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F71862" w14:textId="00FEA91D" w:rsidR="009672DE" w:rsidRPr="00871FC8" w:rsidRDefault="009672DE" w:rsidP="00871FC8">
      <w:pPr>
        <w:pStyle w:val="CH1"/>
        <w:ind w:left="720"/>
      </w:pPr>
      <w:bookmarkStart w:id="0" w:name="_Toc326193740"/>
      <w:r w:rsidRPr="00871FC8">
        <w:t xml:space="preserve">Form for submission of </w:t>
      </w:r>
      <w:r w:rsidR="00E3147E" w:rsidRPr="00871FC8">
        <w:t xml:space="preserve">information relating to </w:t>
      </w:r>
      <w:proofErr w:type="gramStart"/>
      <w:r w:rsidR="00B264FA">
        <w:t>l</w:t>
      </w:r>
      <w:r w:rsidR="00B264FA" w:rsidRPr="00B264FA">
        <w:t>ong-chain</w:t>
      </w:r>
      <w:proofErr w:type="gramEnd"/>
      <w:r w:rsidR="00B264FA" w:rsidRPr="00B264FA">
        <w:t xml:space="preserve"> perfluorocarboxylic acids, their salts and related compounds</w:t>
      </w:r>
    </w:p>
    <w:p w14:paraId="6F6F29C3" w14:textId="77777777" w:rsidR="00392D40" w:rsidRPr="00871FC8" w:rsidRDefault="00392D40" w:rsidP="00392D40">
      <w:pPr>
        <w:pStyle w:val="BalloonText"/>
        <w:rPr>
          <w:rFonts w:ascii="Roboto" w:hAnsi="Roboto"/>
          <w:lang w:eastAsia="en-US"/>
        </w:rPr>
      </w:pPr>
    </w:p>
    <w:tbl>
      <w:tblPr>
        <w:tblW w:w="9072" w:type="dxa"/>
        <w:tblInd w:w="6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91"/>
        <w:gridCol w:w="4981"/>
      </w:tblGrid>
      <w:tr w:rsidR="009672DE" w:rsidRPr="00871FC8" w14:paraId="60E3A64C" w14:textId="77777777" w:rsidTr="00841D4F">
        <w:tc>
          <w:tcPr>
            <w:tcW w:w="9072" w:type="dxa"/>
            <w:gridSpan w:val="2"/>
            <w:shd w:val="clear" w:color="auto" w:fill="F3F3F3"/>
          </w:tcPr>
          <w:p w14:paraId="16A20698" w14:textId="77777777" w:rsidR="009672DE" w:rsidRPr="00871FC8" w:rsidRDefault="009672DE" w:rsidP="00397B09">
            <w:pPr>
              <w:spacing w:before="120" w:after="120"/>
              <w:rPr>
                <w:rFonts w:ascii="Roboto" w:hAnsi="Roboto"/>
                <w:b/>
              </w:rPr>
            </w:pPr>
            <w:r w:rsidRPr="00871FC8">
              <w:rPr>
                <w:rFonts w:ascii="Roboto" w:hAnsi="Roboto"/>
                <w:b/>
              </w:rPr>
              <w:t>Introductory information</w:t>
            </w:r>
          </w:p>
        </w:tc>
      </w:tr>
      <w:tr w:rsidR="009672DE" w:rsidRPr="00871FC8" w14:paraId="0F969097" w14:textId="77777777" w:rsidTr="00392D40">
        <w:tc>
          <w:tcPr>
            <w:tcW w:w="4091" w:type="dxa"/>
            <w:shd w:val="clear" w:color="auto" w:fill="F3F3F3"/>
          </w:tcPr>
          <w:p w14:paraId="186F8A7A" w14:textId="77777777" w:rsidR="009672DE" w:rsidRPr="00871FC8" w:rsidRDefault="009672DE" w:rsidP="00397B09">
            <w:pPr>
              <w:spacing w:before="120" w:after="120"/>
              <w:rPr>
                <w:rFonts w:ascii="Roboto" w:hAnsi="Roboto"/>
              </w:rPr>
            </w:pPr>
            <w:r w:rsidRPr="00871FC8">
              <w:rPr>
                <w:rFonts w:ascii="Roboto" w:hAnsi="Roboto"/>
              </w:rPr>
              <w:t>Name of the submitting Party/observer</w:t>
            </w:r>
          </w:p>
        </w:tc>
        <w:tc>
          <w:tcPr>
            <w:tcW w:w="4981" w:type="dxa"/>
          </w:tcPr>
          <w:p w14:paraId="0A202E22" w14:textId="77777777" w:rsidR="009672DE" w:rsidRPr="00871FC8" w:rsidRDefault="009672DE" w:rsidP="00397B09">
            <w:pPr>
              <w:spacing w:before="120" w:after="120"/>
              <w:rPr>
                <w:rFonts w:ascii="Roboto" w:hAnsi="Roboto"/>
              </w:rPr>
            </w:pPr>
          </w:p>
        </w:tc>
      </w:tr>
      <w:tr w:rsidR="009672DE" w:rsidRPr="00871FC8" w14:paraId="35011CB0" w14:textId="77777777" w:rsidTr="00392D40">
        <w:tc>
          <w:tcPr>
            <w:tcW w:w="4091" w:type="dxa"/>
            <w:shd w:val="clear" w:color="auto" w:fill="F3F3F3"/>
          </w:tcPr>
          <w:p w14:paraId="1E35BA36" w14:textId="77777777" w:rsidR="009672DE" w:rsidRPr="00871FC8" w:rsidRDefault="009672DE" w:rsidP="00397B09">
            <w:pPr>
              <w:spacing w:before="120" w:after="120"/>
              <w:rPr>
                <w:rFonts w:ascii="Roboto" w:hAnsi="Roboto"/>
              </w:rPr>
            </w:pPr>
            <w:r w:rsidRPr="00871FC8">
              <w:rPr>
                <w:rFonts w:ascii="Roboto" w:hAnsi="Roboto"/>
              </w:rPr>
              <w:t>Contact details (name, telephone, e</w:t>
            </w:r>
            <w:r w:rsidRPr="00871FC8">
              <w:rPr>
                <w:rFonts w:ascii="Roboto" w:hAnsi="Roboto"/>
              </w:rPr>
              <w:noBreakHyphen/>
              <w:t>mail) of the submitting Party/observer</w:t>
            </w:r>
          </w:p>
        </w:tc>
        <w:tc>
          <w:tcPr>
            <w:tcW w:w="4981" w:type="dxa"/>
          </w:tcPr>
          <w:p w14:paraId="0E357CCA" w14:textId="77777777" w:rsidR="009672DE" w:rsidRPr="00871FC8" w:rsidRDefault="009672DE" w:rsidP="00397B09">
            <w:pPr>
              <w:spacing w:before="120" w:after="120"/>
              <w:rPr>
                <w:rFonts w:ascii="Roboto" w:hAnsi="Roboto"/>
              </w:rPr>
            </w:pPr>
          </w:p>
        </w:tc>
      </w:tr>
      <w:tr w:rsidR="009672DE" w:rsidRPr="00871FC8" w14:paraId="66F1F2D8" w14:textId="77777777" w:rsidTr="00392D40">
        <w:trPr>
          <w:trHeight w:val="111"/>
        </w:trPr>
        <w:tc>
          <w:tcPr>
            <w:tcW w:w="4091" w:type="dxa"/>
            <w:shd w:val="clear" w:color="auto" w:fill="F3F3F3"/>
          </w:tcPr>
          <w:p w14:paraId="346951A6" w14:textId="77777777" w:rsidR="009672DE" w:rsidRPr="00871FC8" w:rsidRDefault="009672DE" w:rsidP="00397B09">
            <w:pPr>
              <w:spacing w:before="120" w:after="120"/>
              <w:rPr>
                <w:rFonts w:ascii="Roboto" w:hAnsi="Roboto"/>
              </w:rPr>
            </w:pPr>
            <w:r w:rsidRPr="00871FC8">
              <w:rPr>
                <w:rFonts w:ascii="Roboto" w:hAnsi="Roboto"/>
              </w:rPr>
              <w:t>Date of submission</w:t>
            </w:r>
          </w:p>
        </w:tc>
        <w:tc>
          <w:tcPr>
            <w:tcW w:w="4981" w:type="dxa"/>
          </w:tcPr>
          <w:p w14:paraId="476E20ED" w14:textId="77777777" w:rsidR="009672DE" w:rsidRPr="00871FC8" w:rsidRDefault="009672DE" w:rsidP="00397B09">
            <w:pPr>
              <w:spacing w:before="120" w:after="120"/>
              <w:rPr>
                <w:rFonts w:ascii="Roboto" w:hAnsi="Roboto"/>
              </w:rPr>
            </w:pPr>
          </w:p>
        </w:tc>
      </w:tr>
    </w:tbl>
    <w:p w14:paraId="6AFE44FF" w14:textId="77777777" w:rsidR="009672DE" w:rsidRPr="00871FC8" w:rsidRDefault="009672DE" w:rsidP="009672DE">
      <w:pPr>
        <w:rPr>
          <w:rFonts w:ascii="Roboto" w:hAnsi="Roboto"/>
        </w:rPr>
      </w:pPr>
    </w:p>
    <w:p w14:paraId="02654182" w14:textId="58D29C5E" w:rsidR="005A6E3A" w:rsidRDefault="005A6E3A" w:rsidP="005A6E3A">
      <w:pPr>
        <w:ind w:left="720"/>
        <w:rPr>
          <w:rFonts w:ascii="Roboto" w:hAnsi="Roboto"/>
        </w:rPr>
      </w:pPr>
      <w:r w:rsidRPr="00871FC8">
        <w:rPr>
          <w:rFonts w:ascii="Roboto" w:hAnsi="Roboto"/>
        </w:rPr>
        <w:t>An unedited advance copy of</w:t>
      </w:r>
      <w:r w:rsidR="00C439AB" w:rsidRPr="00871FC8">
        <w:rPr>
          <w:rFonts w:ascii="Roboto" w:hAnsi="Roboto"/>
        </w:rPr>
        <w:t xml:space="preserve"> decision POPRC-19/</w:t>
      </w:r>
      <w:r w:rsidR="00B264FA">
        <w:rPr>
          <w:rFonts w:ascii="Roboto" w:hAnsi="Roboto"/>
        </w:rPr>
        <w:t>2</w:t>
      </w:r>
      <w:r w:rsidR="00C439AB" w:rsidRPr="00871FC8">
        <w:rPr>
          <w:rFonts w:ascii="Roboto" w:hAnsi="Roboto"/>
        </w:rPr>
        <w:t xml:space="preserve"> is available in the annex to </w:t>
      </w:r>
      <w:r w:rsidR="00253760">
        <w:rPr>
          <w:rFonts w:ascii="Roboto" w:hAnsi="Roboto"/>
        </w:rPr>
        <w:t>the present form.</w:t>
      </w:r>
    </w:p>
    <w:p w14:paraId="1D1D2E04" w14:textId="77777777" w:rsidR="00BB43DB" w:rsidRDefault="00BB43DB" w:rsidP="005A6E3A">
      <w:pPr>
        <w:ind w:left="720"/>
        <w:rPr>
          <w:rFonts w:ascii="Roboto" w:hAnsi="Roboto"/>
        </w:rPr>
      </w:pPr>
    </w:p>
    <w:p w14:paraId="02B2E7AF" w14:textId="77777777" w:rsidR="00BB43DB" w:rsidRPr="00962986" w:rsidRDefault="00BB43DB" w:rsidP="00BB43DB">
      <w:pPr>
        <w:pStyle w:val="Paralevel1"/>
      </w:pPr>
    </w:p>
    <w:tbl>
      <w:tblPr>
        <w:tblW w:w="9050" w:type="dxa"/>
        <w:tblInd w:w="6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28"/>
        <w:gridCol w:w="4622"/>
      </w:tblGrid>
      <w:tr w:rsidR="00BB43DB" w:rsidRPr="00962986" w14:paraId="4C7A0FDA" w14:textId="77777777" w:rsidTr="00036220">
        <w:trPr>
          <w:cantSplit/>
          <w:trHeight w:val="508"/>
        </w:trPr>
        <w:tc>
          <w:tcPr>
            <w:tcW w:w="9050" w:type="dxa"/>
            <w:gridSpan w:val="2"/>
            <w:tcBorders>
              <w:bottom w:val="single" w:sz="4" w:space="0" w:color="auto"/>
            </w:tcBorders>
            <w:shd w:val="clear" w:color="auto" w:fill="F3F3F3"/>
          </w:tcPr>
          <w:p w14:paraId="246EDF52" w14:textId="40D5F6C2" w:rsidR="00BB43DB" w:rsidRPr="00BB43DB" w:rsidRDefault="00BB43DB" w:rsidP="00BA3D79">
            <w:pPr>
              <w:pStyle w:val="main"/>
            </w:pPr>
            <w:r>
              <w:t>I</w:t>
            </w:r>
            <w:r w:rsidRPr="00BB43DB">
              <w:t>nformation that would assist in the possible defining by the Committee of specific exemptions for production and use of long chain perfluorocarboxylic acids, their salts and related compounds as listed in paragraph 2 of decision POPRC-19/2:</w:t>
            </w:r>
          </w:p>
        </w:tc>
      </w:tr>
      <w:tr w:rsidR="00BB43DB" w:rsidRPr="00962986" w14:paraId="07BD2438" w14:textId="77777777" w:rsidTr="00BC52AF">
        <w:trPr>
          <w:cantSplit/>
        </w:trPr>
        <w:tc>
          <w:tcPr>
            <w:tcW w:w="4428" w:type="dxa"/>
            <w:tcBorders>
              <w:bottom w:val="nil"/>
            </w:tcBorders>
            <w:shd w:val="clear" w:color="auto" w:fill="F3F3F3"/>
          </w:tcPr>
          <w:p w14:paraId="69F061C3" w14:textId="6578D3DB" w:rsidR="00BB43DB" w:rsidRPr="00BB43DB" w:rsidRDefault="00BB43DB" w:rsidP="00036220">
            <w:pPr>
              <w:spacing w:before="60" w:after="60"/>
              <w:rPr>
                <w:rFonts w:ascii="Roboto" w:hAnsi="Roboto"/>
              </w:rPr>
            </w:pPr>
            <w:r w:rsidRPr="00337E7C">
              <w:rPr>
                <w:rFonts w:ascii="Roboto" w:hAnsi="Roboto"/>
                <w:b/>
                <w:bCs/>
              </w:rPr>
              <w:t>(a) Cooling applications for the manufacture of high-heat and high-voltage parts for semiconductor manufacturing equipment:</w:t>
            </w:r>
            <w:r w:rsidRPr="00BB43DB">
              <w:rPr>
                <w:rFonts w:ascii="Roboto" w:hAnsi="Roboto"/>
              </w:rPr>
              <w:t xml:space="preserve"> </w:t>
            </w:r>
          </w:p>
          <w:p w14:paraId="42B007F2" w14:textId="77777777" w:rsidR="00BB43DB" w:rsidRPr="00BB43DB" w:rsidRDefault="00BB43DB" w:rsidP="00036220">
            <w:pPr>
              <w:spacing w:before="60" w:after="60"/>
              <w:rPr>
                <w:rFonts w:ascii="Roboto" w:hAnsi="Roboto"/>
              </w:rPr>
            </w:pPr>
          </w:p>
          <w:p w14:paraId="01BEFE7B" w14:textId="570FEDF5" w:rsidR="00BB43DB" w:rsidRPr="00BB43DB" w:rsidRDefault="00BC52AF" w:rsidP="00036220">
            <w:pPr>
              <w:spacing w:before="60" w:after="60"/>
              <w:rPr>
                <w:rFonts w:ascii="Roboto" w:hAnsi="Roboto"/>
              </w:rPr>
            </w:pPr>
            <w:r>
              <w:rPr>
                <w:rFonts w:ascii="Roboto" w:hAnsi="Roboto"/>
              </w:rPr>
              <w:t>I</w:t>
            </w:r>
            <w:r w:rsidR="00BB43DB" w:rsidRPr="00BB43DB">
              <w:rPr>
                <w:rFonts w:ascii="Roboto" w:hAnsi="Roboto"/>
              </w:rPr>
              <w:t>nformation on, and characterization of, chemical identity</w:t>
            </w:r>
          </w:p>
        </w:tc>
        <w:tc>
          <w:tcPr>
            <w:tcW w:w="4622" w:type="dxa"/>
            <w:tcBorders>
              <w:bottom w:val="nil"/>
            </w:tcBorders>
          </w:tcPr>
          <w:p w14:paraId="173577D2" w14:textId="77777777" w:rsidR="00BB43DB" w:rsidRPr="00962986" w:rsidRDefault="00BB43DB" w:rsidP="00036220">
            <w:pPr>
              <w:spacing w:before="60" w:after="60"/>
              <w:rPr>
                <w:rFonts w:ascii="Roboto" w:hAnsi="Roboto"/>
              </w:rPr>
            </w:pPr>
          </w:p>
          <w:p w14:paraId="79428389" w14:textId="77777777" w:rsidR="00BB43DB" w:rsidRPr="00962986" w:rsidRDefault="00BB43DB" w:rsidP="00036220">
            <w:pPr>
              <w:spacing w:before="60" w:after="60"/>
              <w:rPr>
                <w:rFonts w:ascii="Roboto" w:hAnsi="Roboto"/>
              </w:rPr>
            </w:pPr>
          </w:p>
        </w:tc>
      </w:tr>
      <w:tr w:rsidR="00BB43DB" w:rsidRPr="00962986" w14:paraId="1017FB05" w14:textId="77777777" w:rsidTr="00BC52AF">
        <w:trPr>
          <w:cantSplit/>
        </w:trPr>
        <w:tc>
          <w:tcPr>
            <w:tcW w:w="4428" w:type="dxa"/>
            <w:tcBorders>
              <w:bottom w:val="nil"/>
            </w:tcBorders>
            <w:shd w:val="clear" w:color="auto" w:fill="F3F3F3"/>
          </w:tcPr>
          <w:p w14:paraId="1A62EF9E" w14:textId="77777777" w:rsidR="00BC52AF" w:rsidRPr="00337E7C" w:rsidRDefault="00BB43DB" w:rsidP="00036220">
            <w:pPr>
              <w:spacing w:before="60" w:after="60"/>
              <w:rPr>
                <w:rFonts w:ascii="Roboto" w:hAnsi="Roboto"/>
                <w:b/>
                <w:bCs/>
              </w:rPr>
            </w:pPr>
            <w:r w:rsidRPr="00337E7C">
              <w:rPr>
                <w:rFonts w:ascii="Roboto" w:hAnsi="Roboto"/>
                <w:b/>
                <w:bCs/>
              </w:rPr>
              <w:t>(b)</w:t>
            </w:r>
            <w:r w:rsidR="00BC52AF" w:rsidRPr="00337E7C">
              <w:rPr>
                <w:rFonts w:ascii="Roboto" w:hAnsi="Roboto"/>
                <w:b/>
                <w:bCs/>
              </w:rPr>
              <w:t xml:space="preserve"> </w:t>
            </w:r>
            <w:r w:rsidRPr="00337E7C">
              <w:rPr>
                <w:rFonts w:ascii="Roboto" w:hAnsi="Roboto"/>
                <w:b/>
                <w:bCs/>
              </w:rPr>
              <w:t>Inactive/inert fluorine liquid for reliability testing and temperature control for the manufacture of electric components and electrical and electronic equipment:</w:t>
            </w:r>
          </w:p>
          <w:p w14:paraId="711C262A" w14:textId="77777777" w:rsidR="00BC52AF" w:rsidRDefault="00BC52AF" w:rsidP="00036220">
            <w:pPr>
              <w:spacing w:before="60" w:after="60"/>
              <w:rPr>
                <w:rFonts w:ascii="Roboto" w:hAnsi="Roboto"/>
              </w:rPr>
            </w:pPr>
          </w:p>
          <w:p w14:paraId="7E233F26" w14:textId="58BB14CE" w:rsidR="00BB43DB" w:rsidRPr="00962986" w:rsidRDefault="00BC52AF" w:rsidP="00036220">
            <w:pPr>
              <w:spacing w:before="60" w:after="60"/>
              <w:rPr>
                <w:rFonts w:ascii="Roboto" w:hAnsi="Roboto"/>
              </w:rPr>
            </w:pPr>
            <w:r>
              <w:rPr>
                <w:rFonts w:ascii="Roboto" w:hAnsi="Roboto"/>
              </w:rPr>
              <w:t>I</w:t>
            </w:r>
            <w:r w:rsidR="00BB43DB" w:rsidRPr="00BB43DB">
              <w:rPr>
                <w:rFonts w:ascii="Roboto" w:hAnsi="Roboto"/>
              </w:rPr>
              <w:t>nformation on the chemical identity of CAS</w:t>
            </w:r>
            <w:r>
              <w:rPr>
                <w:rFonts w:ascii="Roboto" w:hAnsi="Roboto"/>
              </w:rPr>
              <w:t> </w:t>
            </w:r>
            <w:r w:rsidR="00BB43DB" w:rsidRPr="00BB43DB">
              <w:rPr>
                <w:rFonts w:ascii="Roboto" w:hAnsi="Roboto"/>
              </w:rPr>
              <w:t xml:space="preserve">No. 86508-42-1, including information on whether there is a presence of </w:t>
            </w:r>
            <w:proofErr w:type="gramStart"/>
            <w:r w:rsidR="00BB43DB" w:rsidRPr="00BB43DB">
              <w:rPr>
                <w:rFonts w:ascii="Roboto" w:hAnsi="Roboto"/>
              </w:rPr>
              <w:t>long-chain</w:t>
            </w:r>
            <w:proofErr w:type="gramEnd"/>
            <w:r w:rsidR="00BB43DB" w:rsidRPr="00BB43DB">
              <w:rPr>
                <w:rFonts w:ascii="Roboto" w:hAnsi="Roboto"/>
              </w:rPr>
              <w:t xml:space="preserve"> perfluorocarboxylic acids, their salts and related compounds (e.g., perfluorinated amines, perfluorinated ether compounds), and, if so, the length of the fluorinated carbon chain, and the concentration</w:t>
            </w:r>
          </w:p>
        </w:tc>
        <w:tc>
          <w:tcPr>
            <w:tcW w:w="4622" w:type="dxa"/>
            <w:tcBorders>
              <w:bottom w:val="nil"/>
            </w:tcBorders>
          </w:tcPr>
          <w:p w14:paraId="293A8799" w14:textId="77777777" w:rsidR="00BB43DB" w:rsidRPr="00962986" w:rsidRDefault="00BB43DB" w:rsidP="00036220">
            <w:pPr>
              <w:spacing w:before="60" w:after="60"/>
              <w:rPr>
                <w:rFonts w:ascii="Roboto" w:hAnsi="Roboto"/>
              </w:rPr>
            </w:pPr>
          </w:p>
          <w:p w14:paraId="4570B68C" w14:textId="77777777" w:rsidR="00BB43DB" w:rsidRPr="00962986" w:rsidRDefault="00BB43DB" w:rsidP="00036220">
            <w:pPr>
              <w:spacing w:before="60" w:after="60"/>
              <w:rPr>
                <w:rFonts w:ascii="Roboto" w:hAnsi="Roboto"/>
              </w:rPr>
            </w:pPr>
          </w:p>
        </w:tc>
      </w:tr>
      <w:tr w:rsidR="00BB43DB" w:rsidRPr="00962986" w14:paraId="3E24F0C9" w14:textId="77777777" w:rsidTr="00BC52AF">
        <w:trPr>
          <w:trHeight w:val="70"/>
        </w:trPr>
        <w:tc>
          <w:tcPr>
            <w:tcW w:w="4428" w:type="dxa"/>
            <w:shd w:val="clear" w:color="auto" w:fill="F3F3F3"/>
          </w:tcPr>
          <w:p w14:paraId="2CD60254" w14:textId="030307DF" w:rsidR="00BC52AF" w:rsidRPr="00337E7C" w:rsidRDefault="00BB43DB" w:rsidP="00036220">
            <w:pPr>
              <w:spacing w:before="60" w:after="60"/>
              <w:rPr>
                <w:rFonts w:ascii="Roboto" w:hAnsi="Roboto"/>
                <w:b/>
                <w:bCs/>
              </w:rPr>
            </w:pPr>
            <w:r w:rsidRPr="00337E7C">
              <w:rPr>
                <w:rFonts w:ascii="Roboto" w:hAnsi="Roboto"/>
                <w:b/>
                <w:bCs/>
              </w:rPr>
              <w:t>(</w:t>
            </w:r>
            <w:r w:rsidR="00BC52AF" w:rsidRPr="00337E7C">
              <w:rPr>
                <w:rFonts w:ascii="Roboto" w:hAnsi="Roboto"/>
                <w:b/>
                <w:bCs/>
              </w:rPr>
              <w:t>c</w:t>
            </w:r>
            <w:r w:rsidRPr="00337E7C">
              <w:rPr>
                <w:rFonts w:ascii="Roboto" w:hAnsi="Roboto"/>
                <w:b/>
                <w:bCs/>
              </w:rPr>
              <w:t xml:space="preserve">) </w:t>
            </w:r>
            <w:r w:rsidR="00BC52AF" w:rsidRPr="00337E7C">
              <w:rPr>
                <w:rFonts w:ascii="Roboto" w:hAnsi="Roboto"/>
                <w:b/>
                <w:bCs/>
              </w:rPr>
              <w:t xml:space="preserve">Heat media in a closed system, including heat media in components of </w:t>
            </w:r>
            <w:r w:rsidR="00BC52AF" w:rsidRPr="00337E7C">
              <w:rPr>
                <w:rFonts w:ascii="Roboto" w:hAnsi="Roboto"/>
                <w:b/>
                <w:bCs/>
                <w:i/>
                <w:iCs/>
              </w:rPr>
              <w:t>in</w:t>
            </w:r>
            <w:r w:rsidR="00336FBD">
              <w:rPr>
                <w:rFonts w:ascii="Roboto" w:hAnsi="Roboto"/>
                <w:b/>
                <w:bCs/>
                <w:i/>
                <w:iCs/>
              </w:rPr>
              <w:t xml:space="preserve"> </w:t>
            </w:r>
            <w:r w:rsidR="00BC52AF" w:rsidRPr="00337E7C">
              <w:rPr>
                <w:rFonts w:ascii="Roboto" w:hAnsi="Roboto"/>
                <w:b/>
                <w:bCs/>
                <w:i/>
                <w:iCs/>
              </w:rPr>
              <w:t>vitro</w:t>
            </w:r>
            <w:r w:rsidR="00BC52AF" w:rsidRPr="00337E7C">
              <w:rPr>
                <w:rFonts w:ascii="Roboto" w:hAnsi="Roboto"/>
                <w:b/>
                <w:bCs/>
              </w:rPr>
              <w:t xml:space="preserve"> diagnostic medical devices, refractive media in analytical instruments for detecting fluorescence, and heat media in thermostatic chambers for reliability and durability testing of electric and electronic equipment</w:t>
            </w:r>
            <w:r w:rsidR="00337E7C">
              <w:rPr>
                <w:rFonts w:ascii="Roboto" w:hAnsi="Roboto"/>
                <w:b/>
                <w:bCs/>
              </w:rPr>
              <w:t>:</w:t>
            </w:r>
          </w:p>
          <w:p w14:paraId="69B38B29" w14:textId="77777777" w:rsidR="00BC52AF" w:rsidRDefault="00BC52AF" w:rsidP="00036220">
            <w:pPr>
              <w:spacing w:before="60" w:after="60"/>
              <w:rPr>
                <w:rFonts w:ascii="Roboto" w:hAnsi="Roboto"/>
              </w:rPr>
            </w:pPr>
          </w:p>
          <w:p w14:paraId="0305A059" w14:textId="79D2D317" w:rsidR="00BB43DB" w:rsidRPr="00962986" w:rsidRDefault="009C23C6" w:rsidP="00036220">
            <w:pPr>
              <w:spacing w:before="60" w:after="60"/>
              <w:rPr>
                <w:rFonts w:ascii="Roboto" w:hAnsi="Roboto"/>
              </w:rPr>
            </w:pPr>
            <w:r>
              <w:rPr>
                <w:rFonts w:ascii="Roboto" w:hAnsi="Roboto"/>
              </w:rPr>
              <w:t>I</w:t>
            </w:r>
            <w:r w:rsidRPr="00D33598">
              <w:rPr>
                <w:rFonts w:ascii="Roboto" w:hAnsi="Roboto"/>
              </w:rPr>
              <w:t>nformation</w:t>
            </w:r>
            <w:r w:rsidR="00BC52AF" w:rsidRPr="00D33598">
              <w:rPr>
                <w:rFonts w:ascii="Roboto" w:hAnsi="Roboto"/>
              </w:rPr>
              <w:t xml:space="preserve"> on the chemical identity of CAS No. 86508-42-1, including information on whether there is a presence of </w:t>
            </w:r>
            <w:proofErr w:type="gramStart"/>
            <w:r w:rsidR="00BC52AF" w:rsidRPr="00D33598">
              <w:rPr>
                <w:rFonts w:ascii="Roboto" w:hAnsi="Roboto"/>
              </w:rPr>
              <w:t>long-chain</w:t>
            </w:r>
            <w:proofErr w:type="gramEnd"/>
            <w:r w:rsidR="00BC52AF" w:rsidRPr="00D33598">
              <w:rPr>
                <w:rFonts w:ascii="Roboto" w:hAnsi="Roboto"/>
              </w:rPr>
              <w:t xml:space="preserve"> perfluorocarboxylic acids, their salts and related compounds (e.g., perfluorinated amines, perfluorinated ether compounds), and, if so, the length of the fluorinated carbon chain, and the concentration</w:t>
            </w:r>
          </w:p>
        </w:tc>
        <w:tc>
          <w:tcPr>
            <w:tcW w:w="4622" w:type="dxa"/>
          </w:tcPr>
          <w:p w14:paraId="09E52C49" w14:textId="77777777" w:rsidR="00BB43DB" w:rsidRPr="00962986" w:rsidRDefault="00BB43DB" w:rsidP="00036220">
            <w:pPr>
              <w:spacing w:before="60" w:after="60"/>
              <w:rPr>
                <w:rFonts w:ascii="Roboto" w:hAnsi="Roboto"/>
              </w:rPr>
            </w:pPr>
          </w:p>
          <w:p w14:paraId="37E0979B" w14:textId="77777777" w:rsidR="00BB43DB" w:rsidRPr="00962986" w:rsidRDefault="00BB43DB" w:rsidP="00036220">
            <w:pPr>
              <w:spacing w:before="60" w:after="60"/>
              <w:rPr>
                <w:rFonts w:ascii="Roboto" w:hAnsi="Roboto"/>
              </w:rPr>
            </w:pPr>
          </w:p>
        </w:tc>
      </w:tr>
      <w:tr w:rsidR="00BC52AF" w:rsidRPr="00962986" w14:paraId="46256E60" w14:textId="77777777" w:rsidTr="00BC52AF">
        <w:trPr>
          <w:trHeight w:val="70"/>
        </w:trPr>
        <w:tc>
          <w:tcPr>
            <w:tcW w:w="4428" w:type="dxa"/>
            <w:shd w:val="clear" w:color="auto" w:fill="F3F3F3"/>
          </w:tcPr>
          <w:p w14:paraId="0EFA202F" w14:textId="77777777" w:rsidR="001E3233" w:rsidRPr="00337E7C" w:rsidRDefault="00BC52AF" w:rsidP="00036220">
            <w:pPr>
              <w:spacing w:before="60" w:after="60"/>
              <w:rPr>
                <w:rFonts w:ascii="Roboto" w:hAnsi="Roboto"/>
                <w:b/>
                <w:bCs/>
              </w:rPr>
            </w:pPr>
            <w:r w:rsidRPr="00337E7C">
              <w:rPr>
                <w:rFonts w:ascii="Roboto" w:hAnsi="Roboto"/>
                <w:b/>
                <w:bCs/>
              </w:rPr>
              <w:lastRenderedPageBreak/>
              <w:t xml:space="preserve">(d) Textiles for oil and water </w:t>
            </w:r>
            <w:proofErr w:type="spellStart"/>
            <w:r w:rsidRPr="00337E7C">
              <w:rPr>
                <w:rFonts w:ascii="Roboto" w:hAnsi="Roboto"/>
                <w:b/>
                <w:bCs/>
              </w:rPr>
              <w:t>repellency</w:t>
            </w:r>
            <w:proofErr w:type="spellEnd"/>
            <w:r w:rsidRPr="00337E7C">
              <w:rPr>
                <w:rFonts w:ascii="Roboto" w:hAnsi="Roboto"/>
                <w:b/>
                <w:bCs/>
              </w:rPr>
              <w:t xml:space="preserve"> for the protection of workers from dangerous liquids that comprise risks to their health and safety: </w:t>
            </w:r>
          </w:p>
          <w:p w14:paraId="29ADAE1B" w14:textId="77777777" w:rsidR="001E3233" w:rsidRDefault="001E3233" w:rsidP="00036220">
            <w:pPr>
              <w:spacing w:before="60" w:after="60"/>
              <w:rPr>
                <w:rFonts w:ascii="Roboto" w:hAnsi="Roboto"/>
              </w:rPr>
            </w:pPr>
          </w:p>
          <w:p w14:paraId="4B2A64B3" w14:textId="34D5DB1A" w:rsidR="00BC52AF" w:rsidRPr="00962986" w:rsidRDefault="001E3233" w:rsidP="00036220">
            <w:pPr>
              <w:spacing w:before="60" w:after="60"/>
              <w:rPr>
                <w:rFonts w:ascii="Roboto" w:hAnsi="Roboto"/>
              </w:rPr>
            </w:pPr>
            <w:r>
              <w:rPr>
                <w:rFonts w:ascii="Roboto" w:hAnsi="Roboto"/>
              </w:rPr>
              <w:t>I</w:t>
            </w:r>
            <w:r w:rsidR="00BC52AF" w:rsidRPr="00D33598">
              <w:rPr>
                <w:rFonts w:ascii="Roboto" w:hAnsi="Roboto"/>
              </w:rPr>
              <w:t>nformation on the concentration of long-chain perfluorocarboxylic acids, their salts and related compounds present in short-chain per- and polyfluoroalkyl substances used for this purpose</w:t>
            </w:r>
          </w:p>
        </w:tc>
        <w:tc>
          <w:tcPr>
            <w:tcW w:w="4622" w:type="dxa"/>
          </w:tcPr>
          <w:p w14:paraId="3465F2EE" w14:textId="77777777" w:rsidR="00BC52AF" w:rsidRPr="00962986" w:rsidRDefault="00BC52AF" w:rsidP="00036220">
            <w:pPr>
              <w:spacing w:before="60" w:after="60"/>
              <w:rPr>
                <w:rFonts w:ascii="Roboto" w:hAnsi="Roboto"/>
              </w:rPr>
            </w:pPr>
          </w:p>
        </w:tc>
      </w:tr>
      <w:tr w:rsidR="00BC52AF" w:rsidRPr="00962986" w14:paraId="18BFE133" w14:textId="77777777" w:rsidTr="00BC52AF">
        <w:trPr>
          <w:trHeight w:val="70"/>
        </w:trPr>
        <w:tc>
          <w:tcPr>
            <w:tcW w:w="4428" w:type="dxa"/>
            <w:shd w:val="clear" w:color="auto" w:fill="F3F3F3"/>
          </w:tcPr>
          <w:p w14:paraId="7BD7DB4E" w14:textId="1E70F9E8" w:rsidR="00BC52AF" w:rsidRPr="00337E7C" w:rsidRDefault="00337E7C" w:rsidP="00036220">
            <w:pPr>
              <w:spacing w:before="60" w:after="60"/>
              <w:rPr>
                <w:rFonts w:ascii="Roboto" w:hAnsi="Roboto"/>
                <w:b/>
                <w:bCs/>
              </w:rPr>
            </w:pPr>
            <w:r w:rsidRPr="00337E7C">
              <w:rPr>
                <w:rFonts w:ascii="Roboto" w:hAnsi="Roboto"/>
                <w:b/>
                <w:bCs/>
              </w:rPr>
              <w:t>(e) Any other information on the applications listed in paragraph 2 of decision POPRC-19/2</w:t>
            </w:r>
          </w:p>
        </w:tc>
        <w:tc>
          <w:tcPr>
            <w:tcW w:w="4622" w:type="dxa"/>
          </w:tcPr>
          <w:p w14:paraId="3DB84654" w14:textId="77777777" w:rsidR="00BC52AF" w:rsidRDefault="00BC52AF" w:rsidP="00036220">
            <w:pPr>
              <w:spacing w:before="60" w:after="60"/>
              <w:rPr>
                <w:rFonts w:ascii="Roboto" w:hAnsi="Roboto"/>
              </w:rPr>
            </w:pPr>
          </w:p>
          <w:p w14:paraId="73B72D5A" w14:textId="77777777" w:rsidR="00337E7C" w:rsidRDefault="00337E7C" w:rsidP="00036220">
            <w:pPr>
              <w:spacing w:before="60" w:after="60"/>
              <w:rPr>
                <w:rFonts w:ascii="Roboto" w:hAnsi="Roboto"/>
              </w:rPr>
            </w:pPr>
          </w:p>
          <w:p w14:paraId="09228E42" w14:textId="77777777" w:rsidR="00337E7C" w:rsidRDefault="00337E7C" w:rsidP="00036220">
            <w:pPr>
              <w:spacing w:before="60" w:after="60"/>
              <w:rPr>
                <w:rFonts w:ascii="Roboto" w:hAnsi="Roboto"/>
              </w:rPr>
            </w:pPr>
          </w:p>
          <w:p w14:paraId="6DE56A9D" w14:textId="77777777" w:rsidR="00337E7C" w:rsidRDefault="00337E7C" w:rsidP="00036220">
            <w:pPr>
              <w:spacing w:before="60" w:after="60"/>
              <w:rPr>
                <w:rFonts w:ascii="Roboto" w:hAnsi="Roboto"/>
              </w:rPr>
            </w:pPr>
          </w:p>
          <w:p w14:paraId="1CF61277" w14:textId="77777777" w:rsidR="00337E7C" w:rsidRDefault="00337E7C" w:rsidP="00036220">
            <w:pPr>
              <w:spacing w:before="60" w:after="60"/>
              <w:rPr>
                <w:rFonts w:ascii="Roboto" w:hAnsi="Roboto"/>
              </w:rPr>
            </w:pPr>
          </w:p>
          <w:p w14:paraId="566E7E96" w14:textId="77777777" w:rsidR="00337E7C" w:rsidRDefault="00337E7C" w:rsidP="00036220">
            <w:pPr>
              <w:spacing w:before="60" w:after="60"/>
              <w:rPr>
                <w:rFonts w:ascii="Roboto" w:hAnsi="Roboto"/>
              </w:rPr>
            </w:pPr>
          </w:p>
          <w:p w14:paraId="275EDE5B" w14:textId="77777777" w:rsidR="00337E7C" w:rsidRDefault="00337E7C" w:rsidP="00036220">
            <w:pPr>
              <w:spacing w:before="60" w:after="60"/>
              <w:rPr>
                <w:rFonts w:ascii="Roboto" w:hAnsi="Roboto"/>
              </w:rPr>
            </w:pPr>
          </w:p>
          <w:p w14:paraId="72C77AB4" w14:textId="77777777" w:rsidR="00337E7C" w:rsidRDefault="00337E7C" w:rsidP="00036220">
            <w:pPr>
              <w:spacing w:before="60" w:after="60"/>
              <w:rPr>
                <w:rFonts w:ascii="Roboto" w:hAnsi="Roboto"/>
              </w:rPr>
            </w:pPr>
          </w:p>
          <w:p w14:paraId="51BD130D" w14:textId="77777777" w:rsidR="00337E7C" w:rsidRDefault="00337E7C" w:rsidP="00036220">
            <w:pPr>
              <w:spacing w:before="60" w:after="60"/>
              <w:rPr>
                <w:rFonts w:ascii="Roboto" w:hAnsi="Roboto"/>
              </w:rPr>
            </w:pPr>
          </w:p>
          <w:p w14:paraId="13C6C72B" w14:textId="77777777" w:rsidR="00337E7C" w:rsidRDefault="00337E7C" w:rsidP="00036220">
            <w:pPr>
              <w:spacing w:before="60" w:after="60"/>
              <w:rPr>
                <w:rFonts w:ascii="Roboto" w:hAnsi="Roboto"/>
              </w:rPr>
            </w:pPr>
          </w:p>
          <w:p w14:paraId="0A63568A" w14:textId="77777777" w:rsidR="00337E7C" w:rsidRDefault="00337E7C" w:rsidP="00036220">
            <w:pPr>
              <w:spacing w:before="60" w:after="60"/>
              <w:rPr>
                <w:rFonts w:ascii="Roboto" w:hAnsi="Roboto"/>
              </w:rPr>
            </w:pPr>
          </w:p>
          <w:p w14:paraId="1609B41C" w14:textId="77777777" w:rsidR="00337E7C" w:rsidRDefault="00337E7C" w:rsidP="00036220">
            <w:pPr>
              <w:spacing w:before="60" w:after="60"/>
              <w:rPr>
                <w:rFonts w:ascii="Roboto" w:hAnsi="Roboto"/>
              </w:rPr>
            </w:pPr>
          </w:p>
          <w:p w14:paraId="37F9BDC2" w14:textId="77777777" w:rsidR="00337E7C" w:rsidRDefault="00337E7C" w:rsidP="00036220">
            <w:pPr>
              <w:spacing w:before="60" w:after="60"/>
              <w:rPr>
                <w:rFonts w:ascii="Roboto" w:hAnsi="Roboto"/>
              </w:rPr>
            </w:pPr>
          </w:p>
          <w:p w14:paraId="09367363" w14:textId="77777777" w:rsidR="00337E7C" w:rsidRDefault="00337E7C" w:rsidP="00036220">
            <w:pPr>
              <w:spacing w:before="60" w:after="60"/>
              <w:rPr>
                <w:rFonts w:ascii="Roboto" w:hAnsi="Roboto"/>
              </w:rPr>
            </w:pPr>
          </w:p>
          <w:p w14:paraId="4492196F" w14:textId="77777777" w:rsidR="00337E7C" w:rsidRDefault="00337E7C" w:rsidP="00036220">
            <w:pPr>
              <w:spacing w:before="60" w:after="60"/>
              <w:rPr>
                <w:rFonts w:ascii="Roboto" w:hAnsi="Roboto"/>
              </w:rPr>
            </w:pPr>
          </w:p>
          <w:p w14:paraId="2FC4593C" w14:textId="77777777" w:rsidR="00337E7C" w:rsidRDefault="00337E7C" w:rsidP="00036220">
            <w:pPr>
              <w:spacing w:before="60" w:after="60"/>
              <w:rPr>
                <w:rFonts w:ascii="Roboto" w:hAnsi="Roboto"/>
              </w:rPr>
            </w:pPr>
          </w:p>
          <w:p w14:paraId="23052DEF" w14:textId="77777777" w:rsidR="00337E7C" w:rsidRPr="00962986" w:rsidRDefault="00337E7C" w:rsidP="00036220">
            <w:pPr>
              <w:spacing w:before="60" w:after="60"/>
              <w:rPr>
                <w:rFonts w:ascii="Roboto" w:hAnsi="Roboto"/>
              </w:rPr>
            </w:pPr>
          </w:p>
        </w:tc>
      </w:tr>
    </w:tbl>
    <w:p w14:paraId="11F8B811" w14:textId="77777777" w:rsidR="00BB43DB" w:rsidRDefault="00BB43DB" w:rsidP="005A6E3A">
      <w:pPr>
        <w:ind w:left="720"/>
        <w:rPr>
          <w:rFonts w:ascii="Roboto" w:hAnsi="Roboto"/>
        </w:rPr>
      </w:pPr>
    </w:p>
    <w:bookmarkEnd w:id="0"/>
    <w:p w14:paraId="1B41958B" w14:textId="77777777" w:rsidR="00BC52AF" w:rsidRDefault="00BC52AF">
      <w:pPr>
        <w:rPr>
          <w:rFonts w:ascii="Roboto" w:eastAsia="Times New Roman" w:hAnsi="Roboto"/>
          <w:b/>
          <w:sz w:val="28"/>
          <w:szCs w:val="28"/>
          <w:lang w:eastAsia="en-US"/>
        </w:rPr>
      </w:pPr>
      <w:r>
        <w:br w:type="page"/>
      </w:r>
    </w:p>
    <w:p w14:paraId="491329AD" w14:textId="59BBF8B8" w:rsidR="00C439AB" w:rsidRPr="00871FC8" w:rsidRDefault="00C439AB" w:rsidP="00871FC8">
      <w:pPr>
        <w:pStyle w:val="CH1"/>
      </w:pPr>
      <w:r w:rsidRPr="00871FC8">
        <w:lastRenderedPageBreak/>
        <w:t>Annex</w:t>
      </w:r>
    </w:p>
    <w:p w14:paraId="27B17C38" w14:textId="4F6188FF" w:rsidR="006809D0" w:rsidRPr="004F2E85" w:rsidRDefault="006809D0" w:rsidP="006809D0">
      <w:pPr>
        <w:pStyle w:val="CH1"/>
        <w:ind w:left="1260" w:hanging="7"/>
      </w:pPr>
      <w:r w:rsidRPr="004F2E85">
        <w:t xml:space="preserve">POPRC-19/2: </w:t>
      </w:r>
      <w:r w:rsidRPr="004F2E85">
        <w:rPr>
          <w:lang w:val="en-US"/>
        </w:rPr>
        <w:t xml:space="preserve">Long-chain perfluorocarboxylic acids, their </w:t>
      </w:r>
      <w:proofErr w:type="gramStart"/>
      <w:r w:rsidRPr="004F2E85">
        <w:rPr>
          <w:lang w:val="en-US"/>
        </w:rPr>
        <w:t>salts</w:t>
      </w:r>
      <w:proofErr w:type="gramEnd"/>
      <w:r w:rsidRPr="004F2E85">
        <w:rPr>
          <w:lang w:val="en-US"/>
        </w:rPr>
        <w:t xml:space="preserve"> and related compounds</w:t>
      </w:r>
      <w:r w:rsidR="00F279F9" w:rsidRPr="00871FC8">
        <w:rPr>
          <w:bCs/>
          <w:vertAlign w:val="superscript"/>
        </w:rPr>
        <w:footnoteReference w:id="1"/>
      </w:r>
    </w:p>
    <w:p w14:paraId="5EF746CF" w14:textId="77777777" w:rsidR="006809D0" w:rsidRPr="00D33598" w:rsidRDefault="006809D0" w:rsidP="006809D0">
      <w:pPr>
        <w:pStyle w:val="Normal-pool"/>
        <w:tabs>
          <w:tab w:val="clear" w:pos="1247"/>
        </w:tabs>
        <w:spacing w:after="120"/>
        <w:ind w:left="1247" w:firstLine="624"/>
        <w:rPr>
          <w:rFonts w:ascii="Roboto" w:hAnsi="Roboto"/>
          <w:i/>
          <w:iCs/>
        </w:rPr>
      </w:pPr>
      <w:r w:rsidRPr="00D33598">
        <w:rPr>
          <w:rFonts w:ascii="Roboto" w:hAnsi="Roboto"/>
          <w:i/>
          <w:iCs/>
        </w:rPr>
        <w:t>The Persistent Organic Pollutants Review Committee,</w:t>
      </w:r>
    </w:p>
    <w:p w14:paraId="4F646491" w14:textId="77777777" w:rsidR="006809D0" w:rsidRPr="00D33598" w:rsidRDefault="006809D0" w:rsidP="006809D0">
      <w:pPr>
        <w:pStyle w:val="Normal-pool"/>
        <w:tabs>
          <w:tab w:val="clear" w:pos="1247"/>
        </w:tabs>
        <w:spacing w:after="120"/>
        <w:ind w:left="1247" w:firstLine="624"/>
        <w:rPr>
          <w:rFonts w:ascii="Roboto" w:hAnsi="Roboto"/>
          <w:i/>
        </w:rPr>
      </w:pPr>
      <w:r w:rsidRPr="00D33598">
        <w:rPr>
          <w:rFonts w:ascii="Roboto" w:hAnsi="Roboto"/>
          <w:i/>
        </w:rPr>
        <w:t>Having decided</w:t>
      </w:r>
      <w:r w:rsidRPr="00D33598">
        <w:rPr>
          <w:rFonts w:ascii="Roboto" w:hAnsi="Roboto"/>
        </w:rPr>
        <w:t xml:space="preserve"> in decision POPRC-17/6 that the screening criteria set out in Annex D to the Stockholm Convention on Persistent Organic Pollutants have been fulfilled for long-chain perfluorocarboxylic acids, their </w:t>
      </w:r>
      <w:proofErr w:type="gramStart"/>
      <w:r w:rsidRPr="00D33598">
        <w:rPr>
          <w:rFonts w:ascii="Roboto" w:hAnsi="Roboto"/>
        </w:rPr>
        <w:t>salts</w:t>
      </w:r>
      <w:proofErr w:type="gramEnd"/>
      <w:r w:rsidRPr="00D33598">
        <w:rPr>
          <w:rFonts w:ascii="Roboto" w:hAnsi="Roboto"/>
        </w:rPr>
        <w:t xml:space="preserve"> and related compounds,</w:t>
      </w:r>
    </w:p>
    <w:p w14:paraId="5972E1B2" w14:textId="77777777" w:rsidR="006809D0" w:rsidRPr="00D33598" w:rsidRDefault="006809D0" w:rsidP="006809D0">
      <w:pPr>
        <w:pStyle w:val="Normal-pool"/>
        <w:tabs>
          <w:tab w:val="clear" w:pos="1247"/>
        </w:tabs>
        <w:spacing w:after="120"/>
        <w:ind w:left="1247" w:firstLine="624"/>
        <w:rPr>
          <w:rFonts w:ascii="Roboto" w:hAnsi="Roboto"/>
        </w:rPr>
      </w:pPr>
      <w:r w:rsidRPr="00D33598">
        <w:rPr>
          <w:rFonts w:ascii="Roboto" w:hAnsi="Roboto"/>
          <w:i/>
        </w:rPr>
        <w:t>Having evaluated</w:t>
      </w:r>
      <w:r w:rsidRPr="00D33598">
        <w:rPr>
          <w:rFonts w:ascii="Roboto" w:hAnsi="Roboto"/>
        </w:rPr>
        <w:t xml:space="preserve"> the risk profile for long-chain perfluorocarboxylic acids, their salts and related compounds adopted by the Committee at its eighteenth meeting,</w:t>
      </w:r>
      <w:r w:rsidRPr="00D33598">
        <w:rPr>
          <w:rFonts w:ascii="Roboto" w:hAnsi="Roboto"/>
          <w:vertAlign w:val="superscript"/>
        </w:rPr>
        <w:footnoteReference w:id="2"/>
      </w:r>
      <w:r w:rsidRPr="00D33598">
        <w:rPr>
          <w:rFonts w:ascii="Roboto" w:hAnsi="Roboto"/>
          <w:vertAlign w:val="superscript"/>
        </w:rPr>
        <w:t xml:space="preserve"> </w:t>
      </w:r>
      <w:r w:rsidRPr="00D33598">
        <w:rPr>
          <w:rFonts w:ascii="Roboto" w:hAnsi="Roboto"/>
        </w:rPr>
        <w:t>in accordance with paragraph 6 of Article 8 of the Convention,</w:t>
      </w:r>
    </w:p>
    <w:p w14:paraId="27494D65" w14:textId="77777777" w:rsidR="006809D0" w:rsidRPr="00D33598" w:rsidRDefault="006809D0" w:rsidP="006809D0">
      <w:pPr>
        <w:pStyle w:val="Normal-pool"/>
        <w:tabs>
          <w:tab w:val="clear" w:pos="1247"/>
        </w:tabs>
        <w:spacing w:after="120"/>
        <w:ind w:left="1247" w:firstLine="624"/>
        <w:rPr>
          <w:rFonts w:ascii="Roboto" w:hAnsi="Roboto"/>
        </w:rPr>
      </w:pPr>
      <w:r w:rsidRPr="00D33598">
        <w:rPr>
          <w:rFonts w:ascii="Roboto" w:hAnsi="Roboto"/>
          <w:i/>
        </w:rPr>
        <w:t xml:space="preserve">Having decided </w:t>
      </w:r>
      <w:r w:rsidRPr="00D33598">
        <w:rPr>
          <w:rFonts w:ascii="Roboto" w:hAnsi="Roboto"/>
        </w:rPr>
        <w:t>in decision POPRC-18/5 that long-chain perfluorocarboxylic acids, their salts and related compounds are likely, as a result of their long-range environmental transport, to lead to significant adverse human health and/or environmental effects such that global action is warranted,</w:t>
      </w:r>
    </w:p>
    <w:p w14:paraId="422AEC77" w14:textId="77777777" w:rsidR="006809D0" w:rsidRPr="00D33598" w:rsidRDefault="006809D0" w:rsidP="006809D0">
      <w:pPr>
        <w:pStyle w:val="Normal-pool"/>
        <w:tabs>
          <w:tab w:val="clear" w:pos="1247"/>
        </w:tabs>
        <w:spacing w:after="120"/>
        <w:ind w:left="1247" w:firstLine="624"/>
        <w:rPr>
          <w:rFonts w:ascii="Roboto" w:hAnsi="Roboto"/>
        </w:rPr>
      </w:pPr>
      <w:r w:rsidRPr="00D33598">
        <w:rPr>
          <w:rFonts w:ascii="Roboto" w:hAnsi="Roboto"/>
          <w:i/>
        </w:rPr>
        <w:t>Having completed</w:t>
      </w:r>
      <w:r w:rsidRPr="00D33598">
        <w:rPr>
          <w:rFonts w:ascii="Roboto" w:hAnsi="Roboto"/>
        </w:rPr>
        <w:t xml:space="preserve"> the risk management evaluation for long-chain perfluorocarboxylic acids, their </w:t>
      </w:r>
      <w:proofErr w:type="gramStart"/>
      <w:r w:rsidRPr="00D33598">
        <w:rPr>
          <w:rFonts w:ascii="Roboto" w:hAnsi="Roboto"/>
        </w:rPr>
        <w:t>salts</w:t>
      </w:r>
      <w:proofErr w:type="gramEnd"/>
      <w:r w:rsidRPr="00D33598">
        <w:rPr>
          <w:rFonts w:ascii="Roboto" w:hAnsi="Roboto"/>
        </w:rPr>
        <w:t xml:space="preserve"> and related compounds in accordance with paragraph 7 (a) of Article 8 of the Convention,</w:t>
      </w:r>
    </w:p>
    <w:p w14:paraId="03BE63BB" w14:textId="77777777" w:rsidR="006809D0" w:rsidRPr="00D33598" w:rsidRDefault="006809D0" w:rsidP="006809D0">
      <w:pPr>
        <w:pStyle w:val="Normal-pool"/>
        <w:numPr>
          <w:ilvl w:val="0"/>
          <w:numId w:val="40"/>
        </w:numPr>
        <w:tabs>
          <w:tab w:val="clear" w:pos="1247"/>
          <w:tab w:val="clear" w:pos="1814"/>
          <w:tab w:val="clear" w:pos="2381"/>
          <w:tab w:val="clear" w:pos="2948"/>
          <w:tab w:val="clear" w:pos="3515"/>
          <w:tab w:val="clear" w:pos="4082"/>
          <w:tab w:val="left" w:pos="624"/>
          <w:tab w:val="left" w:pos="2340"/>
        </w:tabs>
        <w:spacing w:after="120"/>
        <w:ind w:left="1247" w:firstLine="624"/>
        <w:rPr>
          <w:rFonts w:ascii="Roboto" w:hAnsi="Roboto"/>
        </w:rPr>
      </w:pPr>
      <w:r w:rsidRPr="00D33598">
        <w:rPr>
          <w:rFonts w:ascii="Roboto" w:hAnsi="Roboto"/>
          <w:i/>
        </w:rPr>
        <w:t>Adopts</w:t>
      </w:r>
      <w:r w:rsidRPr="00D33598">
        <w:rPr>
          <w:rFonts w:ascii="Roboto" w:hAnsi="Roboto"/>
        </w:rPr>
        <w:t xml:space="preserve"> the risk management evaluation for long-chain perfluorocarboxylic acids, their </w:t>
      </w:r>
      <w:proofErr w:type="gramStart"/>
      <w:r w:rsidRPr="00D33598">
        <w:rPr>
          <w:rFonts w:ascii="Roboto" w:hAnsi="Roboto"/>
        </w:rPr>
        <w:t>salts</w:t>
      </w:r>
      <w:proofErr w:type="gramEnd"/>
      <w:r w:rsidRPr="00D33598">
        <w:rPr>
          <w:rFonts w:ascii="Roboto" w:hAnsi="Roboto"/>
        </w:rPr>
        <w:t xml:space="preserve"> and related compounds;</w:t>
      </w:r>
      <w:r w:rsidRPr="00D33598">
        <w:rPr>
          <w:rFonts w:ascii="Roboto" w:hAnsi="Roboto"/>
          <w:vertAlign w:val="superscript"/>
        </w:rPr>
        <w:footnoteReference w:id="3"/>
      </w:r>
    </w:p>
    <w:p w14:paraId="3A04AFE3" w14:textId="77777777" w:rsidR="006809D0" w:rsidRPr="00D33598" w:rsidRDefault="006809D0" w:rsidP="006809D0">
      <w:pPr>
        <w:pStyle w:val="Normal-pool"/>
        <w:numPr>
          <w:ilvl w:val="0"/>
          <w:numId w:val="40"/>
        </w:numPr>
        <w:tabs>
          <w:tab w:val="clear" w:pos="1247"/>
          <w:tab w:val="clear" w:pos="1814"/>
          <w:tab w:val="clear" w:pos="2381"/>
          <w:tab w:val="clear" w:pos="2948"/>
          <w:tab w:val="clear" w:pos="3515"/>
          <w:tab w:val="clear" w:pos="4082"/>
          <w:tab w:val="left" w:pos="624"/>
          <w:tab w:val="left" w:pos="2340"/>
        </w:tabs>
        <w:spacing w:after="120"/>
        <w:ind w:left="1247" w:firstLine="624"/>
        <w:rPr>
          <w:rFonts w:ascii="Roboto" w:hAnsi="Roboto"/>
        </w:rPr>
      </w:pPr>
      <w:r w:rsidRPr="00D33598">
        <w:rPr>
          <w:rFonts w:ascii="Roboto" w:hAnsi="Roboto"/>
          <w:i/>
        </w:rPr>
        <w:t>Decides</w:t>
      </w:r>
      <w:r w:rsidRPr="00D33598">
        <w:rPr>
          <w:rFonts w:ascii="Roboto" w:hAnsi="Roboto"/>
        </w:rPr>
        <w:t>, in accordance with paragraph 9 of Article 8 of the Convention, to recommend to the Conference of the Parties that it consider listing long-chain perfluorocarboxylic acids, their salts and related compounds in Annex A to the Convention with specific exemptions for the following:</w:t>
      </w:r>
    </w:p>
    <w:p w14:paraId="60DC5EB8" w14:textId="77777777" w:rsidR="006809D0" w:rsidRPr="00D33598" w:rsidRDefault="006809D0" w:rsidP="006809D0">
      <w:pPr>
        <w:pStyle w:val="Normal-pool"/>
        <w:numPr>
          <w:ilvl w:val="0"/>
          <w:numId w:val="41"/>
        </w:numPr>
        <w:tabs>
          <w:tab w:val="clear" w:pos="1247"/>
          <w:tab w:val="clear" w:pos="1814"/>
          <w:tab w:val="clear" w:pos="2381"/>
          <w:tab w:val="clear" w:pos="2948"/>
          <w:tab w:val="clear" w:pos="3515"/>
          <w:tab w:val="clear" w:pos="4082"/>
          <w:tab w:val="left" w:pos="624"/>
          <w:tab w:val="left" w:pos="2340"/>
        </w:tabs>
        <w:spacing w:after="120"/>
        <w:ind w:left="1247" w:firstLine="624"/>
        <w:rPr>
          <w:rFonts w:ascii="Roboto" w:hAnsi="Roboto"/>
        </w:rPr>
      </w:pPr>
      <w:r w:rsidRPr="00D33598">
        <w:rPr>
          <w:rFonts w:ascii="Roboto" w:hAnsi="Roboto" w:cstheme="majorBidi"/>
        </w:rPr>
        <w:t xml:space="preserve">For five years from the date of entry into force of the amendment in accordance with Article 4: </w:t>
      </w:r>
    </w:p>
    <w:p w14:paraId="012AAF16" w14:textId="77777777" w:rsidR="006809D0" w:rsidRPr="00D33598" w:rsidRDefault="006809D0" w:rsidP="006809D0">
      <w:pPr>
        <w:pStyle w:val="Normal-pool"/>
        <w:numPr>
          <w:ilvl w:val="0"/>
          <w:numId w:val="42"/>
        </w:numPr>
        <w:tabs>
          <w:tab w:val="clear" w:pos="1247"/>
          <w:tab w:val="clear" w:pos="1814"/>
          <w:tab w:val="clear" w:pos="2381"/>
          <w:tab w:val="clear" w:pos="2948"/>
          <w:tab w:val="clear" w:pos="3515"/>
          <w:tab w:val="clear" w:pos="4082"/>
          <w:tab w:val="left" w:pos="624"/>
        </w:tabs>
        <w:spacing w:after="120"/>
        <w:ind w:left="3119" w:hanging="624"/>
        <w:rPr>
          <w:rFonts w:ascii="Roboto" w:hAnsi="Roboto"/>
        </w:rPr>
      </w:pPr>
      <w:r w:rsidRPr="00D33598">
        <w:rPr>
          <w:rFonts w:ascii="Roboto" w:hAnsi="Roboto"/>
        </w:rPr>
        <w:t xml:space="preserve">Cooling applications for the manufacture of high-heat and high-voltage parts for semiconductor manufacturing </w:t>
      </w:r>
      <w:proofErr w:type="gramStart"/>
      <w:r w:rsidRPr="00D33598">
        <w:rPr>
          <w:rFonts w:ascii="Roboto" w:hAnsi="Roboto"/>
        </w:rPr>
        <w:t>equipment;</w:t>
      </w:r>
      <w:proofErr w:type="gramEnd"/>
    </w:p>
    <w:p w14:paraId="5D8B843B" w14:textId="77777777" w:rsidR="006809D0" w:rsidRPr="00D33598" w:rsidRDefault="006809D0" w:rsidP="006809D0">
      <w:pPr>
        <w:pStyle w:val="Normal-pool"/>
        <w:numPr>
          <w:ilvl w:val="0"/>
          <w:numId w:val="42"/>
        </w:numPr>
        <w:tabs>
          <w:tab w:val="clear" w:pos="1247"/>
          <w:tab w:val="clear" w:pos="1814"/>
          <w:tab w:val="clear" w:pos="2381"/>
          <w:tab w:val="clear" w:pos="2948"/>
          <w:tab w:val="clear" w:pos="3515"/>
          <w:tab w:val="clear" w:pos="4082"/>
          <w:tab w:val="left" w:pos="624"/>
        </w:tabs>
        <w:spacing w:after="120"/>
        <w:ind w:left="3119" w:hanging="624"/>
        <w:rPr>
          <w:rFonts w:ascii="Roboto" w:hAnsi="Roboto"/>
        </w:rPr>
      </w:pPr>
      <w:r w:rsidRPr="00D33598">
        <w:rPr>
          <w:rFonts w:ascii="Roboto" w:hAnsi="Roboto"/>
        </w:rPr>
        <w:t xml:space="preserve">Inactive/inert fluorine liquid for reliability testing and temperature control for the manufacture of electric components and electrical and electronic </w:t>
      </w:r>
      <w:proofErr w:type="gramStart"/>
      <w:r w:rsidRPr="00D33598">
        <w:rPr>
          <w:rFonts w:ascii="Roboto" w:hAnsi="Roboto"/>
        </w:rPr>
        <w:t>equipment;</w:t>
      </w:r>
      <w:proofErr w:type="gramEnd"/>
    </w:p>
    <w:p w14:paraId="4C5CAFD7" w14:textId="24C07F05" w:rsidR="006809D0" w:rsidRPr="00D33598" w:rsidRDefault="006809D0" w:rsidP="006809D0">
      <w:pPr>
        <w:pStyle w:val="Normal-pool"/>
        <w:numPr>
          <w:ilvl w:val="0"/>
          <w:numId w:val="42"/>
        </w:numPr>
        <w:tabs>
          <w:tab w:val="clear" w:pos="1247"/>
          <w:tab w:val="clear" w:pos="1814"/>
          <w:tab w:val="clear" w:pos="2381"/>
          <w:tab w:val="clear" w:pos="2948"/>
          <w:tab w:val="clear" w:pos="3515"/>
          <w:tab w:val="clear" w:pos="4082"/>
          <w:tab w:val="left" w:pos="624"/>
        </w:tabs>
        <w:spacing w:after="120"/>
        <w:ind w:left="3119" w:hanging="624"/>
        <w:rPr>
          <w:rFonts w:ascii="Roboto" w:hAnsi="Roboto"/>
        </w:rPr>
      </w:pPr>
      <w:r w:rsidRPr="00D33598">
        <w:rPr>
          <w:rFonts w:ascii="Roboto" w:hAnsi="Roboto"/>
        </w:rPr>
        <w:t xml:space="preserve">Heat media in a closed system, including heat media in components of </w:t>
      </w:r>
      <w:r w:rsidRPr="00D33598">
        <w:rPr>
          <w:rFonts w:ascii="Roboto" w:hAnsi="Roboto"/>
          <w:i/>
          <w:iCs/>
        </w:rPr>
        <w:t>in</w:t>
      </w:r>
      <w:r w:rsidR="00336FBD">
        <w:rPr>
          <w:rFonts w:ascii="Roboto" w:hAnsi="Roboto"/>
          <w:i/>
          <w:iCs/>
        </w:rPr>
        <w:t xml:space="preserve"> </w:t>
      </w:r>
      <w:r w:rsidRPr="00D33598">
        <w:rPr>
          <w:rFonts w:ascii="Roboto" w:hAnsi="Roboto"/>
          <w:i/>
          <w:iCs/>
        </w:rPr>
        <w:t>vitro</w:t>
      </w:r>
      <w:r w:rsidRPr="00D33598">
        <w:rPr>
          <w:rFonts w:ascii="Roboto" w:hAnsi="Roboto"/>
        </w:rPr>
        <w:t xml:space="preserve"> diagnostic medical devices, refractive media in analytical instruments for detecting fluorescence, and heat media in thermostatic chambers for reliability and durability testing of electric and electronic </w:t>
      </w:r>
      <w:proofErr w:type="gramStart"/>
      <w:r w:rsidRPr="00D33598">
        <w:rPr>
          <w:rFonts w:ascii="Roboto" w:hAnsi="Roboto"/>
        </w:rPr>
        <w:t>equipment;</w:t>
      </w:r>
      <w:proofErr w:type="gramEnd"/>
    </w:p>
    <w:p w14:paraId="1AD29955" w14:textId="77777777" w:rsidR="006809D0" w:rsidRPr="00D33598" w:rsidRDefault="006809D0" w:rsidP="006809D0">
      <w:pPr>
        <w:pStyle w:val="Normal-pool"/>
        <w:numPr>
          <w:ilvl w:val="0"/>
          <w:numId w:val="42"/>
        </w:numPr>
        <w:tabs>
          <w:tab w:val="clear" w:pos="1247"/>
          <w:tab w:val="clear" w:pos="1814"/>
          <w:tab w:val="clear" w:pos="2381"/>
          <w:tab w:val="clear" w:pos="2948"/>
          <w:tab w:val="clear" w:pos="3515"/>
          <w:tab w:val="clear" w:pos="4082"/>
          <w:tab w:val="left" w:pos="624"/>
        </w:tabs>
        <w:spacing w:after="120"/>
        <w:ind w:left="3119" w:hanging="624"/>
        <w:rPr>
          <w:rFonts w:ascii="Roboto" w:hAnsi="Roboto"/>
        </w:rPr>
      </w:pPr>
      <w:r w:rsidRPr="00D33598">
        <w:rPr>
          <w:rFonts w:ascii="Roboto" w:hAnsi="Roboto"/>
        </w:rPr>
        <w:t xml:space="preserve">Textiles for oil and water </w:t>
      </w:r>
      <w:proofErr w:type="spellStart"/>
      <w:r w:rsidRPr="00D33598">
        <w:rPr>
          <w:rFonts w:ascii="Roboto" w:hAnsi="Roboto"/>
        </w:rPr>
        <w:t>repellency</w:t>
      </w:r>
      <w:proofErr w:type="spellEnd"/>
      <w:r w:rsidRPr="00D33598">
        <w:rPr>
          <w:rFonts w:ascii="Roboto" w:hAnsi="Roboto"/>
        </w:rPr>
        <w:t xml:space="preserve"> for the protection of workers from dangerous liquids that comprise risks to their health and </w:t>
      </w:r>
      <w:proofErr w:type="gramStart"/>
      <w:r w:rsidRPr="00D33598">
        <w:rPr>
          <w:rFonts w:ascii="Roboto" w:hAnsi="Roboto"/>
        </w:rPr>
        <w:t>safety;</w:t>
      </w:r>
      <w:proofErr w:type="gramEnd"/>
    </w:p>
    <w:p w14:paraId="1C511DA2" w14:textId="77777777" w:rsidR="006809D0" w:rsidRPr="00D33598" w:rsidRDefault="006809D0" w:rsidP="006809D0">
      <w:pPr>
        <w:pStyle w:val="Normal-pool"/>
        <w:numPr>
          <w:ilvl w:val="0"/>
          <w:numId w:val="42"/>
        </w:numPr>
        <w:tabs>
          <w:tab w:val="clear" w:pos="1247"/>
          <w:tab w:val="clear" w:pos="1814"/>
          <w:tab w:val="clear" w:pos="2381"/>
          <w:tab w:val="clear" w:pos="2948"/>
          <w:tab w:val="clear" w:pos="3515"/>
          <w:tab w:val="clear" w:pos="4082"/>
          <w:tab w:val="left" w:pos="624"/>
        </w:tabs>
        <w:spacing w:after="120"/>
        <w:ind w:left="3119" w:hanging="624"/>
        <w:rPr>
          <w:rFonts w:ascii="Roboto" w:hAnsi="Roboto"/>
        </w:rPr>
      </w:pPr>
      <w:r w:rsidRPr="00D33598">
        <w:rPr>
          <w:rFonts w:ascii="Roboto" w:hAnsi="Roboto"/>
        </w:rPr>
        <w:t xml:space="preserve">Semiconductors designed for replacement parts not covered under paragraphs 2 (b) (i) and (ii) </w:t>
      </w:r>
      <w:proofErr w:type="gramStart"/>
      <w:r w:rsidRPr="00D33598">
        <w:rPr>
          <w:rFonts w:ascii="Roboto" w:hAnsi="Roboto"/>
        </w:rPr>
        <w:t>below;</w:t>
      </w:r>
      <w:proofErr w:type="gramEnd"/>
    </w:p>
    <w:p w14:paraId="6EEA9BD4" w14:textId="77777777" w:rsidR="006809D0" w:rsidRPr="00D33598" w:rsidRDefault="006809D0" w:rsidP="006809D0">
      <w:pPr>
        <w:pStyle w:val="Normal-pool"/>
        <w:numPr>
          <w:ilvl w:val="0"/>
          <w:numId w:val="41"/>
        </w:numPr>
        <w:tabs>
          <w:tab w:val="clear" w:pos="1247"/>
          <w:tab w:val="clear" w:pos="1814"/>
          <w:tab w:val="clear" w:pos="2381"/>
          <w:tab w:val="clear" w:pos="2948"/>
          <w:tab w:val="clear" w:pos="3515"/>
          <w:tab w:val="clear" w:pos="4082"/>
          <w:tab w:val="left" w:pos="624"/>
          <w:tab w:val="left" w:pos="2340"/>
        </w:tabs>
        <w:spacing w:after="120"/>
        <w:ind w:left="1247" w:firstLine="624"/>
        <w:rPr>
          <w:rFonts w:ascii="Roboto" w:hAnsi="Roboto"/>
        </w:rPr>
      </w:pPr>
      <w:r w:rsidRPr="00D33598">
        <w:rPr>
          <w:rFonts w:ascii="Roboto" w:hAnsi="Roboto"/>
        </w:rPr>
        <w:t>Until the end of service life of the following articles or in 2041, whichever comes earlier:</w:t>
      </w:r>
    </w:p>
    <w:p w14:paraId="3968F4E6" w14:textId="77777777" w:rsidR="006809D0" w:rsidRPr="00D33598" w:rsidRDefault="006809D0" w:rsidP="006809D0">
      <w:pPr>
        <w:pStyle w:val="Normal-pool"/>
        <w:numPr>
          <w:ilvl w:val="0"/>
          <w:numId w:val="43"/>
        </w:numPr>
        <w:tabs>
          <w:tab w:val="clear" w:pos="1247"/>
          <w:tab w:val="clear" w:pos="1814"/>
          <w:tab w:val="clear" w:pos="2381"/>
          <w:tab w:val="clear" w:pos="2948"/>
          <w:tab w:val="clear" w:pos="3515"/>
          <w:tab w:val="clear" w:pos="4082"/>
          <w:tab w:val="left" w:pos="624"/>
        </w:tabs>
        <w:spacing w:after="120"/>
        <w:ind w:left="3119" w:hanging="624"/>
        <w:rPr>
          <w:rFonts w:ascii="Roboto" w:hAnsi="Roboto"/>
        </w:rPr>
      </w:pPr>
      <w:r w:rsidRPr="00D33598">
        <w:rPr>
          <w:rFonts w:ascii="Roboto" w:hAnsi="Roboto"/>
        </w:rPr>
        <w:t>Semiconductors designed for replacement parts for combustion</w:t>
      </w:r>
      <w:r w:rsidRPr="00D33598">
        <w:rPr>
          <w:rFonts w:ascii="Roboto" w:hAnsi="Roboto"/>
        </w:rPr>
        <w:noBreakHyphen/>
        <w:t>engine</w:t>
      </w:r>
      <w:r w:rsidRPr="00D33598">
        <w:rPr>
          <w:rFonts w:ascii="Roboto" w:hAnsi="Roboto"/>
        </w:rPr>
        <w:noBreakHyphen/>
        <w:t xml:space="preserve">powered </w:t>
      </w:r>
      <w:proofErr w:type="gramStart"/>
      <w:r w:rsidRPr="00D33598">
        <w:rPr>
          <w:rFonts w:ascii="Roboto" w:hAnsi="Roboto"/>
        </w:rPr>
        <w:t>vessels;</w:t>
      </w:r>
      <w:proofErr w:type="gramEnd"/>
    </w:p>
    <w:p w14:paraId="0A87F027" w14:textId="77777777" w:rsidR="006809D0" w:rsidRPr="00D33598" w:rsidRDefault="006809D0" w:rsidP="006809D0">
      <w:pPr>
        <w:pStyle w:val="Normal-pool"/>
        <w:numPr>
          <w:ilvl w:val="0"/>
          <w:numId w:val="43"/>
        </w:numPr>
        <w:tabs>
          <w:tab w:val="clear" w:pos="1247"/>
          <w:tab w:val="clear" w:pos="1814"/>
          <w:tab w:val="clear" w:pos="2381"/>
          <w:tab w:val="clear" w:pos="2948"/>
          <w:tab w:val="clear" w:pos="3515"/>
          <w:tab w:val="clear" w:pos="4082"/>
          <w:tab w:val="left" w:pos="624"/>
        </w:tabs>
        <w:spacing w:after="120"/>
        <w:ind w:left="3119" w:hanging="624"/>
        <w:rPr>
          <w:rFonts w:ascii="Roboto" w:hAnsi="Roboto"/>
        </w:rPr>
      </w:pPr>
      <w:r w:rsidRPr="00D33598">
        <w:rPr>
          <w:rFonts w:ascii="Roboto" w:hAnsi="Roboto"/>
        </w:rPr>
        <w:lastRenderedPageBreak/>
        <w:t>Replacement parts for motor vehicles that have ceased mass production;</w:t>
      </w:r>
      <w:r w:rsidRPr="00D33598">
        <w:rPr>
          <w:rStyle w:val="FootnoteReference"/>
          <w:rFonts w:ascii="Roboto" w:hAnsi="Roboto"/>
          <w:noProof/>
        </w:rPr>
        <w:footnoteReference w:id="4"/>
      </w:r>
    </w:p>
    <w:p w14:paraId="1C14BE6B" w14:textId="29D95710" w:rsidR="006809D0" w:rsidRPr="00D33598" w:rsidRDefault="006809D0" w:rsidP="006809D0">
      <w:pPr>
        <w:pStyle w:val="Normal-pool"/>
        <w:numPr>
          <w:ilvl w:val="0"/>
          <w:numId w:val="43"/>
        </w:numPr>
        <w:tabs>
          <w:tab w:val="clear" w:pos="1247"/>
          <w:tab w:val="clear" w:pos="1814"/>
          <w:tab w:val="clear" w:pos="2381"/>
          <w:tab w:val="clear" w:pos="2948"/>
          <w:tab w:val="clear" w:pos="3515"/>
          <w:tab w:val="clear" w:pos="4082"/>
          <w:tab w:val="left" w:pos="624"/>
        </w:tabs>
        <w:spacing w:after="120"/>
        <w:ind w:left="3119" w:hanging="624"/>
        <w:rPr>
          <w:rFonts w:ascii="Roboto" w:hAnsi="Roboto"/>
        </w:rPr>
      </w:pPr>
      <w:r w:rsidRPr="00D33598">
        <w:rPr>
          <w:rFonts w:ascii="Roboto" w:hAnsi="Roboto"/>
        </w:rPr>
        <w:t xml:space="preserve">Replacement parts containing heat media in a closed system, including heat media in components of </w:t>
      </w:r>
      <w:r w:rsidRPr="00D33598">
        <w:rPr>
          <w:rFonts w:ascii="Roboto" w:hAnsi="Roboto"/>
          <w:i/>
          <w:iCs/>
        </w:rPr>
        <w:t>in</w:t>
      </w:r>
      <w:r w:rsidR="00336FBD">
        <w:rPr>
          <w:rFonts w:ascii="Roboto" w:hAnsi="Roboto"/>
          <w:i/>
          <w:iCs/>
        </w:rPr>
        <w:t xml:space="preserve"> </w:t>
      </w:r>
      <w:r w:rsidRPr="00D33598">
        <w:rPr>
          <w:rFonts w:ascii="Roboto" w:hAnsi="Roboto"/>
          <w:i/>
          <w:iCs/>
        </w:rPr>
        <w:t>vitro</w:t>
      </w:r>
      <w:r w:rsidRPr="00D33598">
        <w:rPr>
          <w:rFonts w:ascii="Roboto" w:hAnsi="Roboto"/>
        </w:rPr>
        <w:t xml:space="preserve"> diagnostic medical devices, refractive media in analytical instruments for detecting fluorescence, and heat media in thermostatic chambers for reliability and durability testing of electric and electronic </w:t>
      </w:r>
      <w:proofErr w:type="gramStart"/>
      <w:r w:rsidRPr="00D33598">
        <w:rPr>
          <w:rFonts w:ascii="Roboto" w:hAnsi="Roboto"/>
        </w:rPr>
        <w:t>equipment;</w:t>
      </w:r>
      <w:proofErr w:type="gramEnd"/>
    </w:p>
    <w:p w14:paraId="62D9D5D4" w14:textId="77777777" w:rsidR="006809D0" w:rsidRPr="00D33598" w:rsidRDefault="006809D0" w:rsidP="006809D0">
      <w:pPr>
        <w:pStyle w:val="Normal-pool"/>
        <w:numPr>
          <w:ilvl w:val="0"/>
          <w:numId w:val="40"/>
        </w:numPr>
        <w:tabs>
          <w:tab w:val="clear" w:pos="1247"/>
          <w:tab w:val="clear" w:pos="1814"/>
          <w:tab w:val="clear" w:pos="2381"/>
          <w:tab w:val="clear" w:pos="2948"/>
          <w:tab w:val="clear" w:pos="3515"/>
          <w:tab w:val="clear" w:pos="4082"/>
          <w:tab w:val="left" w:pos="624"/>
          <w:tab w:val="left" w:pos="2340"/>
        </w:tabs>
        <w:spacing w:after="120"/>
        <w:ind w:left="1247" w:firstLine="624"/>
        <w:rPr>
          <w:rFonts w:ascii="Roboto" w:hAnsi="Roboto"/>
        </w:rPr>
      </w:pPr>
      <w:bookmarkStart w:id="1" w:name="_Hlk148104971"/>
      <w:r w:rsidRPr="00D33598">
        <w:rPr>
          <w:rFonts w:ascii="Roboto" w:hAnsi="Roboto"/>
          <w:i/>
        </w:rPr>
        <w:t>Invites</w:t>
      </w:r>
      <w:r w:rsidRPr="00D33598">
        <w:rPr>
          <w:rFonts w:ascii="Roboto" w:hAnsi="Roboto"/>
        </w:rPr>
        <w:t xml:space="preserve"> Parties and observers to provide, by 18 January 2024, information that would assist in the possible defining by the Committee of specific exemptions for production and use of long</w:t>
      </w:r>
      <w:r w:rsidRPr="00D33598">
        <w:rPr>
          <w:rFonts w:ascii="Roboto" w:hAnsi="Roboto"/>
        </w:rPr>
        <w:noBreakHyphen/>
        <w:t>chain perfluorocarboxylic acids, their salts and related compounds as listed in paragraph 2 above, in particular in the following applications:</w:t>
      </w:r>
    </w:p>
    <w:p w14:paraId="59ED0061" w14:textId="77777777" w:rsidR="006809D0" w:rsidRPr="00D33598" w:rsidRDefault="006809D0" w:rsidP="006809D0">
      <w:pPr>
        <w:pStyle w:val="Normal-pool"/>
        <w:numPr>
          <w:ilvl w:val="0"/>
          <w:numId w:val="44"/>
        </w:numPr>
        <w:tabs>
          <w:tab w:val="clear" w:pos="1247"/>
          <w:tab w:val="clear" w:pos="1814"/>
          <w:tab w:val="clear" w:pos="2381"/>
          <w:tab w:val="clear" w:pos="2948"/>
          <w:tab w:val="clear" w:pos="3515"/>
          <w:tab w:val="clear" w:pos="4082"/>
          <w:tab w:val="left" w:pos="624"/>
          <w:tab w:val="left" w:pos="2340"/>
        </w:tabs>
        <w:spacing w:after="120"/>
        <w:ind w:left="1247" w:firstLine="624"/>
        <w:rPr>
          <w:rFonts w:ascii="Roboto" w:hAnsi="Roboto"/>
        </w:rPr>
      </w:pPr>
      <w:r w:rsidRPr="00D33598">
        <w:rPr>
          <w:rFonts w:ascii="Roboto" w:hAnsi="Roboto"/>
        </w:rPr>
        <w:t xml:space="preserve">Cooling applications for the manufacture of high-heat and high-voltage parts for semiconductor manufacturing equipment: information on, and characterization of, chemical </w:t>
      </w:r>
      <w:proofErr w:type="gramStart"/>
      <w:r w:rsidRPr="00D33598">
        <w:rPr>
          <w:rFonts w:ascii="Roboto" w:hAnsi="Roboto"/>
        </w:rPr>
        <w:t>identity;</w:t>
      </w:r>
      <w:proofErr w:type="gramEnd"/>
    </w:p>
    <w:bookmarkEnd w:id="1"/>
    <w:p w14:paraId="74346553" w14:textId="77777777" w:rsidR="006809D0" w:rsidRPr="00D33598" w:rsidRDefault="006809D0" w:rsidP="006809D0">
      <w:pPr>
        <w:pStyle w:val="Normal-pool"/>
        <w:numPr>
          <w:ilvl w:val="0"/>
          <w:numId w:val="44"/>
        </w:numPr>
        <w:tabs>
          <w:tab w:val="clear" w:pos="1247"/>
          <w:tab w:val="clear" w:pos="1814"/>
          <w:tab w:val="clear" w:pos="2381"/>
          <w:tab w:val="clear" w:pos="2948"/>
          <w:tab w:val="clear" w:pos="3515"/>
          <w:tab w:val="clear" w:pos="4082"/>
          <w:tab w:val="left" w:pos="624"/>
          <w:tab w:val="left" w:pos="2340"/>
        </w:tabs>
        <w:spacing w:after="120"/>
        <w:ind w:left="1247" w:firstLine="624"/>
        <w:rPr>
          <w:rFonts w:ascii="Roboto" w:hAnsi="Roboto"/>
        </w:rPr>
      </w:pPr>
      <w:r w:rsidRPr="00D33598">
        <w:rPr>
          <w:rFonts w:ascii="Roboto" w:hAnsi="Roboto"/>
        </w:rPr>
        <w:t xml:space="preserve">Inactive/inert fluorine liquid for reliability testing and temperature control for the manufacture of electric components and electrical and electronic equipment: information on the chemical identity of CAS No. 86508-42-1, including information on whether there is a presence of </w:t>
      </w:r>
      <w:proofErr w:type="gramStart"/>
      <w:r w:rsidRPr="00D33598">
        <w:rPr>
          <w:rFonts w:ascii="Roboto" w:hAnsi="Roboto"/>
        </w:rPr>
        <w:t>long-chain</w:t>
      </w:r>
      <w:proofErr w:type="gramEnd"/>
      <w:r w:rsidRPr="00D33598">
        <w:rPr>
          <w:rFonts w:ascii="Roboto" w:hAnsi="Roboto"/>
        </w:rPr>
        <w:t xml:space="preserve"> perfluorocarboxylic acids, their salts and related compounds (e.g., perfluorinated amines, perfluorinated ether compounds), and, if so, the length of the fluorinated carbon chain, and the concentration;</w:t>
      </w:r>
    </w:p>
    <w:p w14:paraId="1920040F" w14:textId="6BF5B555" w:rsidR="006809D0" w:rsidRPr="00D33598" w:rsidRDefault="006809D0" w:rsidP="006809D0">
      <w:pPr>
        <w:pStyle w:val="Normal-pool"/>
        <w:numPr>
          <w:ilvl w:val="0"/>
          <w:numId w:val="44"/>
        </w:numPr>
        <w:tabs>
          <w:tab w:val="clear" w:pos="1247"/>
          <w:tab w:val="clear" w:pos="1814"/>
          <w:tab w:val="clear" w:pos="2381"/>
          <w:tab w:val="clear" w:pos="2948"/>
          <w:tab w:val="clear" w:pos="3515"/>
          <w:tab w:val="clear" w:pos="4082"/>
          <w:tab w:val="left" w:pos="624"/>
          <w:tab w:val="left" w:pos="2340"/>
        </w:tabs>
        <w:spacing w:after="120"/>
        <w:ind w:left="1247" w:firstLine="624"/>
        <w:rPr>
          <w:rFonts w:ascii="Roboto" w:hAnsi="Roboto"/>
        </w:rPr>
      </w:pPr>
      <w:r w:rsidRPr="00D33598">
        <w:rPr>
          <w:rFonts w:ascii="Roboto" w:hAnsi="Roboto"/>
        </w:rPr>
        <w:t xml:space="preserve">Heat media in a closed system, including heat media in components of </w:t>
      </w:r>
      <w:r w:rsidRPr="00D33598">
        <w:rPr>
          <w:rFonts w:ascii="Roboto" w:hAnsi="Roboto"/>
          <w:i/>
          <w:iCs/>
        </w:rPr>
        <w:t>in</w:t>
      </w:r>
      <w:r w:rsidR="00336FBD">
        <w:rPr>
          <w:rFonts w:ascii="Roboto" w:hAnsi="Roboto"/>
          <w:i/>
          <w:iCs/>
        </w:rPr>
        <w:t xml:space="preserve"> </w:t>
      </w:r>
      <w:r w:rsidRPr="00D33598">
        <w:rPr>
          <w:rFonts w:ascii="Roboto" w:hAnsi="Roboto"/>
          <w:i/>
          <w:iCs/>
        </w:rPr>
        <w:t>vitro</w:t>
      </w:r>
      <w:r w:rsidRPr="00D33598">
        <w:rPr>
          <w:rFonts w:ascii="Roboto" w:hAnsi="Roboto"/>
        </w:rPr>
        <w:t xml:space="preserve"> diagnostic medical devices, refractive media in analytical instruments for detecting fluorescence, and heat media in thermostatic chambers for reliability and durability testing of electric and electronic equipment: information on the chemical identity of CAS No. 86508-42-1, including information on whether there is a presence of long-chain perfluorocarboxylic acids, their salts and related compounds (e.g., perfluorinated amines, perfluorinated ether compounds), and, if so, the length of the fluorinated carbon chain, and the concentration;</w:t>
      </w:r>
    </w:p>
    <w:p w14:paraId="7C48844B" w14:textId="77777777" w:rsidR="006809D0" w:rsidRPr="00D33598" w:rsidRDefault="006809D0" w:rsidP="006809D0">
      <w:pPr>
        <w:pStyle w:val="Normal-pool"/>
        <w:numPr>
          <w:ilvl w:val="0"/>
          <w:numId w:val="44"/>
        </w:numPr>
        <w:tabs>
          <w:tab w:val="clear" w:pos="1247"/>
          <w:tab w:val="clear" w:pos="1814"/>
          <w:tab w:val="clear" w:pos="2381"/>
          <w:tab w:val="clear" w:pos="2948"/>
          <w:tab w:val="clear" w:pos="3515"/>
          <w:tab w:val="clear" w:pos="4082"/>
          <w:tab w:val="left" w:pos="624"/>
          <w:tab w:val="left" w:pos="2340"/>
        </w:tabs>
        <w:spacing w:after="120"/>
        <w:ind w:left="1247" w:firstLine="624"/>
        <w:rPr>
          <w:rFonts w:ascii="Roboto" w:hAnsi="Roboto"/>
        </w:rPr>
      </w:pPr>
      <w:r w:rsidRPr="00D33598">
        <w:rPr>
          <w:rFonts w:ascii="Roboto" w:hAnsi="Roboto"/>
        </w:rPr>
        <w:t xml:space="preserve">Textiles for oil and water </w:t>
      </w:r>
      <w:proofErr w:type="spellStart"/>
      <w:r w:rsidRPr="00D33598">
        <w:rPr>
          <w:rFonts w:ascii="Roboto" w:hAnsi="Roboto"/>
        </w:rPr>
        <w:t>repellency</w:t>
      </w:r>
      <w:proofErr w:type="spellEnd"/>
      <w:r w:rsidRPr="00D33598">
        <w:rPr>
          <w:rFonts w:ascii="Roboto" w:hAnsi="Roboto"/>
        </w:rPr>
        <w:t xml:space="preserve"> for the protection of workers from dangerous liquids that comprise risks to their health and safety: information on the concentration of long-chain perfluorocarboxylic acids, their salts and related compounds present in short-chain per- and polyfluoroalkyl substances used for this </w:t>
      </w:r>
      <w:proofErr w:type="gramStart"/>
      <w:r w:rsidRPr="00D33598">
        <w:rPr>
          <w:rFonts w:ascii="Roboto" w:hAnsi="Roboto"/>
        </w:rPr>
        <w:t>purpose;</w:t>
      </w:r>
      <w:proofErr w:type="gramEnd"/>
      <w:r w:rsidRPr="00D33598">
        <w:rPr>
          <w:rFonts w:ascii="Roboto" w:hAnsi="Roboto"/>
        </w:rPr>
        <w:t xml:space="preserve"> </w:t>
      </w:r>
      <w:bookmarkStart w:id="2" w:name="_Hlk148002273"/>
    </w:p>
    <w:p w14:paraId="65DBA3A1" w14:textId="675F472B" w:rsidR="0094285B" w:rsidRPr="00337E7C" w:rsidRDefault="006809D0" w:rsidP="00337E7C">
      <w:pPr>
        <w:pStyle w:val="Normal-pool"/>
        <w:numPr>
          <w:ilvl w:val="0"/>
          <w:numId w:val="40"/>
        </w:numPr>
        <w:tabs>
          <w:tab w:val="clear" w:pos="1247"/>
          <w:tab w:val="clear" w:pos="1814"/>
          <w:tab w:val="clear" w:pos="2381"/>
          <w:tab w:val="clear" w:pos="2948"/>
          <w:tab w:val="clear" w:pos="3515"/>
          <w:tab w:val="clear" w:pos="4082"/>
          <w:tab w:val="left" w:pos="624"/>
          <w:tab w:val="left" w:pos="2340"/>
        </w:tabs>
        <w:spacing w:after="120"/>
        <w:ind w:left="1247" w:firstLine="624"/>
        <w:rPr>
          <w:rFonts w:ascii="Roboto" w:hAnsi="Roboto"/>
          <w:bCs/>
        </w:rPr>
      </w:pPr>
      <w:bookmarkStart w:id="3" w:name="_Hlk148104911"/>
      <w:r w:rsidRPr="00D33598">
        <w:rPr>
          <w:rFonts w:ascii="Roboto" w:hAnsi="Roboto"/>
          <w:i/>
        </w:rPr>
        <w:t>Decides</w:t>
      </w:r>
      <w:r w:rsidRPr="00D33598">
        <w:rPr>
          <w:rFonts w:ascii="Roboto" w:hAnsi="Roboto"/>
        </w:rPr>
        <w:t xml:space="preserve"> to establish an intersessional working group to assess the information provided in accordance with paragraph 3 above with the intention of strengthening the recommendation on the listing of the chemicals for consideration by the Committee at its twentieth meeting</w:t>
      </w:r>
      <w:bookmarkEnd w:id="2"/>
      <w:r w:rsidRPr="00D33598">
        <w:rPr>
          <w:rFonts w:ascii="Roboto" w:hAnsi="Roboto"/>
        </w:rPr>
        <w:t>.</w:t>
      </w:r>
      <w:bookmarkEnd w:id="3"/>
    </w:p>
    <w:p w14:paraId="48FAF8D9" w14:textId="77777777" w:rsidR="00337E7C" w:rsidRDefault="00337E7C" w:rsidP="00337E7C">
      <w:pPr>
        <w:pStyle w:val="Normal-pool"/>
        <w:tabs>
          <w:tab w:val="clear" w:pos="1247"/>
          <w:tab w:val="clear" w:pos="1814"/>
          <w:tab w:val="clear" w:pos="2381"/>
          <w:tab w:val="clear" w:pos="2948"/>
          <w:tab w:val="clear" w:pos="3515"/>
          <w:tab w:val="clear" w:pos="4082"/>
          <w:tab w:val="left" w:pos="624"/>
          <w:tab w:val="left" w:pos="2340"/>
        </w:tabs>
        <w:spacing w:after="120"/>
        <w:ind w:left="1247"/>
        <w:rPr>
          <w:rFonts w:ascii="Roboto" w:hAnsi="Roboto"/>
          <w:iCs/>
        </w:rPr>
      </w:pPr>
    </w:p>
    <w:p w14:paraId="1AC6616D" w14:textId="77777777" w:rsidR="0000700C" w:rsidRPr="00871FC8" w:rsidRDefault="0000700C" w:rsidP="0000700C">
      <w:pPr>
        <w:jc w:val="center"/>
        <w:rPr>
          <w:rFonts w:ascii="Roboto" w:hAnsi="Roboto"/>
        </w:rPr>
      </w:pPr>
      <w:r w:rsidRPr="00871FC8">
        <w:rPr>
          <w:rFonts w:ascii="Roboto" w:hAnsi="Roboto"/>
        </w:rPr>
        <w:t>______________________</w:t>
      </w:r>
    </w:p>
    <w:p w14:paraId="6EBE6F72" w14:textId="77777777" w:rsidR="0000700C" w:rsidRDefault="0000700C" w:rsidP="00337E7C">
      <w:pPr>
        <w:pStyle w:val="Normal-pool"/>
        <w:tabs>
          <w:tab w:val="clear" w:pos="1247"/>
          <w:tab w:val="clear" w:pos="1814"/>
          <w:tab w:val="clear" w:pos="2381"/>
          <w:tab w:val="clear" w:pos="2948"/>
          <w:tab w:val="clear" w:pos="3515"/>
          <w:tab w:val="clear" w:pos="4082"/>
          <w:tab w:val="left" w:pos="624"/>
          <w:tab w:val="left" w:pos="2340"/>
        </w:tabs>
        <w:spacing w:after="120"/>
        <w:ind w:left="1247"/>
        <w:rPr>
          <w:rFonts w:ascii="Roboto" w:hAnsi="Roboto"/>
          <w:iCs/>
        </w:rPr>
      </w:pPr>
    </w:p>
    <w:p w14:paraId="563BA4D3" w14:textId="77777777" w:rsidR="00337E7C" w:rsidRDefault="00337E7C" w:rsidP="00337E7C">
      <w:pPr>
        <w:pStyle w:val="Normal-pool"/>
        <w:tabs>
          <w:tab w:val="clear" w:pos="1247"/>
          <w:tab w:val="clear" w:pos="1814"/>
          <w:tab w:val="clear" w:pos="2381"/>
          <w:tab w:val="clear" w:pos="2948"/>
          <w:tab w:val="clear" w:pos="3515"/>
          <w:tab w:val="clear" w:pos="4082"/>
          <w:tab w:val="left" w:pos="624"/>
          <w:tab w:val="left" w:pos="2340"/>
        </w:tabs>
        <w:spacing w:after="120"/>
        <w:ind w:left="1247"/>
        <w:rPr>
          <w:rFonts w:ascii="Roboto" w:hAnsi="Roboto"/>
          <w:iCs/>
        </w:rPr>
      </w:pPr>
    </w:p>
    <w:p w14:paraId="3068E822" w14:textId="77777777" w:rsidR="00337E7C" w:rsidRPr="00337E7C" w:rsidRDefault="00337E7C" w:rsidP="00337E7C">
      <w:pPr>
        <w:pStyle w:val="Normal-pool"/>
        <w:tabs>
          <w:tab w:val="clear" w:pos="1247"/>
          <w:tab w:val="clear" w:pos="1814"/>
          <w:tab w:val="clear" w:pos="2381"/>
          <w:tab w:val="clear" w:pos="2948"/>
          <w:tab w:val="clear" w:pos="3515"/>
          <w:tab w:val="clear" w:pos="4082"/>
          <w:tab w:val="left" w:pos="624"/>
          <w:tab w:val="left" w:pos="2340"/>
        </w:tabs>
        <w:spacing w:after="120"/>
        <w:ind w:left="1247"/>
        <w:rPr>
          <w:rFonts w:ascii="Roboto" w:hAnsi="Roboto"/>
          <w:bCs/>
          <w:iCs/>
        </w:rPr>
      </w:pPr>
    </w:p>
    <w:sectPr w:rsidR="00337E7C" w:rsidRPr="00337E7C" w:rsidSect="000B454B">
      <w:headerReference w:type="default" r:id="rId8"/>
      <w:footerReference w:type="default" r:id="rId9"/>
      <w:headerReference w:type="first" r:id="rId10"/>
      <w:footerReference w:type="first" r:id="rId11"/>
      <w:type w:val="continuous"/>
      <w:pgSz w:w="11907" w:h="16840" w:code="9"/>
      <w:pgMar w:top="1134" w:right="1134" w:bottom="1134" w:left="1134" w:header="624"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7885A5" w14:textId="77777777" w:rsidR="00956F18" w:rsidRDefault="00956F18">
      <w:r>
        <w:separator/>
      </w:r>
    </w:p>
  </w:endnote>
  <w:endnote w:type="continuationSeparator" w:id="0">
    <w:p w14:paraId="4DAB6761" w14:textId="77777777" w:rsidR="00956F18" w:rsidRDefault="00956F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Roboto">
    <w:charset w:val="00"/>
    <w:family w:val="auto"/>
    <w:pitch w:val="variable"/>
    <w:sig w:usb0="E0000AFF" w:usb1="5000217F" w:usb2="00000021" w:usb3="00000000" w:csb0="0000019F" w:csb1="00000000"/>
  </w:font>
  <w:font w:name="Calibri">
    <w:altName w:val="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altName w:val="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6" w:space="0" w:color="999999"/>
      </w:tblBorders>
      <w:tblLook w:val="01E0" w:firstRow="1" w:lastRow="1" w:firstColumn="1" w:lastColumn="1" w:noHBand="0" w:noVBand="0"/>
    </w:tblPr>
    <w:tblGrid>
      <w:gridCol w:w="9639"/>
    </w:tblGrid>
    <w:tr w:rsidR="00A6356B" w:rsidRPr="00986A56" w14:paraId="708FD2B7" w14:textId="77777777">
      <w:tc>
        <w:tcPr>
          <w:tcW w:w="10476" w:type="dxa"/>
        </w:tcPr>
        <w:p w14:paraId="66DE131B" w14:textId="77777777" w:rsidR="00A6356B" w:rsidRPr="00986A56" w:rsidRDefault="00A6356B" w:rsidP="00986A56">
          <w:pPr>
            <w:pStyle w:val="Footer"/>
            <w:spacing w:before="40"/>
            <w:jc w:val="center"/>
            <w:rPr>
              <w:rFonts w:ascii="Arial" w:hAnsi="Arial" w:cs="Arial"/>
              <w:sz w:val="14"/>
              <w:szCs w:val="14"/>
              <w:lang w:val="fr-FR"/>
            </w:rPr>
          </w:pPr>
          <w:r w:rsidRPr="00986A56">
            <w:rPr>
              <w:rFonts w:ascii="Arial" w:hAnsi="Arial" w:cs="Arial"/>
              <w:sz w:val="14"/>
              <w:szCs w:val="14"/>
              <w:lang w:val="fr-FR"/>
            </w:rPr>
            <w:t>Office location/</w:t>
          </w:r>
          <w:proofErr w:type="gramStart"/>
          <w:r w:rsidRPr="00986A56">
            <w:rPr>
              <w:rFonts w:ascii="Arial" w:hAnsi="Arial" w:cs="Arial"/>
              <w:sz w:val="14"/>
              <w:szCs w:val="14"/>
              <w:lang w:val="fr-FR"/>
            </w:rPr>
            <w:t>Bureaux:</w:t>
          </w:r>
          <w:proofErr w:type="gramEnd"/>
          <w:r w:rsidRPr="00986A56">
            <w:rPr>
              <w:rFonts w:ascii="Arial" w:hAnsi="Arial" w:cs="Arial"/>
              <w:sz w:val="14"/>
              <w:szCs w:val="14"/>
              <w:lang w:val="fr-FR"/>
            </w:rPr>
            <w:t xml:space="preserve"> International </w:t>
          </w:r>
          <w:r w:rsidRPr="005537DE">
            <w:rPr>
              <w:rFonts w:ascii="Arial" w:hAnsi="Arial" w:cs="Arial"/>
              <w:sz w:val="14"/>
              <w:szCs w:val="14"/>
              <w:lang w:val="fr-CH"/>
            </w:rPr>
            <w:t>Environment</w:t>
          </w:r>
          <w:r w:rsidRPr="00986A56">
            <w:rPr>
              <w:rFonts w:ascii="Arial" w:hAnsi="Arial" w:cs="Arial"/>
              <w:sz w:val="14"/>
              <w:szCs w:val="14"/>
              <w:lang w:val="fr-FR"/>
            </w:rPr>
            <w:t xml:space="preserve"> House 1, 11-13 chemin des Anémones, Châtelaine – Geneva. </w:t>
          </w:r>
          <w:smartTag w:uri="urn:schemas-microsoft-com:office:smarttags" w:element="country-region">
            <w:smartTag w:uri="urn:schemas-microsoft-com:office:smarttags" w:element="place">
              <w:r w:rsidRPr="00986A56">
                <w:rPr>
                  <w:rFonts w:ascii="Arial" w:hAnsi="Arial" w:cs="Arial"/>
                  <w:sz w:val="14"/>
                  <w:szCs w:val="14"/>
                </w:rPr>
                <w:t>Switzerland</w:t>
              </w:r>
            </w:smartTag>
          </w:smartTag>
        </w:p>
      </w:tc>
    </w:tr>
  </w:tbl>
  <w:p w14:paraId="5893A380" w14:textId="77777777" w:rsidR="00A6356B" w:rsidRPr="0053646C" w:rsidRDefault="00A6356B">
    <w:pPr>
      <w:pStyle w:val="Footer"/>
      <w:rPr>
        <w:lang w:val="fr-F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6" w:space="0" w:color="999999"/>
      </w:tblBorders>
      <w:tblLook w:val="01E0" w:firstRow="1" w:lastRow="1" w:firstColumn="1" w:lastColumn="1" w:noHBand="0" w:noVBand="0"/>
    </w:tblPr>
    <w:tblGrid>
      <w:gridCol w:w="9639"/>
    </w:tblGrid>
    <w:tr w:rsidR="00A6356B" w:rsidRPr="00986A56" w14:paraId="12948857" w14:textId="77777777">
      <w:tc>
        <w:tcPr>
          <w:tcW w:w="10251" w:type="dxa"/>
        </w:tcPr>
        <w:p w14:paraId="5741CE4F" w14:textId="77777777" w:rsidR="00A6356B" w:rsidRPr="00986A56" w:rsidRDefault="00A6356B" w:rsidP="00986A56">
          <w:pPr>
            <w:pStyle w:val="Footer"/>
            <w:spacing w:before="40"/>
            <w:jc w:val="center"/>
            <w:rPr>
              <w:rFonts w:ascii="Arial" w:hAnsi="Arial" w:cs="Arial"/>
              <w:sz w:val="16"/>
              <w:szCs w:val="16"/>
            </w:rPr>
          </w:pPr>
          <w:bookmarkStart w:id="4" w:name="OLE_LINK1"/>
          <w:bookmarkStart w:id="5" w:name="OLE_LINK2"/>
          <w:r w:rsidRPr="00986A56">
            <w:rPr>
              <w:rFonts w:ascii="Arial" w:hAnsi="Arial" w:cs="Arial"/>
              <w:sz w:val="16"/>
              <w:szCs w:val="16"/>
            </w:rPr>
            <w:t xml:space="preserve">Secretariat of the </w:t>
          </w:r>
          <w:smartTag w:uri="urn:schemas-microsoft-com:office:smarttags" w:element="City">
            <w:smartTag w:uri="urn:schemas-microsoft-com:office:smarttags" w:element="place">
              <w:r w:rsidRPr="00986A56">
                <w:rPr>
                  <w:rFonts w:ascii="Arial" w:hAnsi="Arial" w:cs="Arial"/>
                  <w:sz w:val="16"/>
                  <w:szCs w:val="16"/>
                </w:rPr>
                <w:t>Stockholm</w:t>
              </w:r>
            </w:smartTag>
          </w:smartTag>
          <w:r w:rsidRPr="00986A56">
            <w:rPr>
              <w:rFonts w:ascii="Arial" w:hAnsi="Arial" w:cs="Arial"/>
              <w:sz w:val="16"/>
              <w:szCs w:val="16"/>
            </w:rPr>
            <w:t xml:space="preserve"> Convention on Persistent Organic Pollutants</w:t>
          </w:r>
          <w:bookmarkEnd w:id="4"/>
          <w:bookmarkEnd w:id="5"/>
        </w:p>
      </w:tc>
    </w:tr>
  </w:tbl>
  <w:p w14:paraId="673F2AB3" w14:textId="77777777" w:rsidR="00A6356B" w:rsidRDefault="00A6356B" w:rsidP="0053646C">
    <w:pPr>
      <w:pStyle w:val="Footer"/>
      <w:spacing w:before="40"/>
      <w:rPr>
        <w:rFonts w:ascii="Arial" w:hAnsi="Arial" w:cs="Arial"/>
        <w:sz w:val="12"/>
        <w:szCs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E1550F" w14:textId="77777777" w:rsidR="00956F18" w:rsidRDefault="00956F18">
      <w:r>
        <w:separator/>
      </w:r>
    </w:p>
  </w:footnote>
  <w:footnote w:type="continuationSeparator" w:id="0">
    <w:p w14:paraId="4FE6295F" w14:textId="77777777" w:rsidR="00956F18" w:rsidRDefault="00956F18">
      <w:r>
        <w:continuationSeparator/>
      </w:r>
    </w:p>
  </w:footnote>
  <w:footnote w:id="1">
    <w:p w14:paraId="6BD184C3" w14:textId="77777777" w:rsidR="00F279F9" w:rsidRPr="00B540A9" w:rsidRDefault="00F279F9" w:rsidP="00F279F9">
      <w:pPr>
        <w:pStyle w:val="FootnoteText"/>
        <w:ind w:left="1253"/>
        <w:rPr>
          <w:rFonts w:ascii="Roboto" w:hAnsi="Roboto"/>
          <w:lang w:val="en-US"/>
        </w:rPr>
      </w:pPr>
      <w:r w:rsidRPr="00B540A9">
        <w:rPr>
          <w:rStyle w:val="FootnoteReference"/>
          <w:rFonts w:ascii="Roboto" w:hAnsi="Roboto"/>
        </w:rPr>
        <w:footnoteRef/>
      </w:r>
      <w:r w:rsidRPr="00B540A9">
        <w:rPr>
          <w:rFonts w:ascii="Roboto" w:hAnsi="Roboto"/>
        </w:rPr>
        <w:t xml:space="preserve"> </w:t>
      </w:r>
      <w:r w:rsidRPr="00B540A9">
        <w:rPr>
          <w:rFonts w:ascii="Roboto" w:hAnsi="Roboto"/>
          <w:lang w:val="en-US"/>
        </w:rPr>
        <w:t>Unedited advance version.</w:t>
      </w:r>
    </w:p>
  </w:footnote>
  <w:footnote w:id="2">
    <w:p w14:paraId="264F7B3F" w14:textId="77777777" w:rsidR="006809D0" w:rsidRPr="001816EB" w:rsidRDefault="006809D0" w:rsidP="006809D0">
      <w:pPr>
        <w:pStyle w:val="Footnote-Text"/>
        <w:tabs>
          <w:tab w:val="clear" w:pos="1247"/>
        </w:tabs>
        <w:rPr>
          <w:rStyle w:val="FootnoteReference"/>
          <w:rFonts w:ascii="Roboto" w:hAnsi="Roboto"/>
        </w:rPr>
      </w:pPr>
      <w:r w:rsidRPr="001816EB">
        <w:rPr>
          <w:rStyle w:val="FootnoteReference"/>
          <w:rFonts w:ascii="Roboto" w:hAnsi="Roboto"/>
        </w:rPr>
        <w:footnoteRef/>
      </w:r>
      <w:r w:rsidRPr="001816EB">
        <w:rPr>
          <w:rStyle w:val="FootnoteReference"/>
          <w:rFonts w:ascii="Roboto" w:hAnsi="Roboto"/>
        </w:rPr>
        <w:t xml:space="preserve"> </w:t>
      </w:r>
      <w:r w:rsidRPr="006809D0">
        <w:rPr>
          <w:rStyle w:val="FootnoteReference"/>
          <w:rFonts w:ascii="Roboto" w:hAnsi="Roboto"/>
          <w:vertAlign w:val="baseline"/>
        </w:rPr>
        <w:t>UNEP/POPS/</w:t>
      </w:r>
      <w:r w:rsidRPr="006809D0">
        <w:rPr>
          <w:rStyle w:val="FootnoteReference"/>
          <w:rFonts w:ascii="Roboto" w:hAnsi="Roboto"/>
          <w:vertAlign w:val="baseline"/>
        </w:rPr>
        <w:t>POPRC.1</w:t>
      </w:r>
      <w:r w:rsidRPr="006809D0">
        <w:rPr>
          <w:rFonts w:ascii="Roboto" w:hAnsi="Roboto"/>
        </w:rPr>
        <w:t>8</w:t>
      </w:r>
      <w:r w:rsidRPr="006809D0">
        <w:rPr>
          <w:rStyle w:val="FootnoteReference"/>
          <w:rFonts w:ascii="Roboto" w:hAnsi="Roboto"/>
          <w:vertAlign w:val="baseline"/>
        </w:rPr>
        <w:t xml:space="preserve">/11/Add.4. </w:t>
      </w:r>
    </w:p>
  </w:footnote>
  <w:footnote w:id="3">
    <w:p w14:paraId="5237F574" w14:textId="77777777" w:rsidR="006809D0" w:rsidRPr="009008BD" w:rsidRDefault="006809D0" w:rsidP="006809D0">
      <w:pPr>
        <w:pStyle w:val="Footnote-Text"/>
        <w:tabs>
          <w:tab w:val="clear" w:pos="1247"/>
        </w:tabs>
      </w:pPr>
      <w:r w:rsidRPr="001816EB">
        <w:rPr>
          <w:rStyle w:val="FootnoteReference"/>
          <w:rFonts w:ascii="Roboto" w:hAnsi="Roboto"/>
        </w:rPr>
        <w:footnoteRef/>
      </w:r>
      <w:r w:rsidRPr="001816EB">
        <w:rPr>
          <w:rStyle w:val="FootnoteReference"/>
          <w:rFonts w:ascii="Roboto" w:hAnsi="Roboto"/>
        </w:rPr>
        <w:t xml:space="preserve"> </w:t>
      </w:r>
      <w:r w:rsidRPr="006809D0">
        <w:rPr>
          <w:rStyle w:val="FootnoteReference"/>
          <w:rFonts w:ascii="Roboto" w:hAnsi="Roboto"/>
          <w:vertAlign w:val="baseline"/>
        </w:rPr>
        <w:t>UNEP/POPS/</w:t>
      </w:r>
      <w:r w:rsidRPr="006809D0">
        <w:rPr>
          <w:rStyle w:val="FootnoteReference"/>
          <w:rFonts w:ascii="Roboto" w:hAnsi="Roboto"/>
          <w:vertAlign w:val="baseline"/>
        </w:rPr>
        <w:t>POPRC.1</w:t>
      </w:r>
      <w:r w:rsidRPr="006809D0">
        <w:rPr>
          <w:rFonts w:ascii="Roboto" w:hAnsi="Roboto"/>
        </w:rPr>
        <w:t>9/9</w:t>
      </w:r>
      <w:r w:rsidRPr="006809D0">
        <w:rPr>
          <w:rStyle w:val="FootnoteReference"/>
          <w:rFonts w:ascii="Roboto" w:hAnsi="Roboto"/>
          <w:vertAlign w:val="baseline"/>
        </w:rPr>
        <w:t>/Add.</w:t>
      </w:r>
      <w:r w:rsidRPr="006809D0">
        <w:rPr>
          <w:rFonts w:ascii="Roboto" w:hAnsi="Roboto"/>
        </w:rPr>
        <w:t>2</w:t>
      </w:r>
      <w:r w:rsidRPr="006809D0">
        <w:rPr>
          <w:rStyle w:val="FootnoteReference"/>
          <w:rFonts w:ascii="Roboto" w:hAnsi="Roboto"/>
          <w:vertAlign w:val="baseline"/>
        </w:rPr>
        <w:t>.</w:t>
      </w:r>
    </w:p>
  </w:footnote>
  <w:footnote w:id="4">
    <w:p w14:paraId="47D04D9D" w14:textId="77777777" w:rsidR="006809D0" w:rsidRPr="00D33598" w:rsidRDefault="006809D0" w:rsidP="006809D0">
      <w:pPr>
        <w:pStyle w:val="Footnote-Text"/>
        <w:tabs>
          <w:tab w:val="clear" w:pos="1247"/>
        </w:tabs>
        <w:rPr>
          <w:rFonts w:ascii="Roboto" w:hAnsi="Roboto"/>
          <w:lang w:val="en-GB"/>
        </w:rPr>
      </w:pPr>
      <w:r w:rsidRPr="00D33598">
        <w:rPr>
          <w:rStyle w:val="FootnoteReference"/>
          <w:rFonts w:ascii="Roboto" w:hAnsi="Roboto"/>
          <w:lang w:val="en-GB"/>
        </w:rPr>
        <w:footnoteRef/>
      </w:r>
      <w:r w:rsidRPr="00D33598">
        <w:rPr>
          <w:rFonts w:ascii="Roboto" w:hAnsi="Roboto"/>
          <w:lang w:val="en-GB"/>
        </w:rPr>
        <w:t xml:space="preserve"> Covering all land-based vehicles, such as cars, motorcycles, agricultural and construction vehicles, and industrial trucks. Applications include semiconductors, coatings, cables, electronics, engines and </w:t>
      </w:r>
      <w:r w:rsidRPr="00D33598">
        <w:rPr>
          <w:rFonts w:ascii="Roboto" w:hAnsi="Roboto"/>
          <w:lang w:val="en-GB"/>
        </w:rPr>
        <w:t>underhood applications, modules, hydraulic system components and relay assemblies.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033EE2" w14:textId="77777777" w:rsidR="00A6356B" w:rsidRDefault="00A6356B" w:rsidP="00836334">
    <w:pPr>
      <w:widowControl w:val="0"/>
      <w:pBdr>
        <w:bottom w:val="single" w:sz="6" w:space="4" w:color="999999"/>
      </w:pBdr>
      <w:tabs>
        <w:tab w:val="right" w:pos="10065"/>
      </w:tabs>
      <w:spacing w:after="60"/>
      <w:ind w:right="-28"/>
      <w:rPr>
        <w:rtl/>
        <w:lang w:val="fr-FR"/>
      </w:rPr>
    </w:pPr>
    <w:r w:rsidRPr="00836334">
      <w:rPr>
        <w:rFonts w:ascii="Arial" w:hAnsi="Arial" w:cs="Arial"/>
        <w:sz w:val="16"/>
        <w:szCs w:val="16"/>
      </w:rPr>
      <w:t>Secretariat of the Stockholm Convention on Persistent Organic Pollutants</w:t>
    </w:r>
    <w:r>
      <w:rPr>
        <w:rFonts w:ascii="Arial" w:hAnsi="Arial" w:cs="Arial"/>
        <w:sz w:val="12"/>
        <w:szCs w:val="12"/>
      </w:rPr>
      <w:tab/>
    </w:r>
    <w:r w:rsidRPr="00836334">
      <w:rPr>
        <w:rFonts w:ascii="Arial" w:hAnsi="Arial" w:cs="Arial"/>
        <w:sz w:val="16"/>
        <w:szCs w:val="16"/>
      </w:rPr>
      <w:t xml:space="preserve">page </w:t>
    </w:r>
    <w:r w:rsidRPr="00836334">
      <w:rPr>
        <w:rStyle w:val="PageNumber"/>
        <w:rFonts w:ascii="Arial" w:hAnsi="Arial" w:cs="Arial"/>
        <w:sz w:val="16"/>
        <w:szCs w:val="16"/>
      </w:rPr>
      <w:fldChar w:fldCharType="begin"/>
    </w:r>
    <w:r w:rsidRPr="00836334">
      <w:rPr>
        <w:rStyle w:val="PageNumber"/>
        <w:rFonts w:ascii="Arial" w:hAnsi="Arial" w:cs="Arial"/>
        <w:sz w:val="16"/>
        <w:szCs w:val="16"/>
      </w:rPr>
      <w:instrText xml:space="preserve"> PAGE </w:instrText>
    </w:r>
    <w:r w:rsidRPr="00836334">
      <w:rPr>
        <w:rStyle w:val="PageNumber"/>
        <w:rFonts w:ascii="Arial" w:hAnsi="Arial" w:cs="Arial"/>
        <w:sz w:val="16"/>
        <w:szCs w:val="16"/>
      </w:rPr>
      <w:fldChar w:fldCharType="separate"/>
    </w:r>
    <w:r w:rsidR="005862A4">
      <w:rPr>
        <w:rStyle w:val="PageNumber"/>
        <w:rFonts w:ascii="Arial" w:hAnsi="Arial" w:cs="Arial"/>
        <w:noProof/>
        <w:sz w:val="16"/>
        <w:szCs w:val="16"/>
      </w:rPr>
      <w:t>5</w:t>
    </w:r>
    <w:r w:rsidRPr="00836334">
      <w:rPr>
        <w:rStyle w:val="PageNumber"/>
        <w:rFonts w:ascii="Arial" w:hAnsi="Arial" w:cs="Arial"/>
        <w:sz w:val="16"/>
        <w:szCs w:val="16"/>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D82B23" w14:textId="77777777" w:rsidR="005F6A7E" w:rsidRDefault="005F6A7E" w:rsidP="005F6A7E">
    <w:pPr>
      <w:widowControl w:val="0"/>
      <w:pBdr>
        <w:bottom w:val="single" w:sz="6" w:space="4" w:color="999999"/>
      </w:pBdr>
      <w:tabs>
        <w:tab w:val="right" w:pos="10065"/>
      </w:tabs>
      <w:spacing w:after="60"/>
      <w:ind w:right="-28"/>
      <w:rPr>
        <w:rtl/>
        <w:lang w:val="fr-FR"/>
      </w:rPr>
    </w:pPr>
    <w:r w:rsidRPr="00836334">
      <w:rPr>
        <w:rFonts w:ascii="Arial" w:hAnsi="Arial" w:cs="Arial"/>
        <w:sz w:val="16"/>
        <w:szCs w:val="16"/>
      </w:rPr>
      <w:t>Secretariat of the Stockholm Convention on Persistent Organic Pollutants</w:t>
    </w:r>
    <w:r>
      <w:rPr>
        <w:rFonts w:ascii="Arial" w:hAnsi="Arial" w:cs="Arial"/>
        <w:sz w:val="12"/>
        <w:szCs w:val="12"/>
      </w:rPr>
      <w:tab/>
    </w:r>
    <w:r w:rsidRPr="00836334">
      <w:rPr>
        <w:rFonts w:ascii="Arial" w:hAnsi="Arial" w:cs="Arial"/>
        <w:sz w:val="16"/>
        <w:szCs w:val="16"/>
      </w:rPr>
      <w:t xml:space="preserve">page </w:t>
    </w:r>
    <w:r w:rsidRPr="00836334">
      <w:rPr>
        <w:rStyle w:val="PageNumber"/>
        <w:rFonts w:ascii="Arial" w:hAnsi="Arial" w:cs="Arial"/>
        <w:sz w:val="16"/>
        <w:szCs w:val="16"/>
      </w:rPr>
      <w:fldChar w:fldCharType="begin"/>
    </w:r>
    <w:r w:rsidRPr="00836334">
      <w:rPr>
        <w:rStyle w:val="PageNumber"/>
        <w:rFonts w:ascii="Arial" w:hAnsi="Arial" w:cs="Arial"/>
        <w:sz w:val="16"/>
        <w:szCs w:val="16"/>
      </w:rPr>
      <w:instrText xml:space="preserve"> PAGE </w:instrText>
    </w:r>
    <w:r w:rsidRPr="00836334">
      <w:rPr>
        <w:rStyle w:val="PageNumber"/>
        <w:rFonts w:ascii="Arial" w:hAnsi="Arial" w:cs="Arial"/>
        <w:sz w:val="16"/>
        <w:szCs w:val="16"/>
      </w:rPr>
      <w:fldChar w:fldCharType="separate"/>
    </w:r>
    <w:r w:rsidR="009D555A">
      <w:rPr>
        <w:rStyle w:val="PageNumber"/>
        <w:rFonts w:ascii="Arial" w:hAnsi="Arial" w:cs="Arial"/>
        <w:noProof/>
        <w:sz w:val="16"/>
        <w:szCs w:val="16"/>
      </w:rPr>
      <w:t>1</w:t>
    </w:r>
    <w:r w:rsidRPr="00836334">
      <w:rPr>
        <w:rStyle w:val="PageNumber"/>
        <w:rFonts w:ascii="Arial" w:hAnsi="Arial" w:cs="Arial"/>
        <w:sz w:val="16"/>
        <w:szCs w:val="16"/>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E6FD5"/>
    <w:multiLevelType w:val="hybridMultilevel"/>
    <w:tmpl w:val="12DE139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650FFE"/>
    <w:multiLevelType w:val="hybridMultilevel"/>
    <w:tmpl w:val="65DC27D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7E043C2"/>
    <w:multiLevelType w:val="hybridMultilevel"/>
    <w:tmpl w:val="A28AF862"/>
    <w:lvl w:ilvl="0" w:tplc="DC08B12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A406F4"/>
    <w:multiLevelType w:val="hybridMultilevel"/>
    <w:tmpl w:val="D416CBF4"/>
    <w:lvl w:ilvl="0" w:tplc="FFFFFFFF">
      <w:start w:val="1"/>
      <w:numFmt w:val="lowerLetter"/>
      <w:lvlText w:val="(%1)"/>
      <w:lvlJc w:val="left"/>
      <w:pPr>
        <w:ind w:left="379" w:hanging="360"/>
      </w:pPr>
      <w:rPr>
        <w:rFonts w:hint="default"/>
        <w:i w:val="0"/>
        <w:iCs w:val="0"/>
        <w:sz w:val="20"/>
        <w:szCs w:val="20"/>
      </w:rPr>
    </w:lvl>
    <w:lvl w:ilvl="1" w:tplc="2000001B">
      <w:start w:val="1"/>
      <w:numFmt w:val="lowerRoman"/>
      <w:lvlText w:val="%2."/>
      <w:lvlJc w:val="right"/>
      <w:pPr>
        <w:ind w:left="1099" w:hanging="360"/>
      </w:pPr>
    </w:lvl>
    <w:lvl w:ilvl="2" w:tplc="FFFFFFFF">
      <w:start w:val="1"/>
      <w:numFmt w:val="lowerRoman"/>
      <w:lvlText w:val="%3."/>
      <w:lvlJc w:val="right"/>
      <w:pPr>
        <w:ind w:left="1819" w:hanging="180"/>
      </w:pPr>
    </w:lvl>
    <w:lvl w:ilvl="3" w:tplc="FFFFFFFF">
      <w:start w:val="1"/>
      <w:numFmt w:val="decimal"/>
      <w:lvlText w:val="%4."/>
      <w:lvlJc w:val="left"/>
      <w:pPr>
        <w:ind w:left="2539" w:hanging="360"/>
      </w:pPr>
    </w:lvl>
    <w:lvl w:ilvl="4" w:tplc="FFFFFFFF">
      <w:start w:val="1"/>
      <w:numFmt w:val="lowerLetter"/>
      <w:lvlText w:val="%5."/>
      <w:lvlJc w:val="left"/>
      <w:pPr>
        <w:ind w:left="3259" w:hanging="360"/>
      </w:pPr>
    </w:lvl>
    <w:lvl w:ilvl="5" w:tplc="FFFFFFFF">
      <w:start w:val="1"/>
      <w:numFmt w:val="lowerRoman"/>
      <w:lvlText w:val="%6."/>
      <w:lvlJc w:val="right"/>
      <w:pPr>
        <w:ind w:left="3979" w:hanging="180"/>
      </w:pPr>
    </w:lvl>
    <w:lvl w:ilvl="6" w:tplc="FFFFFFFF" w:tentative="1">
      <w:start w:val="1"/>
      <w:numFmt w:val="decimal"/>
      <w:lvlText w:val="%7."/>
      <w:lvlJc w:val="left"/>
      <w:pPr>
        <w:ind w:left="4699" w:hanging="360"/>
      </w:pPr>
    </w:lvl>
    <w:lvl w:ilvl="7" w:tplc="FFFFFFFF" w:tentative="1">
      <w:start w:val="1"/>
      <w:numFmt w:val="lowerLetter"/>
      <w:lvlText w:val="%8."/>
      <w:lvlJc w:val="left"/>
      <w:pPr>
        <w:ind w:left="5419" w:hanging="360"/>
      </w:pPr>
    </w:lvl>
    <w:lvl w:ilvl="8" w:tplc="FFFFFFFF" w:tentative="1">
      <w:start w:val="1"/>
      <w:numFmt w:val="lowerRoman"/>
      <w:lvlText w:val="%9."/>
      <w:lvlJc w:val="right"/>
      <w:pPr>
        <w:ind w:left="6139" w:hanging="180"/>
      </w:pPr>
    </w:lvl>
  </w:abstractNum>
  <w:abstractNum w:abstractNumId="4" w15:restartNumberingAfterBreak="0">
    <w:nsid w:val="0D257344"/>
    <w:multiLevelType w:val="hybridMultilevel"/>
    <w:tmpl w:val="79761C04"/>
    <w:lvl w:ilvl="0" w:tplc="5F84B852">
      <w:start w:val="1"/>
      <w:numFmt w:val="lowerLetter"/>
      <w:lvlText w:val="(%1)"/>
      <w:lvlJc w:val="left"/>
      <w:pPr>
        <w:ind w:left="1434" w:hanging="360"/>
      </w:pPr>
      <w:rPr>
        <w:rFonts w:hint="default"/>
      </w:rPr>
    </w:lvl>
    <w:lvl w:ilvl="1" w:tplc="04090019" w:tentative="1">
      <w:start w:val="1"/>
      <w:numFmt w:val="lowerLetter"/>
      <w:lvlText w:val="%2."/>
      <w:lvlJc w:val="left"/>
      <w:pPr>
        <w:ind w:left="2154" w:hanging="360"/>
      </w:pPr>
    </w:lvl>
    <w:lvl w:ilvl="2" w:tplc="0409001B" w:tentative="1">
      <w:start w:val="1"/>
      <w:numFmt w:val="lowerRoman"/>
      <w:lvlText w:val="%3."/>
      <w:lvlJc w:val="right"/>
      <w:pPr>
        <w:ind w:left="2874" w:hanging="180"/>
      </w:pPr>
    </w:lvl>
    <w:lvl w:ilvl="3" w:tplc="0409000F" w:tentative="1">
      <w:start w:val="1"/>
      <w:numFmt w:val="decimal"/>
      <w:lvlText w:val="%4."/>
      <w:lvlJc w:val="left"/>
      <w:pPr>
        <w:ind w:left="3594" w:hanging="360"/>
      </w:pPr>
    </w:lvl>
    <w:lvl w:ilvl="4" w:tplc="04090019" w:tentative="1">
      <w:start w:val="1"/>
      <w:numFmt w:val="lowerLetter"/>
      <w:lvlText w:val="%5."/>
      <w:lvlJc w:val="left"/>
      <w:pPr>
        <w:ind w:left="4314" w:hanging="360"/>
      </w:pPr>
    </w:lvl>
    <w:lvl w:ilvl="5" w:tplc="0409001B" w:tentative="1">
      <w:start w:val="1"/>
      <w:numFmt w:val="lowerRoman"/>
      <w:lvlText w:val="%6."/>
      <w:lvlJc w:val="right"/>
      <w:pPr>
        <w:ind w:left="5034" w:hanging="180"/>
      </w:pPr>
    </w:lvl>
    <w:lvl w:ilvl="6" w:tplc="0409000F" w:tentative="1">
      <w:start w:val="1"/>
      <w:numFmt w:val="decimal"/>
      <w:lvlText w:val="%7."/>
      <w:lvlJc w:val="left"/>
      <w:pPr>
        <w:ind w:left="5754" w:hanging="360"/>
      </w:pPr>
    </w:lvl>
    <w:lvl w:ilvl="7" w:tplc="04090019" w:tentative="1">
      <w:start w:val="1"/>
      <w:numFmt w:val="lowerLetter"/>
      <w:lvlText w:val="%8."/>
      <w:lvlJc w:val="left"/>
      <w:pPr>
        <w:ind w:left="6474" w:hanging="360"/>
      </w:pPr>
    </w:lvl>
    <w:lvl w:ilvl="8" w:tplc="0409001B" w:tentative="1">
      <w:start w:val="1"/>
      <w:numFmt w:val="lowerRoman"/>
      <w:lvlText w:val="%9."/>
      <w:lvlJc w:val="right"/>
      <w:pPr>
        <w:ind w:left="7194" w:hanging="180"/>
      </w:pPr>
    </w:lvl>
  </w:abstractNum>
  <w:abstractNum w:abstractNumId="5" w15:restartNumberingAfterBreak="0">
    <w:nsid w:val="0E045DEB"/>
    <w:multiLevelType w:val="hybridMultilevel"/>
    <w:tmpl w:val="8074720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E655DAB"/>
    <w:multiLevelType w:val="hybridMultilevel"/>
    <w:tmpl w:val="9EB28706"/>
    <w:lvl w:ilvl="0" w:tplc="FFFFFFFF">
      <w:start w:val="1"/>
      <w:numFmt w:val="lowerLetter"/>
      <w:lvlText w:val="(%1)"/>
      <w:lvlJc w:val="left"/>
      <w:pPr>
        <w:ind w:left="720" w:hanging="360"/>
      </w:pPr>
      <w:rPr>
        <w:rFonts w:hint="default"/>
        <w:i w:val="0"/>
        <w:iCs w:val="0"/>
        <w:sz w:val="20"/>
        <w:szCs w:val="20"/>
      </w:rPr>
    </w:lvl>
    <w:lvl w:ilvl="1" w:tplc="2000001B">
      <w:start w:val="1"/>
      <w:numFmt w:val="lowerRoman"/>
      <w:lvlText w:val="%2."/>
      <w:lvlJc w:val="righ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EF27AF0"/>
    <w:multiLevelType w:val="hybridMultilevel"/>
    <w:tmpl w:val="F59E43FA"/>
    <w:lvl w:ilvl="0" w:tplc="A06CD97C">
      <w:start w:val="1"/>
      <w:numFmt w:val="lowerLetter"/>
      <w:lvlText w:val="(%1)"/>
      <w:lvlJc w:val="left"/>
      <w:pPr>
        <w:ind w:left="1125" w:hanging="76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14F3ADA"/>
    <w:multiLevelType w:val="hybridMultilevel"/>
    <w:tmpl w:val="00007A4C"/>
    <w:lvl w:ilvl="0" w:tplc="6EF89F02">
      <w:start w:val="1"/>
      <w:numFmt w:val="lowerLetter"/>
      <w:lvlText w:val="(%1)"/>
      <w:lvlJc w:val="left"/>
      <w:pPr>
        <w:ind w:left="1440" w:hanging="360"/>
      </w:pPr>
      <w:rPr>
        <w:rFonts w:hint="default"/>
      </w:rPr>
    </w:lvl>
    <w:lvl w:ilvl="1" w:tplc="04090019" w:tentative="1">
      <w:start w:val="1"/>
      <w:numFmt w:val="lowerLetter"/>
      <w:lvlText w:val="%2."/>
      <w:lvlJc w:val="left"/>
      <w:pPr>
        <w:ind w:left="-431" w:hanging="360"/>
      </w:pPr>
    </w:lvl>
    <w:lvl w:ilvl="2" w:tplc="0409001B" w:tentative="1">
      <w:start w:val="1"/>
      <w:numFmt w:val="lowerRoman"/>
      <w:lvlText w:val="%3."/>
      <w:lvlJc w:val="right"/>
      <w:pPr>
        <w:ind w:left="289" w:hanging="180"/>
      </w:pPr>
    </w:lvl>
    <w:lvl w:ilvl="3" w:tplc="0409000F" w:tentative="1">
      <w:start w:val="1"/>
      <w:numFmt w:val="decimal"/>
      <w:lvlText w:val="%4."/>
      <w:lvlJc w:val="left"/>
      <w:pPr>
        <w:ind w:left="1009" w:hanging="360"/>
      </w:pPr>
    </w:lvl>
    <w:lvl w:ilvl="4" w:tplc="04090019" w:tentative="1">
      <w:start w:val="1"/>
      <w:numFmt w:val="lowerLetter"/>
      <w:lvlText w:val="%5."/>
      <w:lvlJc w:val="left"/>
      <w:pPr>
        <w:ind w:left="1729" w:hanging="360"/>
      </w:pPr>
    </w:lvl>
    <w:lvl w:ilvl="5" w:tplc="0409001B" w:tentative="1">
      <w:start w:val="1"/>
      <w:numFmt w:val="lowerRoman"/>
      <w:lvlText w:val="%6."/>
      <w:lvlJc w:val="right"/>
      <w:pPr>
        <w:ind w:left="2449" w:hanging="180"/>
      </w:pPr>
    </w:lvl>
    <w:lvl w:ilvl="6" w:tplc="0409000F" w:tentative="1">
      <w:start w:val="1"/>
      <w:numFmt w:val="decimal"/>
      <w:lvlText w:val="%7."/>
      <w:lvlJc w:val="left"/>
      <w:pPr>
        <w:ind w:left="3169" w:hanging="360"/>
      </w:pPr>
    </w:lvl>
    <w:lvl w:ilvl="7" w:tplc="04090019" w:tentative="1">
      <w:start w:val="1"/>
      <w:numFmt w:val="lowerLetter"/>
      <w:lvlText w:val="%8."/>
      <w:lvlJc w:val="left"/>
      <w:pPr>
        <w:ind w:left="3889" w:hanging="360"/>
      </w:pPr>
    </w:lvl>
    <w:lvl w:ilvl="8" w:tplc="0409001B" w:tentative="1">
      <w:start w:val="1"/>
      <w:numFmt w:val="lowerRoman"/>
      <w:lvlText w:val="%9."/>
      <w:lvlJc w:val="right"/>
      <w:pPr>
        <w:ind w:left="4609" w:hanging="180"/>
      </w:pPr>
    </w:lvl>
  </w:abstractNum>
  <w:abstractNum w:abstractNumId="9" w15:restartNumberingAfterBreak="0">
    <w:nsid w:val="16E90F30"/>
    <w:multiLevelType w:val="hybridMultilevel"/>
    <w:tmpl w:val="9B4656C4"/>
    <w:lvl w:ilvl="0" w:tplc="5F84B85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8257BF3"/>
    <w:multiLevelType w:val="hybridMultilevel"/>
    <w:tmpl w:val="CC30D1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A23622B"/>
    <w:multiLevelType w:val="hybridMultilevel"/>
    <w:tmpl w:val="4B9C2886"/>
    <w:lvl w:ilvl="0" w:tplc="42F65CF2">
      <w:start w:val="1"/>
      <w:numFmt w:val="lowerRoman"/>
      <w:lvlText w:val="(%1)"/>
      <w:lvlJc w:val="right"/>
      <w:pPr>
        <w:ind w:left="720" w:hanging="360"/>
      </w:pPr>
      <w:rPr>
        <w:rFonts w:hint="default"/>
        <w:i w:val="0"/>
        <w:iCs w:val="0"/>
        <w:sz w:val="20"/>
        <w:szCs w:val="20"/>
      </w:rPr>
    </w:lvl>
    <w:lvl w:ilvl="1" w:tplc="C1DCC85E">
      <w:start w:val="1"/>
      <w:numFmt w:val="lowerLetter"/>
      <w:lvlText w:val="%2."/>
      <w:lvlJc w:val="left"/>
      <w:pPr>
        <w:ind w:left="1440" w:hanging="360"/>
      </w:pPr>
      <w:rPr>
        <w:sz w:val="20"/>
        <w:szCs w:val="20"/>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A4E5E5E"/>
    <w:multiLevelType w:val="hybridMultilevel"/>
    <w:tmpl w:val="24F2A0A0"/>
    <w:lvl w:ilvl="0" w:tplc="04090011">
      <w:start w:val="1"/>
      <w:numFmt w:val="decimal"/>
      <w:lvlText w:val="%1)"/>
      <w:lvlJc w:val="left"/>
      <w:pPr>
        <w:ind w:left="1434" w:hanging="360"/>
      </w:pPr>
      <w:rPr>
        <w:rFonts w:hint="default"/>
      </w:rPr>
    </w:lvl>
    <w:lvl w:ilvl="1" w:tplc="04090019" w:tentative="1">
      <w:start w:val="1"/>
      <w:numFmt w:val="lowerLetter"/>
      <w:lvlText w:val="%2."/>
      <w:lvlJc w:val="left"/>
      <w:pPr>
        <w:ind w:left="2154" w:hanging="360"/>
      </w:pPr>
    </w:lvl>
    <w:lvl w:ilvl="2" w:tplc="0409001B" w:tentative="1">
      <w:start w:val="1"/>
      <w:numFmt w:val="lowerRoman"/>
      <w:lvlText w:val="%3."/>
      <w:lvlJc w:val="right"/>
      <w:pPr>
        <w:ind w:left="2874" w:hanging="180"/>
      </w:pPr>
    </w:lvl>
    <w:lvl w:ilvl="3" w:tplc="0409000F" w:tentative="1">
      <w:start w:val="1"/>
      <w:numFmt w:val="decimal"/>
      <w:lvlText w:val="%4."/>
      <w:lvlJc w:val="left"/>
      <w:pPr>
        <w:ind w:left="3594" w:hanging="360"/>
      </w:pPr>
    </w:lvl>
    <w:lvl w:ilvl="4" w:tplc="04090019" w:tentative="1">
      <w:start w:val="1"/>
      <w:numFmt w:val="lowerLetter"/>
      <w:lvlText w:val="%5."/>
      <w:lvlJc w:val="left"/>
      <w:pPr>
        <w:ind w:left="4314" w:hanging="360"/>
      </w:pPr>
    </w:lvl>
    <w:lvl w:ilvl="5" w:tplc="0409001B" w:tentative="1">
      <w:start w:val="1"/>
      <w:numFmt w:val="lowerRoman"/>
      <w:lvlText w:val="%6."/>
      <w:lvlJc w:val="right"/>
      <w:pPr>
        <w:ind w:left="5034" w:hanging="180"/>
      </w:pPr>
    </w:lvl>
    <w:lvl w:ilvl="6" w:tplc="0409000F" w:tentative="1">
      <w:start w:val="1"/>
      <w:numFmt w:val="decimal"/>
      <w:lvlText w:val="%7."/>
      <w:lvlJc w:val="left"/>
      <w:pPr>
        <w:ind w:left="5754" w:hanging="360"/>
      </w:pPr>
    </w:lvl>
    <w:lvl w:ilvl="7" w:tplc="04090019" w:tentative="1">
      <w:start w:val="1"/>
      <w:numFmt w:val="lowerLetter"/>
      <w:lvlText w:val="%8."/>
      <w:lvlJc w:val="left"/>
      <w:pPr>
        <w:ind w:left="6474" w:hanging="360"/>
      </w:pPr>
    </w:lvl>
    <w:lvl w:ilvl="8" w:tplc="0409001B" w:tentative="1">
      <w:start w:val="1"/>
      <w:numFmt w:val="lowerRoman"/>
      <w:lvlText w:val="%9."/>
      <w:lvlJc w:val="right"/>
      <w:pPr>
        <w:ind w:left="7194" w:hanging="180"/>
      </w:pPr>
    </w:lvl>
  </w:abstractNum>
  <w:abstractNum w:abstractNumId="13" w15:restartNumberingAfterBreak="0">
    <w:nsid w:val="1DAE4530"/>
    <w:multiLevelType w:val="hybridMultilevel"/>
    <w:tmpl w:val="3FC62492"/>
    <w:lvl w:ilvl="0" w:tplc="E92E3CEA">
      <w:start w:val="1"/>
      <w:numFmt w:val="lowerRoman"/>
      <w:lvlText w:val="(%1)"/>
      <w:lvlJc w:val="left"/>
      <w:pPr>
        <w:ind w:left="1434" w:hanging="720"/>
      </w:pPr>
      <w:rPr>
        <w:rFonts w:hint="default"/>
      </w:rPr>
    </w:lvl>
    <w:lvl w:ilvl="1" w:tplc="04090019" w:tentative="1">
      <w:start w:val="1"/>
      <w:numFmt w:val="lowerLetter"/>
      <w:lvlText w:val="%2."/>
      <w:lvlJc w:val="left"/>
      <w:pPr>
        <w:ind w:left="1794" w:hanging="360"/>
      </w:pPr>
    </w:lvl>
    <w:lvl w:ilvl="2" w:tplc="0409001B" w:tentative="1">
      <w:start w:val="1"/>
      <w:numFmt w:val="lowerRoman"/>
      <w:lvlText w:val="%3."/>
      <w:lvlJc w:val="right"/>
      <w:pPr>
        <w:ind w:left="2514" w:hanging="180"/>
      </w:pPr>
    </w:lvl>
    <w:lvl w:ilvl="3" w:tplc="0409000F" w:tentative="1">
      <w:start w:val="1"/>
      <w:numFmt w:val="decimal"/>
      <w:lvlText w:val="%4."/>
      <w:lvlJc w:val="left"/>
      <w:pPr>
        <w:ind w:left="3234" w:hanging="360"/>
      </w:pPr>
    </w:lvl>
    <w:lvl w:ilvl="4" w:tplc="04090019" w:tentative="1">
      <w:start w:val="1"/>
      <w:numFmt w:val="lowerLetter"/>
      <w:lvlText w:val="%5."/>
      <w:lvlJc w:val="left"/>
      <w:pPr>
        <w:ind w:left="3954" w:hanging="360"/>
      </w:pPr>
    </w:lvl>
    <w:lvl w:ilvl="5" w:tplc="0409001B" w:tentative="1">
      <w:start w:val="1"/>
      <w:numFmt w:val="lowerRoman"/>
      <w:lvlText w:val="%6."/>
      <w:lvlJc w:val="right"/>
      <w:pPr>
        <w:ind w:left="4674" w:hanging="180"/>
      </w:pPr>
    </w:lvl>
    <w:lvl w:ilvl="6" w:tplc="0409000F" w:tentative="1">
      <w:start w:val="1"/>
      <w:numFmt w:val="decimal"/>
      <w:lvlText w:val="%7."/>
      <w:lvlJc w:val="left"/>
      <w:pPr>
        <w:ind w:left="5394" w:hanging="360"/>
      </w:pPr>
    </w:lvl>
    <w:lvl w:ilvl="7" w:tplc="04090019" w:tentative="1">
      <w:start w:val="1"/>
      <w:numFmt w:val="lowerLetter"/>
      <w:lvlText w:val="%8."/>
      <w:lvlJc w:val="left"/>
      <w:pPr>
        <w:ind w:left="6114" w:hanging="360"/>
      </w:pPr>
    </w:lvl>
    <w:lvl w:ilvl="8" w:tplc="0409001B" w:tentative="1">
      <w:start w:val="1"/>
      <w:numFmt w:val="lowerRoman"/>
      <w:lvlText w:val="%9."/>
      <w:lvlJc w:val="right"/>
      <w:pPr>
        <w:ind w:left="6834" w:hanging="180"/>
      </w:pPr>
    </w:lvl>
  </w:abstractNum>
  <w:abstractNum w:abstractNumId="14" w15:restartNumberingAfterBreak="0">
    <w:nsid w:val="1E043DE3"/>
    <w:multiLevelType w:val="hybridMultilevel"/>
    <w:tmpl w:val="CB10E088"/>
    <w:lvl w:ilvl="0" w:tplc="04090003">
      <w:start w:val="1"/>
      <w:numFmt w:val="bullet"/>
      <w:lvlText w:val="o"/>
      <w:lvlJc w:val="left"/>
      <w:pPr>
        <w:ind w:left="1434" w:hanging="360"/>
      </w:pPr>
      <w:rPr>
        <w:rFonts w:ascii="Courier New" w:hAnsi="Courier New" w:cs="Courier New" w:hint="default"/>
      </w:rPr>
    </w:lvl>
    <w:lvl w:ilvl="1" w:tplc="04090019" w:tentative="1">
      <w:start w:val="1"/>
      <w:numFmt w:val="lowerLetter"/>
      <w:lvlText w:val="%2."/>
      <w:lvlJc w:val="left"/>
      <w:pPr>
        <w:ind w:left="2154" w:hanging="360"/>
      </w:pPr>
    </w:lvl>
    <w:lvl w:ilvl="2" w:tplc="0409001B" w:tentative="1">
      <w:start w:val="1"/>
      <w:numFmt w:val="lowerRoman"/>
      <w:lvlText w:val="%3."/>
      <w:lvlJc w:val="right"/>
      <w:pPr>
        <w:ind w:left="2874" w:hanging="180"/>
      </w:pPr>
    </w:lvl>
    <w:lvl w:ilvl="3" w:tplc="0409000F" w:tentative="1">
      <w:start w:val="1"/>
      <w:numFmt w:val="decimal"/>
      <w:lvlText w:val="%4."/>
      <w:lvlJc w:val="left"/>
      <w:pPr>
        <w:ind w:left="3594" w:hanging="360"/>
      </w:pPr>
    </w:lvl>
    <w:lvl w:ilvl="4" w:tplc="04090019" w:tentative="1">
      <w:start w:val="1"/>
      <w:numFmt w:val="lowerLetter"/>
      <w:lvlText w:val="%5."/>
      <w:lvlJc w:val="left"/>
      <w:pPr>
        <w:ind w:left="4314" w:hanging="360"/>
      </w:pPr>
    </w:lvl>
    <w:lvl w:ilvl="5" w:tplc="0409001B" w:tentative="1">
      <w:start w:val="1"/>
      <w:numFmt w:val="lowerRoman"/>
      <w:lvlText w:val="%6."/>
      <w:lvlJc w:val="right"/>
      <w:pPr>
        <w:ind w:left="5034" w:hanging="180"/>
      </w:pPr>
    </w:lvl>
    <w:lvl w:ilvl="6" w:tplc="0409000F" w:tentative="1">
      <w:start w:val="1"/>
      <w:numFmt w:val="decimal"/>
      <w:lvlText w:val="%7."/>
      <w:lvlJc w:val="left"/>
      <w:pPr>
        <w:ind w:left="5754" w:hanging="360"/>
      </w:pPr>
    </w:lvl>
    <w:lvl w:ilvl="7" w:tplc="04090019" w:tentative="1">
      <w:start w:val="1"/>
      <w:numFmt w:val="lowerLetter"/>
      <w:lvlText w:val="%8."/>
      <w:lvlJc w:val="left"/>
      <w:pPr>
        <w:ind w:left="6474" w:hanging="360"/>
      </w:pPr>
    </w:lvl>
    <w:lvl w:ilvl="8" w:tplc="0409001B" w:tentative="1">
      <w:start w:val="1"/>
      <w:numFmt w:val="lowerRoman"/>
      <w:lvlText w:val="%9."/>
      <w:lvlJc w:val="right"/>
      <w:pPr>
        <w:ind w:left="7194" w:hanging="180"/>
      </w:pPr>
    </w:lvl>
  </w:abstractNum>
  <w:abstractNum w:abstractNumId="15" w15:restartNumberingAfterBreak="0">
    <w:nsid w:val="203A0F01"/>
    <w:multiLevelType w:val="hybridMultilevel"/>
    <w:tmpl w:val="E2D6BD58"/>
    <w:lvl w:ilvl="0" w:tplc="9BF8FF7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28C0ADC"/>
    <w:multiLevelType w:val="hybridMultilevel"/>
    <w:tmpl w:val="C2B88D9C"/>
    <w:lvl w:ilvl="0" w:tplc="0A3ABFB0">
      <w:start w:val="1"/>
      <w:numFmt w:val="bullet"/>
      <w:lvlText w:val=""/>
      <w:lvlJc w:val="left"/>
      <w:pPr>
        <w:tabs>
          <w:tab w:val="num" w:pos="720"/>
        </w:tabs>
        <w:ind w:left="720" w:hanging="360"/>
      </w:pPr>
      <w:rPr>
        <w:rFonts w:ascii="Symbol" w:hAnsi="Symbol" w:hint="default"/>
        <w:sz w:val="22"/>
        <w:szCs w:val="22"/>
      </w:rPr>
    </w:lvl>
    <w:lvl w:ilvl="1" w:tplc="C616B726">
      <w:start w:val="1"/>
      <w:numFmt w:val="bullet"/>
      <w:lvlText w:val=""/>
      <w:lvlJc w:val="left"/>
      <w:pPr>
        <w:tabs>
          <w:tab w:val="num" w:pos="1512"/>
        </w:tabs>
        <w:ind w:left="1512" w:hanging="432"/>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C35380E"/>
    <w:multiLevelType w:val="hybridMultilevel"/>
    <w:tmpl w:val="676871A4"/>
    <w:lvl w:ilvl="0" w:tplc="ACC6B0B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D013ED5"/>
    <w:multiLevelType w:val="hybridMultilevel"/>
    <w:tmpl w:val="218EC4F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E3978C2"/>
    <w:multiLevelType w:val="hybridMultilevel"/>
    <w:tmpl w:val="FCBEA93A"/>
    <w:lvl w:ilvl="0" w:tplc="B2C4B0BA">
      <w:start w:val="1"/>
      <w:numFmt w:val="decimal"/>
      <w:lvlText w:val="%1."/>
      <w:lvlJc w:val="left"/>
      <w:pPr>
        <w:ind w:left="720" w:hanging="360"/>
      </w:pPr>
      <w:rPr>
        <w:rFonts w:hint="default"/>
        <w:b/>
        <w:bCs/>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F6629AA"/>
    <w:multiLevelType w:val="hybridMultilevel"/>
    <w:tmpl w:val="429AA41E"/>
    <w:lvl w:ilvl="0" w:tplc="273ECBAE">
      <w:start w:val="1"/>
      <w:numFmt w:val="decimal"/>
      <w:lvlText w:val="%1."/>
      <w:lvlJc w:val="left"/>
      <w:pPr>
        <w:tabs>
          <w:tab w:val="num" w:pos="1967"/>
        </w:tabs>
        <w:ind w:left="1967" w:hanging="360"/>
      </w:pPr>
      <w:rPr>
        <w:rFonts w:cs="Times New Roman"/>
        <w:i w:val="0"/>
      </w:rPr>
    </w:lvl>
    <w:lvl w:ilvl="1" w:tplc="AC8601CC">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21" w15:restartNumberingAfterBreak="0">
    <w:nsid w:val="30420F4B"/>
    <w:multiLevelType w:val="hybridMultilevel"/>
    <w:tmpl w:val="63D0B338"/>
    <w:lvl w:ilvl="0" w:tplc="FFFFFFFF">
      <w:start w:val="1"/>
      <w:numFmt w:val="lowerRoman"/>
      <w:lvlText w:val="(%1)"/>
      <w:lvlJc w:val="righ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42F65CF2">
      <w:start w:val="1"/>
      <w:numFmt w:val="lowerRoman"/>
      <w:lvlText w:val="(%4)"/>
      <w:lvlJc w:val="right"/>
      <w:pPr>
        <w:ind w:left="2880" w:hanging="360"/>
      </w:pPr>
      <w:rPr>
        <w:rFonts w:hint="default"/>
      </w:r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D1B7442"/>
    <w:multiLevelType w:val="hybridMultilevel"/>
    <w:tmpl w:val="04A6ACE4"/>
    <w:lvl w:ilvl="0" w:tplc="3CFE2820">
      <w:start w:val="1"/>
      <w:numFmt w:val="upperLetter"/>
      <w:pStyle w:val="CH2"/>
      <w:lvlText w:val="%1."/>
      <w:lvlJc w:val="left"/>
      <w:pPr>
        <w:tabs>
          <w:tab w:val="num" w:pos="578"/>
        </w:tabs>
        <w:ind w:left="578" w:firstLine="0"/>
      </w:pPr>
      <w:rPr>
        <w:rFonts w:ascii="Times New Roman" w:hAnsi="Times New Roman" w:hint="default"/>
        <w:b/>
        <w:i w:val="0"/>
        <w:sz w:val="24"/>
        <w:szCs w:val="24"/>
      </w:rPr>
    </w:lvl>
    <w:lvl w:ilvl="1" w:tplc="04090019" w:tentative="1">
      <w:start w:val="1"/>
      <w:numFmt w:val="lowerLetter"/>
      <w:lvlText w:val="%2."/>
      <w:lvlJc w:val="left"/>
      <w:pPr>
        <w:tabs>
          <w:tab w:val="num" w:pos="2494"/>
        </w:tabs>
        <w:ind w:left="2494" w:hanging="360"/>
      </w:pPr>
    </w:lvl>
    <w:lvl w:ilvl="2" w:tplc="CE08A9E6" w:tentative="1">
      <w:start w:val="1"/>
      <w:numFmt w:val="lowerRoman"/>
      <w:lvlText w:val="%3."/>
      <w:lvlJc w:val="right"/>
      <w:pPr>
        <w:tabs>
          <w:tab w:val="num" w:pos="3214"/>
        </w:tabs>
        <w:ind w:left="3214" w:hanging="180"/>
      </w:pPr>
    </w:lvl>
    <w:lvl w:ilvl="3" w:tplc="B99E908E" w:tentative="1">
      <w:start w:val="1"/>
      <w:numFmt w:val="decimal"/>
      <w:lvlText w:val="%4."/>
      <w:lvlJc w:val="left"/>
      <w:pPr>
        <w:tabs>
          <w:tab w:val="num" w:pos="3934"/>
        </w:tabs>
        <w:ind w:left="3934" w:hanging="360"/>
      </w:pPr>
    </w:lvl>
    <w:lvl w:ilvl="4" w:tplc="04090019" w:tentative="1">
      <w:start w:val="1"/>
      <w:numFmt w:val="lowerLetter"/>
      <w:lvlText w:val="%5."/>
      <w:lvlJc w:val="left"/>
      <w:pPr>
        <w:tabs>
          <w:tab w:val="num" w:pos="4654"/>
        </w:tabs>
        <w:ind w:left="4654" w:hanging="360"/>
      </w:pPr>
    </w:lvl>
    <w:lvl w:ilvl="5" w:tplc="0409001B" w:tentative="1">
      <w:start w:val="1"/>
      <w:numFmt w:val="lowerRoman"/>
      <w:lvlText w:val="%6."/>
      <w:lvlJc w:val="right"/>
      <w:pPr>
        <w:tabs>
          <w:tab w:val="num" w:pos="5374"/>
        </w:tabs>
        <w:ind w:left="5374" w:hanging="180"/>
      </w:pPr>
    </w:lvl>
    <w:lvl w:ilvl="6" w:tplc="0409000F" w:tentative="1">
      <w:start w:val="1"/>
      <w:numFmt w:val="decimal"/>
      <w:lvlText w:val="%7."/>
      <w:lvlJc w:val="left"/>
      <w:pPr>
        <w:tabs>
          <w:tab w:val="num" w:pos="6094"/>
        </w:tabs>
        <w:ind w:left="6094" w:hanging="360"/>
      </w:pPr>
    </w:lvl>
    <w:lvl w:ilvl="7" w:tplc="04090019" w:tentative="1">
      <w:start w:val="1"/>
      <w:numFmt w:val="lowerLetter"/>
      <w:lvlText w:val="%8."/>
      <w:lvlJc w:val="left"/>
      <w:pPr>
        <w:tabs>
          <w:tab w:val="num" w:pos="6814"/>
        </w:tabs>
        <w:ind w:left="6814" w:hanging="360"/>
      </w:pPr>
    </w:lvl>
    <w:lvl w:ilvl="8" w:tplc="0409001B" w:tentative="1">
      <w:start w:val="1"/>
      <w:numFmt w:val="lowerRoman"/>
      <w:lvlText w:val="%9."/>
      <w:lvlJc w:val="right"/>
      <w:pPr>
        <w:tabs>
          <w:tab w:val="num" w:pos="7534"/>
        </w:tabs>
        <w:ind w:left="7534" w:hanging="180"/>
      </w:pPr>
    </w:lvl>
  </w:abstractNum>
  <w:abstractNum w:abstractNumId="23" w15:restartNumberingAfterBreak="0">
    <w:nsid w:val="3E32389A"/>
    <w:multiLevelType w:val="hybridMultilevel"/>
    <w:tmpl w:val="7B82A5C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3E5164B7"/>
    <w:multiLevelType w:val="hybridMultilevel"/>
    <w:tmpl w:val="676871A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3EEA54FE"/>
    <w:multiLevelType w:val="hybridMultilevel"/>
    <w:tmpl w:val="0860A540"/>
    <w:lvl w:ilvl="0" w:tplc="FFFFFFFF">
      <w:start w:val="1"/>
      <w:numFmt w:val="lowerLetter"/>
      <w:lvlText w:val="(%1)"/>
      <w:lvlJc w:val="left"/>
      <w:pPr>
        <w:ind w:left="720" w:hanging="360"/>
      </w:pPr>
      <w:rPr>
        <w:rFonts w:hint="default"/>
        <w:i w:val="0"/>
        <w:iCs w:val="0"/>
        <w:sz w:val="20"/>
        <w:szCs w:val="20"/>
      </w:rPr>
    </w:lvl>
    <w:lvl w:ilvl="1" w:tplc="FFFFFFFF">
      <w:start w:val="1"/>
      <w:numFmt w:val="lowerRoman"/>
      <w:lvlText w:val="%2."/>
      <w:lvlJc w:val="righ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42F65CF2">
      <w:start w:val="1"/>
      <w:numFmt w:val="lowerRoman"/>
      <w:lvlText w:val="(%5)"/>
      <w:lvlJc w:val="right"/>
      <w:pPr>
        <w:ind w:left="2880" w:hanging="360"/>
      </w:pPr>
      <w:rPr>
        <w:rFonts w:hint="default"/>
      </w:r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3F042FD4"/>
    <w:multiLevelType w:val="hybridMultilevel"/>
    <w:tmpl w:val="D6703B60"/>
    <w:lvl w:ilvl="0" w:tplc="5F84B852">
      <w:start w:val="1"/>
      <w:numFmt w:val="lowerLetter"/>
      <w:lvlText w:val="(%1)"/>
      <w:lvlJc w:val="left"/>
      <w:pPr>
        <w:ind w:left="720" w:hanging="360"/>
      </w:pPr>
      <w:rPr>
        <w:rFonts w:hint="default"/>
        <w:b w:val="0"/>
        <w:i w:val="0"/>
        <w:sz w:val="20"/>
        <w:szCs w:val="2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15:restartNumberingAfterBreak="0">
    <w:nsid w:val="42D524B2"/>
    <w:multiLevelType w:val="hybridMultilevel"/>
    <w:tmpl w:val="0B4E34B2"/>
    <w:lvl w:ilvl="0" w:tplc="1B224BCE">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39D13E5"/>
    <w:multiLevelType w:val="hybridMultilevel"/>
    <w:tmpl w:val="5DE45D68"/>
    <w:lvl w:ilvl="0" w:tplc="EE2A406E">
      <w:start w:val="1"/>
      <w:numFmt w:val="bullet"/>
      <w:lvlText w:val=""/>
      <w:lvlJc w:val="left"/>
      <w:pPr>
        <w:ind w:left="720" w:hanging="360"/>
      </w:pPr>
      <w:rPr>
        <w:rFonts w:ascii="Symbol" w:hAnsi="Symbol" w:hint="default"/>
        <w:sz w:val="18"/>
        <w:szCs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3E2019F"/>
    <w:multiLevelType w:val="hybridMultilevel"/>
    <w:tmpl w:val="7E4460AC"/>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4A7A71FB"/>
    <w:multiLevelType w:val="hybridMultilevel"/>
    <w:tmpl w:val="D3026A3E"/>
    <w:lvl w:ilvl="0" w:tplc="4060ED7A">
      <w:start w:val="1"/>
      <w:numFmt w:val="decimal"/>
      <w:pStyle w:val="mai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F82611F"/>
    <w:multiLevelType w:val="hybridMultilevel"/>
    <w:tmpl w:val="7E4460AC"/>
    <w:lvl w:ilvl="0" w:tplc="B95EBFE6">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6B068E7"/>
    <w:multiLevelType w:val="hybridMultilevel"/>
    <w:tmpl w:val="9B4656C4"/>
    <w:lvl w:ilvl="0" w:tplc="5F84B85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9990F34"/>
    <w:multiLevelType w:val="hybridMultilevel"/>
    <w:tmpl w:val="14380286"/>
    <w:lvl w:ilvl="0" w:tplc="0136ACB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5B5517BA"/>
    <w:multiLevelType w:val="hybridMultilevel"/>
    <w:tmpl w:val="1542EE4A"/>
    <w:lvl w:ilvl="0" w:tplc="FFFFFFFF">
      <w:start w:val="1"/>
      <w:numFmt w:val="decimal"/>
      <w:lvlText w:val="%1."/>
      <w:lvlJc w:val="left"/>
      <w:pPr>
        <w:ind w:left="2591" w:hanging="360"/>
      </w:pPr>
    </w:lvl>
    <w:lvl w:ilvl="1" w:tplc="42F65CF2">
      <w:start w:val="1"/>
      <w:numFmt w:val="lowerRoman"/>
      <w:lvlText w:val="(%2)"/>
      <w:lvlJc w:val="right"/>
      <w:pPr>
        <w:ind w:left="3311" w:hanging="360"/>
      </w:pPr>
      <w:rPr>
        <w:rFonts w:hint="default"/>
      </w:rPr>
    </w:lvl>
    <w:lvl w:ilvl="2" w:tplc="FFFFFFFF">
      <w:start w:val="1"/>
      <w:numFmt w:val="lowerRoman"/>
      <w:lvlText w:val="%3."/>
      <w:lvlJc w:val="right"/>
      <w:pPr>
        <w:ind w:left="4031" w:hanging="180"/>
      </w:pPr>
    </w:lvl>
    <w:lvl w:ilvl="3" w:tplc="FFFFFFFF" w:tentative="1">
      <w:start w:val="1"/>
      <w:numFmt w:val="decimal"/>
      <w:lvlText w:val="%4."/>
      <w:lvlJc w:val="left"/>
      <w:pPr>
        <w:ind w:left="4751" w:hanging="360"/>
      </w:pPr>
    </w:lvl>
    <w:lvl w:ilvl="4" w:tplc="FFFFFFFF" w:tentative="1">
      <w:start w:val="1"/>
      <w:numFmt w:val="lowerLetter"/>
      <w:lvlText w:val="%5."/>
      <w:lvlJc w:val="left"/>
      <w:pPr>
        <w:ind w:left="5471" w:hanging="360"/>
      </w:pPr>
    </w:lvl>
    <w:lvl w:ilvl="5" w:tplc="FFFFFFFF" w:tentative="1">
      <w:start w:val="1"/>
      <w:numFmt w:val="lowerRoman"/>
      <w:lvlText w:val="%6."/>
      <w:lvlJc w:val="right"/>
      <w:pPr>
        <w:ind w:left="6191" w:hanging="180"/>
      </w:pPr>
    </w:lvl>
    <w:lvl w:ilvl="6" w:tplc="FFFFFFFF" w:tentative="1">
      <w:start w:val="1"/>
      <w:numFmt w:val="decimal"/>
      <w:lvlText w:val="%7."/>
      <w:lvlJc w:val="left"/>
      <w:pPr>
        <w:ind w:left="6911" w:hanging="360"/>
      </w:pPr>
    </w:lvl>
    <w:lvl w:ilvl="7" w:tplc="FFFFFFFF" w:tentative="1">
      <w:start w:val="1"/>
      <w:numFmt w:val="lowerLetter"/>
      <w:lvlText w:val="%8."/>
      <w:lvlJc w:val="left"/>
      <w:pPr>
        <w:ind w:left="7631" w:hanging="360"/>
      </w:pPr>
    </w:lvl>
    <w:lvl w:ilvl="8" w:tplc="FFFFFFFF" w:tentative="1">
      <w:start w:val="1"/>
      <w:numFmt w:val="lowerRoman"/>
      <w:lvlText w:val="%9."/>
      <w:lvlJc w:val="right"/>
      <w:pPr>
        <w:ind w:left="8351" w:hanging="180"/>
      </w:pPr>
    </w:lvl>
  </w:abstractNum>
  <w:abstractNum w:abstractNumId="35" w15:restartNumberingAfterBreak="0">
    <w:nsid w:val="5C1977D3"/>
    <w:multiLevelType w:val="hybridMultilevel"/>
    <w:tmpl w:val="71E279E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4F8571D"/>
    <w:multiLevelType w:val="hybridMultilevel"/>
    <w:tmpl w:val="116A845A"/>
    <w:lvl w:ilvl="0" w:tplc="D3B080E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7560FA8"/>
    <w:multiLevelType w:val="hybridMultilevel"/>
    <w:tmpl w:val="A956E8C6"/>
    <w:lvl w:ilvl="0" w:tplc="E654B35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7D22CE2"/>
    <w:multiLevelType w:val="hybridMultilevel"/>
    <w:tmpl w:val="089C8DE0"/>
    <w:lvl w:ilvl="0" w:tplc="5F84B852">
      <w:start w:val="1"/>
      <w:numFmt w:val="lowerLetter"/>
      <w:lvlText w:val="(%1)"/>
      <w:lvlJc w:val="left"/>
      <w:pPr>
        <w:tabs>
          <w:tab w:val="num" w:pos="720"/>
        </w:tabs>
        <w:ind w:left="720" w:hanging="360"/>
      </w:pPr>
      <w:rPr>
        <w:rFont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0A82F8A"/>
    <w:multiLevelType w:val="hybridMultilevel"/>
    <w:tmpl w:val="238AB46C"/>
    <w:lvl w:ilvl="0" w:tplc="4D3425C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0" w15:restartNumberingAfterBreak="0">
    <w:nsid w:val="72C824EB"/>
    <w:multiLevelType w:val="hybridMultilevel"/>
    <w:tmpl w:val="E47E5740"/>
    <w:lvl w:ilvl="0" w:tplc="C624EFC4">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6A6009E"/>
    <w:multiLevelType w:val="hybridMultilevel"/>
    <w:tmpl w:val="187EFE7E"/>
    <w:lvl w:ilvl="0" w:tplc="C7D24CB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8AE767A"/>
    <w:multiLevelType w:val="hybridMultilevel"/>
    <w:tmpl w:val="D93A2268"/>
    <w:lvl w:ilvl="0" w:tplc="FFFFFFFF">
      <w:start w:val="1"/>
      <w:numFmt w:val="decimal"/>
      <w:lvlText w:val="%1."/>
      <w:lvlJc w:val="left"/>
      <w:pPr>
        <w:tabs>
          <w:tab w:val="num" w:pos="2340"/>
        </w:tabs>
        <w:ind w:left="2340" w:hanging="360"/>
      </w:pPr>
      <w:rPr>
        <w:rFonts w:cs="Times New Roman"/>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43" w15:restartNumberingAfterBreak="0">
    <w:nsid w:val="7C523B73"/>
    <w:multiLevelType w:val="hybridMultilevel"/>
    <w:tmpl w:val="D7B6E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F7571BC"/>
    <w:multiLevelType w:val="hybridMultilevel"/>
    <w:tmpl w:val="8CF04096"/>
    <w:lvl w:ilvl="0" w:tplc="42F65CF2">
      <w:start w:val="1"/>
      <w:numFmt w:val="lowerRoman"/>
      <w:lvlText w:val="(%1)"/>
      <w:lvlJc w:val="right"/>
      <w:pPr>
        <w:ind w:left="881" w:hanging="360"/>
      </w:pPr>
      <w:rPr>
        <w:rFonts w:hint="default"/>
      </w:rPr>
    </w:lvl>
    <w:lvl w:ilvl="1" w:tplc="FFFFFFFF" w:tentative="1">
      <w:start w:val="1"/>
      <w:numFmt w:val="lowerLetter"/>
      <w:lvlText w:val="%2."/>
      <w:lvlJc w:val="left"/>
      <w:pPr>
        <w:ind w:left="-990" w:hanging="360"/>
      </w:pPr>
    </w:lvl>
    <w:lvl w:ilvl="2" w:tplc="FFFFFFFF" w:tentative="1">
      <w:start w:val="1"/>
      <w:numFmt w:val="lowerRoman"/>
      <w:lvlText w:val="%3."/>
      <w:lvlJc w:val="right"/>
      <w:pPr>
        <w:ind w:left="-270" w:hanging="180"/>
      </w:pPr>
    </w:lvl>
    <w:lvl w:ilvl="3" w:tplc="FFFFFFFF" w:tentative="1">
      <w:start w:val="1"/>
      <w:numFmt w:val="decimal"/>
      <w:lvlText w:val="%4."/>
      <w:lvlJc w:val="left"/>
      <w:pPr>
        <w:ind w:left="450" w:hanging="360"/>
      </w:pPr>
    </w:lvl>
    <w:lvl w:ilvl="4" w:tplc="FFFFFFFF" w:tentative="1">
      <w:start w:val="1"/>
      <w:numFmt w:val="lowerLetter"/>
      <w:lvlText w:val="%5."/>
      <w:lvlJc w:val="left"/>
      <w:pPr>
        <w:ind w:left="1170" w:hanging="360"/>
      </w:pPr>
    </w:lvl>
    <w:lvl w:ilvl="5" w:tplc="FFFFFFFF" w:tentative="1">
      <w:start w:val="1"/>
      <w:numFmt w:val="lowerRoman"/>
      <w:lvlText w:val="%6."/>
      <w:lvlJc w:val="right"/>
      <w:pPr>
        <w:ind w:left="1890" w:hanging="180"/>
      </w:pPr>
    </w:lvl>
    <w:lvl w:ilvl="6" w:tplc="FFFFFFFF" w:tentative="1">
      <w:start w:val="1"/>
      <w:numFmt w:val="decimal"/>
      <w:lvlText w:val="%7."/>
      <w:lvlJc w:val="left"/>
      <w:pPr>
        <w:ind w:left="2610" w:hanging="360"/>
      </w:pPr>
    </w:lvl>
    <w:lvl w:ilvl="7" w:tplc="FFFFFFFF" w:tentative="1">
      <w:start w:val="1"/>
      <w:numFmt w:val="lowerLetter"/>
      <w:lvlText w:val="%8."/>
      <w:lvlJc w:val="left"/>
      <w:pPr>
        <w:ind w:left="3330" w:hanging="360"/>
      </w:pPr>
    </w:lvl>
    <w:lvl w:ilvl="8" w:tplc="FFFFFFFF" w:tentative="1">
      <w:start w:val="1"/>
      <w:numFmt w:val="lowerRoman"/>
      <w:lvlText w:val="%9."/>
      <w:lvlJc w:val="right"/>
      <w:pPr>
        <w:ind w:left="4050" w:hanging="180"/>
      </w:pPr>
    </w:lvl>
  </w:abstractNum>
  <w:num w:numId="1" w16cid:durableId="42738410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93753568">
    <w:abstractNumId w:val="20"/>
  </w:num>
  <w:num w:numId="3" w16cid:durableId="1578632420">
    <w:abstractNumId w:val="33"/>
  </w:num>
  <w:num w:numId="4" w16cid:durableId="1091393239">
    <w:abstractNumId w:val="0"/>
  </w:num>
  <w:num w:numId="5" w16cid:durableId="2041202888">
    <w:abstractNumId w:val="18"/>
  </w:num>
  <w:num w:numId="6" w16cid:durableId="1737825769">
    <w:abstractNumId w:val="5"/>
  </w:num>
  <w:num w:numId="7" w16cid:durableId="2077774773">
    <w:abstractNumId w:val="16"/>
  </w:num>
  <w:num w:numId="8" w16cid:durableId="330066543">
    <w:abstractNumId w:val="27"/>
  </w:num>
  <w:num w:numId="9" w16cid:durableId="1161507759">
    <w:abstractNumId w:val="39"/>
  </w:num>
  <w:num w:numId="10" w16cid:durableId="1322349806">
    <w:abstractNumId w:val="43"/>
  </w:num>
  <w:num w:numId="11" w16cid:durableId="1479228708">
    <w:abstractNumId w:val="37"/>
  </w:num>
  <w:num w:numId="12" w16cid:durableId="2068872893">
    <w:abstractNumId w:val="15"/>
  </w:num>
  <w:num w:numId="13" w16cid:durableId="38432098">
    <w:abstractNumId w:val="40"/>
  </w:num>
  <w:num w:numId="14" w16cid:durableId="1426732469">
    <w:abstractNumId w:val="41"/>
  </w:num>
  <w:num w:numId="15" w16cid:durableId="361323691">
    <w:abstractNumId w:val="23"/>
  </w:num>
  <w:num w:numId="16" w16cid:durableId="765687330">
    <w:abstractNumId w:val="7"/>
  </w:num>
  <w:num w:numId="17" w16cid:durableId="1074932521">
    <w:abstractNumId w:val="28"/>
  </w:num>
  <w:num w:numId="18" w16cid:durableId="230584960">
    <w:abstractNumId w:val="22"/>
  </w:num>
  <w:num w:numId="19" w16cid:durableId="200666986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15432851">
    <w:abstractNumId w:val="4"/>
  </w:num>
  <w:num w:numId="21" w16cid:durableId="2033604374">
    <w:abstractNumId w:val="13"/>
  </w:num>
  <w:num w:numId="22" w16cid:durableId="1549730710">
    <w:abstractNumId w:val="9"/>
  </w:num>
  <w:num w:numId="23" w16cid:durableId="266155779">
    <w:abstractNumId w:val="2"/>
  </w:num>
  <w:num w:numId="24" w16cid:durableId="1566841713">
    <w:abstractNumId w:val="32"/>
  </w:num>
  <w:num w:numId="25" w16cid:durableId="1197739734">
    <w:abstractNumId w:val="26"/>
  </w:num>
  <w:num w:numId="26" w16cid:durableId="365833702">
    <w:abstractNumId w:val="38"/>
  </w:num>
  <w:num w:numId="27" w16cid:durableId="1958677881">
    <w:abstractNumId w:val="14"/>
  </w:num>
  <w:num w:numId="28" w16cid:durableId="1630162622">
    <w:abstractNumId w:val="35"/>
  </w:num>
  <w:num w:numId="29" w16cid:durableId="1349599510">
    <w:abstractNumId w:val="1"/>
  </w:num>
  <w:num w:numId="30" w16cid:durableId="467480005">
    <w:abstractNumId w:val="12"/>
  </w:num>
  <w:num w:numId="31" w16cid:durableId="1554538851">
    <w:abstractNumId w:val="44"/>
  </w:num>
  <w:num w:numId="32" w16cid:durableId="1994724347">
    <w:abstractNumId w:val="21"/>
  </w:num>
  <w:num w:numId="33" w16cid:durableId="1149399914">
    <w:abstractNumId w:val="11"/>
  </w:num>
  <w:num w:numId="34" w16cid:durableId="9721217">
    <w:abstractNumId w:val="6"/>
  </w:num>
  <w:num w:numId="35" w16cid:durableId="2080975884">
    <w:abstractNumId w:val="3"/>
  </w:num>
  <w:num w:numId="36" w16cid:durableId="2023697634">
    <w:abstractNumId w:val="25"/>
  </w:num>
  <w:num w:numId="37" w16cid:durableId="297760471">
    <w:abstractNumId w:val="8"/>
  </w:num>
  <w:num w:numId="38" w16cid:durableId="2095393674">
    <w:abstractNumId w:val="34"/>
  </w:num>
  <w:num w:numId="39" w16cid:durableId="1034162121">
    <w:abstractNumId w:val="19"/>
  </w:num>
  <w:num w:numId="40" w16cid:durableId="1803116113">
    <w:abstractNumId w:val="10"/>
  </w:num>
  <w:num w:numId="41" w16cid:durableId="1308053897">
    <w:abstractNumId w:val="17"/>
  </w:num>
  <w:num w:numId="42" w16cid:durableId="1811709408">
    <w:abstractNumId w:val="31"/>
  </w:num>
  <w:num w:numId="43" w16cid:durableId="1389956363">
    <w:abstractNumId w:val="29"/>
  </w:num>
  <w:num w:numId="44" w16cid:durableId="520317826">
    <w:abstractNumId w:val="24"/>
  </w:num>
  <w:num w:numId="45" w16cid:durableId="1781417133">
    <w:abstractNumId w:val="36"/>
  </w:num>
  <w:num w:numId="46" w16cid:durableId="180985905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isplayBackgroundShape/>
  <w:activeWritingStyle w:appName="MSWord" w:lang="en-US" w:vendorID="64" w:dllVersion="6" w:nlCheck="1" w:checkStyle="1"/>
  <w:activeWritingStyle w:appName="MSWord" w:lang="fr-FR" w:vendorID="64" w:dllVersion="6" w:nlCheck="1" w:checkStyle="1"/>
  <w:activeWritingStyle w:appName="MSWord" w:lang="es-ES_tradnl" w:vendorID="64" w:dllVersion="6" w:nlCheck="1" w:checkStyle="1"/>
  <w:activeWritingStyle w:appName="MSWord" w:lang="en-GB" w:vendorID="64" w:dllVersion="6" w:nlCheck="1" w:checkStyle="1"/>
  <w:activeWritingStyle w:appName="MSWord" w:lang="fr-CH" w:vendorID="64" w:dllVersion="6" w:nlCheck="1" w:checkStyle="1"/>
  <w:activeWritingStyle w:appName="MSWord" w:lang="en-ZA" w:vendorID="64" w:dllVersion="6" w:nlCheck="1" w:checkStyle="1"/>
  <w:activeWritingStyle w:appName="MSWord" w:lang="en-GB" w:vendorID="64" w:dllVersion="0" w:nlCheck="1" w:checkStyle="0"/>
  <w:activeWritingStyle w:appName="MSWord" w:lang="en-US" w:vendorID="64" w:dllVersion="0" w:nlCheck="1" w:checkStyle="0"/>
  <w:activeWritingStyle w:appName="MSWord" w:lang="fr-FR" w:vendorID="64" w:dllVersion="0" w:nlCheck="1" w:checkStyle="0"/>
  <w:activeWritingStyle w:appName="MSWord" w:lang="en-CA" w:vendorID="64" w:dllVersion="0" w:nlCheck="1" w:checkStyle="0"/>
  <w:activeWritingStyle w:appName="MSWord" w:lang="fr-CA"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6CFC"/>
    <w:rsid w:val="0000700C"/>
    <w:rsid w:val="000103F4"/>
    <w:rsid w:val="00011D9A"/>
    <w:rsid w:val="00022029"/>
    <w:rsid w:val="000238BC"/>
    <w:rsid w:val="00024CBD"/>
    <w:rsid w:val="00027ED2"/>
    <w:rsid w:val="00033029"/>
    <w:rsid w:val="000340A9"/>
    <w:rsid w:val="00035323"/>
    <w:rsid w:val="0003698B"/>
    <w:rsid w:val="00036FA6"/>
    <w:rsid w:val="00037C07"/>
    <w:rsid w:val="00037D46"/>
    <w:rsid w:val="0004145B"/>
    <w:rsid w:val="000438EA"/>
    <w:rsid w:val="00045A1E"/>
    <w:rsid w:val="00051643"/>
    <w:rsid w:val="0007487C"/>
    <w:rsid w:val="00076826"/>
    <w:rsid w:val="00082A18"/>
    <w:rsid w:val="00082E7C"/>
    <w:rsid w:val="000864F0"/>
    <w:rsid w:val="00086602"/>
    <w:rsid w:val="0008728B"/>
    <w:rsid w:val="00087452"/>
    <w:rsid w:val="00091F86"/>
    <w:rsid w:val="00092D15"/>
    <w:rsid w:val="00096FA2"/>
    <w:rsid w:val="000A0616"/>
    <w:rsid w:val="000A19F0"/>
    <w:rsid w:val="000A3980"/>
    <w:rsid w:val="000A5F33"/>
    <w:rsid w:val="000A6FB4"/>
    <w:rsid w:val="000B13C8"/>
    <w:rsid w:val="000B1B24"/>
    <w:rsid w:val="000B41F4"/>
    <w:rsid w:val="000B454B"/>
    <w:rsid w:val="000D5140"/>
    <w:rsid w:val="000D5EB7"/>
    <w:rsid w:val="000D66F4"/>
    <w:rsid w:val="000D6D66"/>
    <w:rsid w:val="000D7C14"/>
    <w:rsid w:val="000E4381"/>
    <w:rsid w:val="000E518E"/>
    <w:rsid w:val="000E7079"/>
    <w:rsid w:val="000F61C1"/>
    <w:rsid w:val="00103254"/>
    <w:rsid w:val="00103930"/>
    <w:rsid w:val="00103BB4"/>
    <w:rsid w:val="00103E9B"/>
    <w:rsid w:val="00111793"/>
    <w:rsid w:val="001133E8"/>
    <w:rsid w:val="00117C3A"/>
    <w:rsid w:val="00117CD9"/>
    <w:rsid w:val="00120CAC"/>
    <w:rsid w:val="00121624"/>
    <w:rsid w:val="00125776"/>
    <w:rsid w:val="001305E4"/>
    <w:rsid w:val="001320D8"/>
    <w:rsid w:val="00140E80"/>
    <w:rsid w:val="00152802"/>
    <w:rsid w:val="0015350F"/>
    <w:rsid w:val="00157B16"/>
    <w:rsid w:val="00157BB1"/>
    <w:rsid w:val="001706F8"/>
    <w:rsid w:val="00177ADB"/>
    <w:rsid w:val="00177B63"/>
    <w:rsid w:val="00177F75"/>
    <w:rsid w:val="0018033C"/>
    <w:rsid w:val="0019099A"/>
    <w:rsid w:val="00197334"/>
    <w:rsid w:val="001A0F90"/>
    <w:rsid w:val="001A1788"/>
    <w:rsid w:val="001A5A89"/>
    <w:rsid w:val="001B2F55"/>
    <w:rsid w:val="001B6069"/>
    <w:rsid w:val="001B6D2C"/>
    <w:rsid w:val="001B71E9"/>
    <w:rsid w:val="001B7657"/>
    <w:rsid w:val="001C5FE4"/>
    <w:rsid w:val="001D086D"/>
    <w:rsid w:val="001E14D4"/>
    <w:rsid w:val="001E208F"/>
    <w:rsid w:val="001E3233"/>
    <w:rsid w:val="001F013F"/>
    <w:rsid w:val="001F4523"/>
    <w:rsid w:val="001F766B"/>
    <w:rsid w:val="002001E4"/>
    <w:rsid w:val="00204D46"/>
    <w:rsid w:val="002052FE"/>
    <w:rsid w:val="00210D37"/>
    <w:rsid w:val="0021305B"/>
    <w:rsid w:val="00213248"/>
    <w:rsid w:val="00214A7B"/>
    <w:rsid w:val="002156F0"/>
    <w:rsid w:val="002157C2"/>
    <w:rsid w:val="002168A7"/>
    <w:rsid w:val="00227098"/>
    <w:rsid w:val="00234708"/>
    <w:rsid w:val="002373A0"/>
    <w:rsid w:val="002437A4"/>
    <w:rsid w:val="00253760"/>
    <w:rsid w:val="00271985"/>
    <w:rsid w:val="00275971"/>
    <w:rsid w:val="00275D24"/>
    <w:rsid w:val="00277D21"/>
    <w:rsid w:val="00282B7C"/>
    <w:rsid w:val="00283818"/>
    <w:rsid w:val="00297F5E"/>
    <w:rsid w:val="002A67E7"/>
    <w:rsid w:val="002B2FAF"/>
    <w:rsid w:val="002B5EA9"/>
    <w:rsid w:val="002B5FC3"/>
    <w:rsid w:val="002C58CF"/>
    <w:rsid w:val="002D11D2"/>
    <w:rsid w:val="002D141B"/>
    <w:rsid w:val="002D2DCF"/>
    <w:rsid w:val="002D396D"/>
    <w:rsid w:val="002E0524"/>
    <w:rsid w:val="002E7999"/>
    <w:rsid w:val="002F5198"/>
    <w:rsid w:val="002F5EA3"/>
    <w:rsid w:val="002F5EE8"/>
    <w:rsid w:val="002F7610"/>
    <w:rsid w:val="00301867"/>
    <w:rsid w:val="00301AA9"/>
    <w:rsid w:val="00312CD1"/>
    <w:rsid w:val="00320830"/>
    <w:rsid w:val="00325107"/>
    <w:rsid w:val="00331661"/>
    <w:rsid w:val="003317C2"/>
    <w:rsid w:val="00336FBD"/>
    <w:rsid w:val="00337E7C"/>
    <w:rsid w:val="00343058"/>
    <w:rsid w:val="0034439C"/>
    <w:rsid w:val="00346864"/>
    <w:rsid w:val="003502A3"/>
    <w:rsid w:val="00357ED1"/>
    <w:rsid w:val="00360870"/>
    <w:rsid w:val="00363C17"/>
    <w:rsid w:val="003669C5"/>
    <w:rsid w:val="00377BE4"/>
    <w:rsid w:val="00382240"/>
    <w:rsid w:val="00386388"/>
    <w:rsid w:val="003865B1"/>
    <w:rsid w:val="003907C9"/>
    <w:rsid w:val="0039111B"/>
    <w:rsid w:val="00392D40"/>
    <w:rsid w:val="00395010"/>
    <w:rsid w:val="0039703A"/>
    <w:rsid w:val="0039756B"/>
    <w:rsid w:val="00397B09"/>
    <w:rsid w:val="003A2721"/>
    <w:rsid w:val="003A2C84"/>
    <w:rsid w:val="003A7A52"/>
    <w:rsid w:val="003A7F57"/>
    <w:rsid w:val="003B284D"/>
    <w:rsid w:val="003B2FC8"/>
    <w:rsid w:val="003C1FD8"/>
    <w:rsid w:val="003D413B"/>
    <w:rsid w:val="003D551F"/>
    <w:rsid w:val="003D6586"/>
    <w:rsid w:val="003D7914"/>
    <w:rsid w:val="003E0284"/>
    <w:rsid w:val="003E0F9D"/>
    <w:rsid w:val="003E3654"/>
    <w:rsid w:val="003E3772"/>
    <w:rsid w:val="003E3BF8"/>
    <w:rsid w:val="003E504A"/>
    <w:rsid w:val="003F06B5"/>
    <w:rsid w:val="003F4647"/>
    <w:rsid w:val="003F6150"/>
    <w:rsid w:val="003F7992"/>
    <w:rsid w:val="0040428C"/>
    <w:rsid w:val="00404582"/>
    <w:rsid w:val="00407280"/>
    <w:rsid w:val="00410773"/>
    <w:rsid w:val="004120BB"/>
    <w:rsid w:val="0041319B"/>
    <w:rsid w:val="00416B4E"/>
    <w:rsid w:val="0042096A"/>
    <w:rsid w:val="00421502"/>
    <w:rsid w:val="004313A2"/>
    <w:rsid w:val="004367CB"/>
    <w:rsid w:val="00441A30"/>
    <w:rsid w:val="00444615"/>
    <w:rsid w:val="00456BD7"/>
    <w:rsid w:val="00476D19"/>
    <w:rsid w:val="00486839"/>
    <w:rsid w:val="00487A9A"/>
    <w:rsid w:val="00492F1C"/>
    <w:rsid w:val="00494B55"/>
    <w:rsid w:val="00497E93"/>
    <w:rsid w:val="004A076E"/>
    <w:rsid w:val="004A55F5"/>
    <w:rsid w:val="004B2F4A"/>
    <w:rsid w:val="004B7776"/>
    <w:rsid w:val="004C5CA2"/>
    <w:rsid w:val="004C7D37"/>
    <w:rsid w:val="004D3127"/>
    <w:rsid w:val="004D53EE"/>
    <w:rsid w:val="004E0D07"/>
    <w:rsid w:val="004E3436"/>
    <w:rsid w:val="004E48B7"/>
    <w:rsid w:val="004E4C72"/>
    <w:rsid w:val="004E5751"/>
    <w:rsid w:val="004E6548"/>
    <w:rsid w:val="004E6A15"/>
    <w:rsid w:val="004E72CC"/>
    <w:rsid w:val="004E7998"/>
    <w:rsid w:val="004F296F"/>
    <w:rsid w:val="004F2E85"/>
    <w:rsid w:val="005018FC"/>
    <w:rsid w:val="00501F69"/>
    <w:rsid w:val="00502693"/>
    <w:rsid w:val="0052217C"/>
    <w:rsid w:val="00526D83"/>
    <w:rsid w:val="00531F87"/>
    <w:rsid w:val="0053646C"/>
    <w:rsid w:val="00536511"/>
    <w:rsid w:val="005401C8"/>
    <w:rsid w:val="00545381"/>
    <w:rsid w:val="00545C6D"/>
    <w:rsid w:val="00545F4D"/>
    <w:rsid w:val="005537DE"/>
    <w:rsid w:val="00554649"/>
    <w:rsid w:val="005602D9"/>
    <w:rsid w:val="005678B3"/>
    <w:rsid w:val="0057499A"/>
    <w:rsid w:val="00574A7B"/>
    <w:rsid w:val="00575EDB"/>
    <w:rsid w:val="00577684"/>
    <w:rsid w:val="00577B6C"/>
    <w:rsid w:val="00581B76"/>
    <w:rsid w:val="00585EE6"/>
    <w:rsid w:val="005862A4"/>
    <w:rsid w:val="00592666"/>
    <w:rsid w:val="005A1E3E"/>
    <w:rsid w:val="005A57A9"/>
    <w:rsid w:val="005A6230"/>
    <w:rsid w:val="005A6E3A"/>
    <w:rsid w:val="005B2005"/>
    <w:rsid w:val="005B239E"/>
    <w:rsid w:val="005B6B42"/>
    <w:rsid w:val="005B70DA"/>
    <w:rsid w:val="005C1A3D"/>
    <w:rsid w:val="005C2911"/>
    <w:rsid w:val="005C2C01"/>
    <w:rsid w:val="005C4D39"/>
    <w:rsid w:val="005C626F"/>
    <w:rsid w:val="005D7D4C"/>
    <w:rsid w:val="005E6103"/>
    <w:rsid w:val="005F6A43"/>
    <w:rsid w:val="005F6A7E"/>
    <w:rsid w:val="005F71DF"/>
    <w:rsid w:val="006004FF"/>
    <w:rsid w:val="00604205"/>
    <w:rsid w:val="006053F1"/>
    <w:rsid w:val="00605A5B"/>
    <w:rsid w:val="006107A9"/>
    <w:rsid w:val="00614A20"/>
    <w:rsid w:val="0061533D"/>
    <w:rsid w:val="006176A3"/>
    <w:rsid w:val="00627785"/>
    <w:rsid w:val="00634D4B"/>
    <w:rsid w:val="00636B09"/>
    <w:rsid w:val="00642CEA"/>
    <w:rsid w:val="0064646F"/>
    <w:rsid w:val="00647FEA"/>
    <w:rsid w:val="00656B7E"/>
    <w:rsid w:val="006628E2"/>
    <w:rsid w:val="0066647C"/>
    <w:rsid w:val="006809D0"/>
    <w:rsid w:val="00683DBA"/>
    <w:rsid w:val="00684B38"/>
    <w:rsid w:val="006A4AE2"/>
    <w:rsid w:val="006B2618"/>
    <w:rsid w:val="006B2E1E"/>
    <w:rsid w:val="006B43DD"/>
    <w:rsid w:val="006B44C4"/>
    <w:rsid w:val="006B6737"/>
    <w:rsid w:val="006C0E68"/>
    <w:rsid w:val="006C31FA"/>
    <w:rsid w:val="006C5135"/>
    <w:rsid w:val="006D0112"/>
    <w:rsid w:val="006D05C7"/>
    <w:rsid w:val="006D1C0C"/>
    <w:rsid w:val="006D7655"/>
    <w:rsid w:val="006E0E0B"/>
    <w:rsid w:val="006E1457"/>
    <w:rsid w:val="006E2BDA"/>
    <w:rsid w:val="006E3698"/>
    <w:rsid w:val="006E7D44"/>
    <w:rsid w:val="006F1C36"/>
    <w:rsid w:val="006F308D"/>
    <w:rsid w:val="006F3465"/>
    <w:rsid w:val="006F6C11"/>
    <w:rsid w:val="007014D1"/>
    <w:rsid w:val="0070768E"/>
    <w:rsid w:val="007102F9"/>
    <w:rsid w:val="007154A8"/>
    <w:rsid w:val="007203C7"/>
    <w:rsid w:val="00723FEC"/>
    <w:rsid w:val="00725222"/>
    <w:rsid w:val="0073030F"/>
    <w:rsid w:val="0073081A"/>
    <w:rsid w:val="00733745"/>
    <w:rsid w:val="00735993"/>
    <w:rsid w:val="007359DC"/>
    <w:rsid w:val="007446F9"/>
    <w:rsid w:val="00745302"/>
    <w:rsid w:val="00757010"/>
    <w:rsid w:val="007632DB"/>
    <w:rsid w:val="00771E9B"/>
    <w:rsid w:val="007765F8"/>
    <w:rsid w:val="00782BB3"/>
    <w:rsid w:val="0078506E"/>
    <w:rsid w:val="0078517A"/>
    <w:rsid w:val="00791ADB"/>
    <w:rsid w:val="00792389"/>
    <w:rsid w:val="007930EE"/>
    <w:rsid w:val="007954D6"/>
    <w:rsid w:val="00797092"/>
    <w:rsid w:val="007A24A2"/>
    <w:rsid w:val="007A3789"/>
    <w:rsid w:val="007A6BB4"/>
    <w:rsid w:val="007B2F9B"/>
    <w:rsid w:val="007B7CC6"/>
    <w:rsid w:val="007C5100"/>
    <w:rsid w:val="007C7290"/>
    <w:rsid w:val="007C7F2F"/>
    <w:rsid w:val="007D5757"/>
    <w:rsid w:val="007D5D63"/>
    <w:rsid w:val="007E45B9"/>
    <w:rsid w:val="007E672C"/>
    <w:rsid w:val="007F21C2"/>
    <w:rsid w:val="007F74B2"/>
    <w:rsid w:val="008005C2"/>
    <w:rsid w:val="00801F51"/>
    <w:rsid w:val="0080208B"/>
    <w:rsid w:val="00803D34"/>
    <w:rsid w:val="008047D0"/>
    <w:rsid w:val="00814E6B"/>
    <w:rsid w:val="00815C3A"/>
    <w:rsid w:val="00822538"/>
    <w:rsid w:val="00825A48"/>
    <w:rsid w:val="008266F4"/>
    <w:rsid w:val="00827BBF"/>
    <w:rsid w:val="00831B76"/>
    <w:rsid w:val="0083519C"/>
    <w:rsid w:val="00836334"/>
    <w:rsid w:val="00841D4F"/>
    <w:rsid w:val="00846529"/>
    <w:rsid w:val="0085070E"/>
    <w:rsid w:val="008514A6"/>
    <w:rsid w:val="008519A9"/>
    <w:rsid w:val="00855909"/>
    <w:rsid w:val="00857E12"/>
    <w:rsid w:val="008627B4"/>
    <w:rsid w:val="008632D2"/>
    <w:rsid w:val="00864B97"/>
    <w:rsid w:val="00866D1C"/>
    <w:rsid w:val="00867D7F"/>
    <w:rsid w:val="00871FC8"/>
    <w:rsid w:val="0087338C"/>
    <w:rsid w:val="0087406C"/>
    <w:rsid w:val="008747AA"/>
    <w:rsid w:val="0088461D"/>
    <w:rsid w:val="00884ECB"/>
    <w:rsid w:val="008900A2"/>
    <w:rsid w:val="00894254"/>
    <w:rsid w:val="008964C7"/>
    <w:rsid w:val="00897980"/>
    <w:rsid w:val="008A67CA"/>
    <w:rsid w:val="008B0F66"/>
    <w:rsid w:val="008B177E"/>
    <w:rsid w:val="008B6A41"/>
    <w:rsid w:val="008B7DD0"/>
    <w:rsid w:val="008C192D"/>
    <w:rsid w:val="008D2859"/>
    <w:rsid w:val="008E0D78"/>
    <w:rsid w:val="008E4AF9"/>
    <w:rsid w:val="008F030F"/>
    <w:rsid w:val="008F0408"/>
    <w:rsid w:val="008F2D9E"/>
    <w:rsid w:val="008F51BF"/>
    <w:rsid w:val="0090496F"/>
    <w:rsid w:val="00910936"/>
    <w:rsid w:val="00912959"/>
    <w:rsid w:val="0092459E"/>
    <w:rsid w:val="009270E7"/>
    <w:rsid w:val="00931179"/>
    <w:rsid w:val="00941BC3"/>
    <w:rsid w:val="0094285B"/>
    <w:rsid w:val="009447B4"/>
    <w:rsid w:val="009464D6"/>
    <w:rsid w:val="00947E17"/>
    <w:rsid w:val="00950F10"/>
    <w:rsid w:val="00951CBA"/>
    <w:rsid w:val="00951F8B"/>
    <w:rsid w:val="00956F18"/>
    <w:rsid w:val="0096199C"/>
    <w:rsid w:val="00961A71"/>
    <w:rsid w:val="00964E9F"/>
    <w:rsid w:val="009672DE"/>
    <w:rsid w:val="0096730A"/>
    <w:rsid w:val="00975DB5"/>
    <w:rsid w:val="00986A56"/>
    <w:rsid w:val="00991B4D"/>
    <w:rsid w:val="00994BD5"/>
    <w:rsid w:val="00995B35"/>
    <w:rsid w:val="009A6802"/>
    <w:rsid w:val="009B650A"/>
    <w:rsid w:val="009B7C96"/>
    <w:rsid w:val="009C1EC4"/>
    <w:rsid w:val="009C23C6"/>
    <w:rsid w:val="009C7643"/>
    <w:rsid w:val="009D555A"/>
    <w:rsid w:val="009D6A72"/>
    <w:rsid w:val="009E0DEE"/>
    <w:rsid w:val="009E1A0E"/>
    <w:rsid w:val="009E5363"/>
    <w:rsid w:val="009F2331"/>
    <w:rsid w:val="009F6262"/>
    <w:rsid w:val="009F680E"/>
    <w:rsid w:val="009F6D0C"/>
    <w:rsid w:val="00A00A1F"/>
    <w:rsid w:val="00A00C9A"/>
    <w:rsid w:val="00A01AC7"/>
    <w:rsid w:val="00A05C3C"/>
    <w:rsid w:val="00A06546"/>
    <w:rsid w:val="00A113D4"/>
    <w:rsid w:val="00A11611"/>
    <w:rsid w:val="00A150F3"/>
    <w:rsid w:val="00A17465"/>
    <w:rsid w:val="00A17608"/>
    <w:rsid w:val="00A17954"/>
    <w:rsid w:val="00A20CC3"/>
    <w:rsid w:val="00A32D00"/>
    <w:rsid w:val="00A35025"/>
    <w:rsid w:val="00A3678B"/>
    <w:rsid w:val="00A376A7"/>
    <w:rsid w:val="00A4033C"/>
    <w:rsid w:val="00A6012C"/>
    <w:rsid w:val="00A61BE3"/>
    <w:rsid w:val="00A6356B"/>
    <w:rsid w:val="00A64BE1"/>
    <w:rsid w:val="00A7299F"/>
    <w:rsid w:val="00A73A50"/>
    <w:rsid w:val="00A91172"/>
    <w:rsid w:val="00A923E9"/>
    <w:rsid w:val="00A92EC1"/>
    <w:rsid w:val="00A9400C"/>
    <w:rsid w:val="00A971BF"/>
    <w:rsid w:val="00A972BB"/>
    <w:rsid w:val="00AA289B"/>
    <w:rsid w:val="00AA2BE2"/>
    <w:rsid w:val="00AA66C8"/>
    <w:rsid w:val="00AA675F"/>
    <w:rsid w:val="00AA68D9"/>
    <w:rsid w:val="00AA7AF3"/>
    <w:rsid w:val="00AB4B2D"/>
    <w:rsid w:val="00AB6040"/>
    <w:rsid w:val="00AB6661"/>
    <w:rsid w:val="00AC12AD"/>
    <w:rsid w:val="00AC149C"/>
    <w:rsid w:val="00AC51D8"/>
    <w:rsid w:val="00AC7E2D"/>
    <w:rsid w:val="00AD638C"/>
    <w:rsid w:val="00AE135D"/>
    <w:rsid w:val="00AE27FA"/>
    <w:rsid w:val="00AF36CE"/>
    <w:rsid w:val="00B0090C"/>
    <w:rsid w:val="00B00FDA"/>
    <w:rsid w:val="00B2000F"/>
    <w:rsid w:val="00B216A6"/>
    <w:rsid w:val="00B231DC"/>
    <w:rsid w:val="00B264FA"/>
    <w:rsid w:val="00B37F58"/>
    <w:rsid w:val="00B42381"/>
    <w:rsid w:val="00B45C12"/>
    <w:rsid w:val="00B469F0"/>
    <w:rsid w:val="00B477AC"/>
    <w:rsid w:val="00B52BFB"/>
    <w:rsid w:val="00B540A9"/>
    <w:rsid w:val="00B61AC0"/>
    <w:rsid w:val="00B62164"/>
    <w:rsid w:val="00B62524"/>
    <w:rsid w:val="00B63219"/>
    <w:rsid w:val="00B6673B"/>
    <w:rsid w:val="00B6716E"/>
    <w:rsid w:val="00B72348"/>
    <w:rsid w:val="00B7399F"/>
    <w:rsid w:val="00B94E8F"/>
    <w:rsid w:val="00B96FF1"/>
    <w:rsid w:val="00BA1CA1"/>
    <w:rsid w:val="00BA2B6A"/>
    <w:rsid w:val="00BA3D79"/>
    <w:rsid w:val="00BA462C"/>
    <w:rsid w:val="00BA5210"/>
    <w:rsid w:val="00BB0AFE"/>
    <w:rsid w:val="00BB23E0"/>
    <w:rsid w:val="00BB348A"/>
    <w:rsid w:val="00BB43DB"/>
    <w:rsid w:val="00BB4A54"/>
    <w:rsid w:val="00BC52AF"/>
    <w:rsid w:val="00BD11FE"/>
    <w:rsid w:val="00BD2BF6"/>
    <w:rsid w:val="00BD3F4F"/>
    <w:rsid w:val="00BE1E5F"/>
    <w:rsid w:val="00BE6551"/>
    <w:rsid w:val="00BE6CFC"/>
    <w:rsid w:val="00C01B34"/>
    <w:rsid w:val="00C01C98"/>
    <w:rsid w:val="00C03A57"/>
    <w:rsid w:val="00C04209"/>
    <w:rsid w:val="00C05327"/>
    <w:rsid w:val="00C0680D"/>
    <w:rsid w:val="00C120CC"/>
    <w:rsid w:val="00C129D1"/>
    <w:rsid w:val="00C15B4C"/>
    <w:rsid w:val="00C16B57"/>
    <w:rsid w:val="00C16BA9"/>
    <w:rsid w:val="00C24CA1"/>
    <w:rsid w:val="00C25A94"/>
    <w:rsid w:val="00C3045A"/>
    <w:rsid w:val="00C348C9"/>
    <w:rsid w:val="00C40C6B"/>
    <w:rsid w:val="00C439AB"/>
    <w:rsid w:val="00C524F2"/>
    <w:rsid w:val="00C5503B"/>
    <w:rsid w:val="00C60F15"/>
    <w:rsid w:val="00C61824"/>
    <w:rsid w:val="00C61D23"/>
    <w:rsid w:val="00C62597"/>
    <w:rsid w:val="00C66159"/>
    <w:rsid w:val="00C67DA3"/>
    <w:rsid w:val="00C72727"/>
    <w:rsid w:val="00C750CA"/>
    <w:rsid w:val="00C7730F"/>
    <w:rsid w:val="00C81C9F"/>
    <w:rsid w:val="00C827F0"/>
    <w:rsid w:val="00C960D7"/>
    <w:rsid w:val="00CA4778"/>
    <w:rsid w:val="00CA7814"/>
    <w:rsid w:val="00CA7EC5"/>
    <w:rsid w:val="00CB062E"/>
    <w:rsid w:val="00CB12C2"/>
    <w:rsid w:val="00CB38B3"/>
    <w:rsid w:val="00CB3CFC"/>
    <w:rsid w:val="00CB6F35"/>
    <w:rsid w:val="00CC138C"/>
    <w:rsid w:val="00CC5BE3"/>
    <w:rsid w:val="00CD05C1"/>
    <w:rsid w:val="00CD1D47"/>
    <w:rsid w:val="00CD30FD"/>
    <w:rsid w:val="00CD36F7"/>
    <w:rsid w:val="00CD38F0"/>
    <w:rsid w:val="00CD3C7E"/>
    <w:rsid w:val="00CD73FA"/>
    <w:rsid w:val="00CE240E"/>
    <w:rsid w:val="00CE3282"/>
    <w:rsid w:val="00CF392A"/>
    <w:rsid w:val="00CF3B73"/>
    <w:rsid w:val="00D0061B"/>
    <w:rsid w:val="00D0384F"/>
    <w:rsid w:val="00D1499D"/>
    <w:rsid w:val="00D151C3"/>
    <w:rsid w:val="00D17106"/>
    <w:rsid w:val="00D2201C"/>
    <w:rsid w:val="00D2334B"/>
    <w:rsid w:val="00D35E94"/>
    <w:rsid w:val="00D41500"/>
    <w:rsid w:val="00D513D3"/>
    <w:rsid w:val="00D54487"/>
    <w:rsid w:val="00D73BA6"/>
    <w:rsid w:val="00D771B3"/>
    <w:rsid w:val="00D773D4"/>
    <w:rsid w:val="00D85B7E"/>
    <w:rsid w:val="00D95091"/>
    <w:rsid w:val="00DA1C50"/>
    <w:rsid w:val="00DC16E5"/>
    <w:rsid w:val="00DC335A"/>
    <w:rsid w:val="00DC3669"/>
    <w:rsid w:val="00DC3BC3"/>
    <w:rsid w:val="00DD1C30"/>
    <w:rsid w:val="00DD41CB"/>
    <w:rsid w:val="00DD7218"/>
    <w:rsid w:val="00DF475F"/>
    <w:rsid w:val="00DF596C"/>
    <w:rsid w:val="00E000FB"/>
    <w:rsid w:val="00E02E2D"/>
    <w:rsid w:val="00E051FF"/>
    <w:rsid w:val="00E106CD"/>
    <w:rsid w:val="00E109C3"/>
    <w:rsid w:val="00E13709"/>
    <w:rsid w:val="00E3147E"/>
    <w:rsid w:val="00E32D9B"/>
    <w:rsid w:val="00E33083"/>
    <w:rsid w:val="00E34291"/>
    <w:rsid w:val="00E443A9"/>
    <w:rsid w:val="00E464E4"/>
    <w:rsid w:val="00E46C83"/>
    <w:rsid w:val="00E55338"/>
    <w:rsid w:val="00E5793B"/>
    <w:rsid w:val="00E64D04"/>
    <w:rsid w:val="00E7223C"/>
    <w:rsid w:val="00E73249"/>
    <w:rsid w:val="00E73B2B"/>
    <w:rsid w:val="00E76936"/>
    <w:rsid w:val="00E8174C"/>
    <w:rsid w:val="00E81CA5"/>
    <w:rsid w:val="00E85A72"/>
    <w:rsid w:val="00E86129"/>
    <w:rsid w:val="00E87123"/>
    <w:rsid w:val="00E92370"/>
    <w:rsid w:val="00E96655"/>
    <w:rsid w:val="00E9679E"/>
    <w:rsid w:val="00EA7BD3"/>
    <w:rsid w:val="00EB1B23"/>
    <w:rsid w:val="00EC0759"/>
    <w:rsid w:val="00EC2735"/>
    <w:rsid w:val="00EC6495"/>
    <w:rsid w:val="00EE371E"/>
    <w:rsid w:val="00EF40EE"/>
    <w:rsid w:val="00EF4EE6"/>
    <w:rsid w:val="00EF702C"/>
    <w:rsid w:val="00EF74FA"/>
    <w:rsid w:val="00F00A41"/>
    <w:rsid w:val="00F02E53"/>
    <w:rsid w:val="00F03AAF"/>
    <w:rsid w:val="00F072AA"/>
    <w:rsid w:val="00F07C8B"/>
    <w:rsid w:val="00F203B4"/>
    <w:rsid w:val="00F20C92"/>
    <w:rsid w:val="00F24B61"/>
    <w:rsid w:val="00F279F9"/>
    <w:rsid w:val="00F33B98"/>
    <w:rsid w:val="00F44CC4"/>
    <w:rsid w:val="00F450DC"/>
    <w:rsid w:val="00F45CD4"/>
    <w:rsid w:val="00F45E78"/>
    <w:rsid w:val="00F46937"/>
    <w:rsid w:val="00F51917"/>
    <w:rsid w:val="00F54E2F"/>
    <w:rsid w:val="00F57203"/>
    <w:rsid w:val="00F709BA"/>
    <w:rsid w:val="00F75B47"/>
    <w:rsid w:val="00F77CE8"/>
    <w:rsid w:val="00F80B29"/>
    <w:rsid w:val="00F8108D"/>
    <w:rsid w:val="00F93B1C"/>
    <w:rsid w:val="00F93C40"/>
    <w:rsid w:val="00F97A2C"/>
    <w:rsid w:val="00FA23F1"/>
    <w:rsid w:val="00FA55AF"/>
    <w:rsid w:val="00FB4193"/>
    <w:rsid w:val="00FB48A6"/>
    <w:rsid w:val="00FB48DB"/>
    <w:rsid w:val="00FB63F3"/>
    <w:rsid w:val="00FB6D32"/>
    <w:rsid w:val="00FB79F2"/>
    <w:rsid w:val="00FC7C76"/>
    <w:rsid w:val="00FD15E3"/>
    <w:rsid w:val="00FD7912"/>
    <w:rsid w:val="00FF4276"/>
    <w:rsid w:val="00FF4D5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2050"/>
    <o:shapelayout v:ext="edit">
      <o:idmap v:ext="edit" data="2"/>
    </o:shapelayout>
  </w:shapeDefaults>
  <w:decimalSymbol w:val="."/>
  <w:listSeparator w:val=","/>
  <w14:docId w14:val="690C2084"/>
  <w15:chartTrackingRefBased/>
  <w15:docId w15:val="{03F8418F-12DC-4524-B7EA-5B3A30C7F1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iPriority="35" w:unhideWhenUsed="1" w:qFormat="1"/>
    <w:lsdException w:name="footnote reference"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B5EA9"/>
    <w:rPr>
      <w:rFonts w:eastAsia="SimSun"/>
      <w:lang w:val="en-GB" w:eastAsia="zh-CN"/>
    </w:rPr>
  </w:style>
  <w:style w:type="paragraph" w:styleId="Heading1">
    <w:name w:val="heading 1"/>
    <w:basedOn w:val="Normal"/>
    <w:next w:val="Normal"/>
    <w:qFormat/>
    <w:rsid w:val="00DF596C"/>
    <w:pPr>
      <w:keepNext/>
      <w:outlineLvl w:val="0"/>
    </w:pPr>
    <w:rPr>
      <w:rFonts w:eastAsia="Times New Roman"/>
      <w:sz w:val="24"/>
      <w:u w:val="single"/>
      <w:lang w:eastAsia="en-US"/>
    </w:rPr>
  </w:style>
  <w:style w:type="paragraph" w:styleId="Heading2">
    <w:name w:val="heading 2"/>
    <w:basedOn w:val="Normal"/>
    <w:next w:val="Normal"/>
    <w:link w:val="Heading2Char"/>
    <w:unhideWhenUsed/>
    <w:qFormat/>
    <w:rsid w:val="000B454B"/>
    <w:pPr>
      <w:keepNext/>
      <w:spacing w:before="240" w:after="60"/>
      <w:outlineLvl w:val="1"/>
    </w:pPr>
    <w:rPr>
      <w:rFonts w:ascii="Cambria" w:eastAsia="Times New Roman"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17C3A"/>
    <w:pPr>
      <w:tabs>
        <w:tab w:val="center" w:pos="4320"/>
        <w:tab w:val="right" w:pos="8640"/>
      </w:tabs>
    </w:pPr>
  </w:style>
  <w:style w:type="paragraph" w:styleId="Footer">
    <w:name w:val="footer"/>
    <w:basedOn w:val="Normal"/>
    <w:rsid w:val="00117C3A"/>
    <w:pPr>
      <w:tabs>
        <w:tab w:val="center" w:pos="4320"/>
        <w:tab w:val="right" w:pos="8640"/>
      </w:tabs>
    </w:pPr>
  </w:style>
  <w:style w:type="table" w:styleId="TableGrid">
    <w:name w:val="Table Grid"/>
    <w:basedOn w:val="TableNormal"/>
    <w:uiPriority w:val="59"/>
    <w:rsid w:val="00117C3A"/>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117C3A"/>
    <w:rPr>
      <w:color w:val="0000FF"/>
      <w:u w:val="single"/>
    </w:rPr>
  </w:style>
  <w:style w:type="paragraph" w:styleId="DocumentMap">
    <w:name w:val="Document Map"/>
    <w:basedOn w:val="Normal"/>
    <w:semiHidden/>
    <w:rsid w:val="00745302"/>
    <w:pPr>
      <w:shd w:val="clear" w:color="auto" w:fill="000080"/>
    </w:pPr>
    <w:rPr>
      <w:rFonts w:ascii="Tahoma" w:hAnsi="Tahoma" w:cs="Tahoma"/>
    </w:rPr>
  </w:style>
  <w:style w:type="character" w:styleId="PageNumber">
    <w:name w:val="page number"/>
    <w:basedOn w:val="DefaultParagraphFont"/>
    <w:rsid w:val="001A0F90"/>
  </w:style>
  <w:style w:type="paragraph" w:styleId="FootnoteText">
    <w:name w:val="footnote text"/>
    <w:aliases w:val="Geneva 9,Font: Geneva 9,Boston 10,f,93,single space,Footnote Text Rail EIS,ft,Char,footnote3,Footnotes,Footnote ak,fn cafc,Footnotes Char Char,Footnote Text Char Char,fn Char Char,footnote text,footnote text Char Char Char Ch,fn,DNV-FT"/>
    <w:basedOn w:val="Normal"/>
    <w:link w:val="FootnoteTextChar"/>
    <w:qFormat/>
    <w:rsid w:val="00BE6CFC"/>
  </w:style>
  <w:style w:type="character" w:styleId="FootnoteReference">
    <w:name w:val="footnote reference"/>
    <w:aliases w:val="16 Point,Superscript 6 Point,ftref,(Ref. de nota al pie),number,SUPERS,Footnote Reference Superscript,fr,Ref,de nota al pie,註腳內容,de nota al pie + (Asian) MS Mincho,Footnote Reference1,11 pt,Ref. de nota de rodapé1,stylish,Footnote"/>
    <w:link w:val="BVIfnrCharCharCharChar"/>
    <w:semiHidden/>
    <w:qFormat/>
    <w:rsid w:val="00BE6CFC"/>
    <w:rPr>
      <w:vertAlign w:val="superscript"/>
    </w:rPr>
  </w:style>
  <w:style w:type="character" w:styleId="Strong">
    <w:name w:val="Strong"/>
    <w:qFormat/>
    <w:rsid w:val="00E13709"/>
    <w:rPr>
      <w:b/>
      <w:bCs/>
    </w:rPr>
  </w:style>
  <w:style w:type="paragraph" w:styleId="BalloonText">
    <w:name w:val="Balloon Text"/>
    <w:basedOn w:val="Normal"/>
    <w:semiHidden/>
    <w:rsid w:val="001B71E9"/>
    <w:rPr>
      <w:rFonts w:ascii="Tahoma" w:hAnsi="Tahoma" w:cs="Tahoma"/>
      <w:sz w:val="16"/>
      <w:szCs w:val="16"/>
    </w:rPr>
  </w:style>
  <w:style w:type="paragraph" w:styleId="BodyTextIndent2">
    <w:name w:val="Body Text Indent 2"/>
    <w:basedOn w:val="Normal"/>
    <w:link w:val="BodyTextIndent2Char"/>
    <w:rsid w:val="00EC6495"/>
    <w:pPr>
      <w:ind w:firstLine="680"/>
    </w:pPr>
    <w:rPr>
      <w:rFonts w:eastAsia="Times New Roman"/>
      <w:sz w:val="22"/>
      <w:lang w:eastAsia="en-US"/>
    </w:rPr>
  </w:style>
  <w:style w:type="character" w:customStyle="1" w:styleId="BodyTextIndent2Char">
    <w:name w:val="Body Text Indent 2 Char"/>
    <w:link w:val="BodyTextIndent2"/>
    <w:rsid w:val="00EC6495"/>
    <w:rPr>
      <w:sz w:val="22"/>
      <w:lang w:val="en-GB"/>
    </w:rPr>
  </w:style>
  <w:style w:type="character" w:styleId="CommentReference">
    <w:name w:val="annotation reference"/>
    <w:rsid w:val="001A5A89"/>
    <w:rPr>
      <w:sz w:val="16"/>
      <w:szCs w:val="16"/>
    </w:rPr>
  </w:style>
  <w:style w:type="paragraph" w:styleId="CommentText">
    <w:name w:val="annotation text"/>
    <w:basedOn w:val="Normal"/>
    <w:link w:val="CommentTextChar"/>
    <w:rsid w:val="001A5A89"/>
  </w:style>
  <w:style w:type="character" w:customStyle="1" w:styleId="CommentTextChar">
    <w:name w:val="Comment Text Char"/>
    <w:link w:val="CommentText"/>
    <w:rsid w:val="001A5A89"/>
    <w:rPr>
      <w:rFonts w:eastAsia="SimSun"/>
      <w:lang w:val="en-GB" w:eastAsia="zh-CN"/>
    </w:rPr>
  </w:style>
  <w:style w:type="paragraph" w:styleId="CommentSubject">
    <w:name w:val="annotation subject"/>
    <w:basedOn w:val="CommentText"/>
    <w:next w:val="CommentText"/>
    <w:link w:val="CommentSubjectChar"/>
    <w:rsid w:val="001A5A89"/>
    <w:rPr>
      <w:b/>
      <w:bCs/>
    </w:rPr>
  </w:style>
  <w:style w:type="character" w:customStyle="1" w:styleId="CommentSubjectChar">
    <w:name w:val="Comment Subject Char"/>
    <w:link w:val="CommentSubject"/>
    <w:rsid w:val="001A5A89"/>
    <w:rPr>
      <w:rFonts w:eastAsia="SimSun"/>
      <w:b/>
      <w:bCs/>
      <w:lang w:val="en-GB" w:eastAsia="zh-CN"/>
    </w:rPr>
  </w:style>
  <w:style w:type="character" w:customStyle="1" w:styleId="Heading2Char">
    <w:name w:val="Heading 2 Char"/>
    <w:link w:val="Heading2"/>
    <w:rsid w:val="000B454B"/>
    <w:rPr>
      <w:rFonts w:ascii="Cambria" w:hAnsi="Cambria"/>
      <w:b/>
      <w:bCs/>
      <w:i/>
      <w:iCs/>
      <w:sz w:val="28"/>
      <w:szCs w:val="28"/>
      <w:lang w:eastAsia="zh-CN"/>
    </w:rPr>
  </w:style>
  <w:style w:type="character" w:customStyle="1" w:styleId="a">
    <w:name w:val="_"/>
    <w:rsid w:val="000B454B"/>
    <w:rPr>
      <w:sz w:val="20"/>
      <w:szCs w:val="20"/>
    </w:rPr>
  </w:style>
  <w:style w:type="paragraph" w:styleId="Revision">
    <w:name w:val="Revision"/>
    <w:hidden/>
    <w:uiPriority w:val="99"/>
    <w:semiHidden/>
    <w:rsid w:val="004C7D37"/>
    <w:rPr>
      <w:rFonts w:eastAsia="SimSun"/>
      <w:lang w:val="en-GB" w:eastAsia="zh-CN"/>
    </w:rPr>
  </w:style>
  <w:style w:type="character" w:customStyle="1" w:styleId="FootnoteTextChar">
    <w:name w:val="Footnote Text Char"/>
    <w:aliases w:val="Geneva 9 Char,Font: Geneva 9 Char,Boston 10 Char,f Char,93 Char,single space Char,Footnote Text Rail EIS Char,ft Char,Char Char,footnote3 Char,Footnotes Char,Footnote ak Char,fn cafc Char,Footnotes Char Char Char,fn Char Char Char"/>
    <w:link w:val="FootnoteText"/>
    <w:rsid w:val="009F6262"/>
    <w:rPr>
      <w:rFonts w:eastAsia="SimSun"/>
      <w:lang w:eastAsia="zh-CN"/>
    </w:rPr>
  </w:style>
  <w:style w:type="paragraph" w:customStyle="1" w:styleId="Normal-pool">
    <w:name w:val="Normal-pool"/>
    <w:link w:val="Normal-poolChar"/>
    <w:qFormat/>
    <w:rsid w:val="00037C07"/>
    <w:pPr>
      <w:tabs>
        <w:tab w:val="left" w:pos="1247"/>
        <w:tab w:val="left" w:pos="1814"/>
        <w:tab w:val="left" w:pos="2381"/>
        <w:tab w:val="left" w:pos="2948"/>
        <w:tab w:val="left" w:pos="3515"/>
        <w:tab w:val="left" w:pos="4082"/>
      </w:tabs>
    </w:pPr>
    <w:rPr>
      <w:lang w:val="en-GB" w:eastAsia="en-US"/>
    </w:rPr>
  </w:style>
  <w:style w:type="paragraph" w:customStyle="1" w:styleId="ZZAnxtitle">
    <w:name w:val="ZZ_Anx_title"/>
    <w:basedOn w:val="Normal"/>
    <w:uiPriority w:val="99"/>
    <w:rsid w:val="00037C07"/>
    <w:pPr>
      <w:tabs>
        <w:tab w:val="left" w:pos="1247"/>
        <w:tab w:val="left" w:pos="1814"/>
        <w:tab w:val="left" w:pos="2381"/>
        <w:tab w:val="left" w:pos="2948"/>
        <w:tab w:val="left" w:pos="3515"/>
        <w:tab w:val="left" w:pos="4082"/>
      </w:tabs>
      <w:spacing w:before="360" w:after="120"/>
      <w:ind w:left="1247"/>
    </w:pPr>
    <w:rPr>
      <w:rFonts w:eastAsia="Times New Roman"/>
      <w:b/>
      <w:bCs/>
      <w:sz w:val="28"/>
      <w:szCs w:val="26"/>
      <w:lang w:eastAsia="en-US"/>
    </w:rPr>
  </w:style>
  <w:style w:type="paragraph" w:customStyle="1" w:styleId="main">
    <w:name w:val="main"/>
    <w:basedOn w:val="Normal"/>
    <w:autoRedefine/>
    <w:rsid w:val="00BA3D79"/>
    <w:pPr>
      <w:keepNext/>
      <w:numPr>
        <w:numId w:val="46"/>
      </w:numPr>
      <w:spacing w:before="60" w:after="60"/>
      <w:ind w:left="360"/>
    </w:pPr>
    <w:rPr>
      <w:rFonts w:ascii="Roboto" w:eastAsia="MS Mincho" w:hAnsi="Roboto"/>
      <w:b/>
      <w:lang w:eastAsia="en-US"/>
    </w:rPr>
  </w:style>
  <w:style w:type="paragraph" w:customStyle="1" w:styleId="Paralevel1">
    <w:name w:val="Para level1"/>
    <w:basedOn w:val="Normal"/>
    <w:link w:val="Paralevel1Char"/>
    <w:autoRedefine/>
    <w:rsid w:val="003E3772"/>
    <w:pPr>
      <w:suppressAutoHyphens/>
      <w:spacing w:after="120"/>
      <w:ind w:left="1247"/>
    </w:pPr>
    <w:rPr>
      <w:rFonts w:eastAsia="Times New Roman"/>
      <w:lang w:eastAsia="en-US"/>
    </w:rPr>
  </w:style>
  <w:style w:type="character" w:customStyle="1" w:styleId="Paralevel1Char">
    <w:name w:val="Para level1 Char"/>
    <w:link w:val="Paralevel1"/>
    <w:rsid w:val="003E3772"/>
    <w:rPr>
      <w:lang w:val="en-GB" w:eastAsia="en-US"/>
    </w:rPr>
  </w:style>
  <w:style w:type="paragraph" w:customStyle="1" w:styleId="Paralevel2">
    <w:name w:val="Para level2"/>
    <w:basedOn w:val="Paralevel1"/>
    <w:link w:val="Paralevel2Char"/>
    <w:autoRedefine/>
    <w:rsid w:val="003E3772"/>
    <w:pPr>
      <w:ind w:firstLine="624"/>
    </w:pPr>
  </w:style>
  <w:style w:type="character" w:customStyle="1" w:styleId="Paralevel2Char">
    <w:name w:val="Para level2 Char"/>
    <w:basedOn w:val="Paralevel1Char"/>
    <w:link w:val="Paralevel2"/>
    <w:rsid w:val="003E3772"/>
    <w:rPr>
      <w:lang w:val="en-GB" w:eastAsia="en-US"/>
    </w:rPr>
  </w:style>
  <w:style w:type="paragraph" w:customStyle="1" w:styleId="CH1">
    <w:name w:val="CH1"/>
    <w:basedOn w:val="Heading2"/>
    <w:next w:val="BalloonText"/>
    <w:autoRedefine/>
    <w:qFormat/>
    <w:rsid w:val="00871FC8"/>
    <w:pPr>
      <w:keepNext w:val="0"/>
      <w:spacing w:before="0" w:after="120"/>
      <w:ind w:left="630" w:right="567"/>
    </w:pPr>
    <w:rPr>
      <w:rFonts w:ascii="Roboto" w:hAnsi="Roboto"/>
      <w:bCs w:val="0"/>
      <w:i w:val="0"/>
      <w:iCs w:val="0"/>
      <w:lang w:eastAsia="en-US"/>
    </w:rPr>
  </w:style>
  <w:style w:type="paragraph" w:customStyle="1" w:styleId="CH2">
    <w:name w:val="CH2"/>
    <w:basedOn w:val="Normal"/>
    <w:autoRedefine/>
    <w:rsid w:val="009672DE"/>
    <w:pPr>
      <w:numPr>
        <w:numId w:val="18"/>
      </w:numPr>
      <w:tabs>
        <w:tab w:val="clear" w:pos="578"/>
      </w:tabs>
      <w:spacing w:after="120"/>
      <w:ind w:left="1248" w:right="567" w:hanging="624"/>
      <w:outlineLvl w:val="1"/>
    </w:pPr>
    <w:rPr>
      <w:rFonts w:eastAsia="Times New Roman"/>
      <w:b/>
      <w:bCs/>
      <w:sz w:val="24"/>
      <w:szCs w:val="24"/>
      <w:lang w:eastAsia="en-US"/>
    </w:rPr>
  </w:style>
  <w:style w:type="paragraph" w:customStyle="1" w:styleId="NormalNonumber">
    <w:name w:val="Normal_No_number"/>
    <w:basedOn w:val="Normal"/>
    <w:link w:val="NormalNonumberChar"/>
    <w:rsid w:val="009672DE"/>
    <w:pPr>
      <w:tabs>
        <w:tab w:val="left" w:pos="1814"/>
        <w:tab w:val="left" w:pos="2381"/>
        <w:tab w:val="left" w:pos="2948"/>
        <w:tab w:val="left" w:pos="3515"/>
      </w:tabs>
      <w:spacing w:after="120"/>
      <w:ind w:left="1247"/>
    </w:pPr>
    <w:rPr>
      <w:rFonts w:eastAsia="Times New Roman"/>
      <w:lang w:val="fr-FR" w:eastAsia="en-US"/>
    </w:rPr>
  </w:style>
  <w:style w:type="character" w:customStyle="1" w:styleId="NormalNonumberChar">
    <w:name w:val="Normal_No_number Char"/>
    <w:link w:val="NormalNonumber"/>
    <w:rsid w:val="009672DE"/>
    <w:rPr>
      <w:lang w:val="fr-FR" w:eastAsia="en-US"/>
    </w:rPr>
  </w:style>
  <w:style w:type="paragraph" w:styleId="Caption">
    <w:name w:val="caption"/>
    <w:basedOn w:val="Normal"/>
    <w:next w:val="Normal"/>
    <w:link w:val="CaptionChar"/>
    <w:uiPriority w:val="35"/>
    <w:unhideWhenUsed/>
    <w:qFormat/>
    <w:rsid w:val="006F3465"/>
    <w:pPr>
      <w:spacing w:after="200"/>
    </w:pPr>
    <w:rPr>
      <w:rFonts w:ascii="Calibri" w:eastAsia="Times New Roman" w:hAnsi="Calibri"/>
      <w:b/>
      <w:bCs/>
      <w:color w:val="4F81BD"/>
      <w:sz w:val="18"/>
      <w:szCs w:val="18"/>
      <w:lang w:val="nb-NO" w:eastAsia="nb-NO"/>
    </w:rPr>
  </w:style>
  <w:style w:type="character" w:customStyle="1" w:styleId="CaptionChar">
    <w:name w:val="Caption Char"/>
    <w:link w:val="Caption"/>
    <w:uiPriority w:val="35"/>
    <w:locked/>
    <w:rsid w:val="006F3465"/>
    <w:rPr>
      <w:rFonts w:ascii="Calibri" w:hAnsi="Calibri"/>
      <w:b/>
      <w:bCs/>
      <w:color w:val="4F81BD"/>
      <w:sz w:val="18"/>
      <w:szCs w:val="18"/>
      <w:lang w:val="nb-NO" w:eastAsia="nb-NO"/>
    </w:rPr>
  </w:style>
  <w:style w:type="character" w:customStyle="1" w:styleId="Normal-poolChar">
    <w:name w:val="Normal-pool Char"/>
    <w:link w:val="Normal-pool"/>
    <w:rsid w:val="00CD1D47"/>
    <w:rPr>
      <w:lang w:val="en-GB" w:eastAsia="en-US" w:bidi="ar-SA"/>
    </w:rPr>
  </w:style>
  <w:style w:type="paragraph" w:customStyle="1" w:styleId="Default">
    <w:name w:val="Default"/>
    <w:rsid w:val="00CD1D47"/>
    <w:pPr>
      <w:autoSpaceDE w:val="0"/>
      <w:autoSpaceDN w:val="0"/>
      <w:adjustRightInd w:val="0"/>
    </w:pPr>
    <w:rPr>
      <w:rFonts w:ascii="Verdana" w:hAnsi="Verdana" w:cs="Verdana"/>
      <w:color w:val="000000"/>
      <w:sz w:val="24"/>
      <w:szCs w:val="24"/>
      <w:lang w:val="de-AT" w:eastAsia="de-AT"/>
    </w:rPr>
  </w:style>
  <w:style w:type="paragraph" w:styleId="ListParagraph">
    <w:name w:val="List Paragraph"/>
    <w:basedOn w:val="Normal"/>
    <w:link w:val="ListParagraphChar"/>
    <w:uiPriority w:val="34"/>
    <w:qFormat/>
    <w:rsid w:val="00D73BA6"/>
    <w:pPr>
      <w:spacing w:line="259" w:lineRule="auto"/>
      <w:ind w:left="720"/>
      <w:contextualSpacing/>
    </w:pPr>
    <w:rPr>
      <w:rFonts w:ascii="Calibri" w:eastAsia="Times New Roman" w:hAnsi="Calibri"/>
      <w:sz w:val="22"/>
      <w:szCs w:val="22"/>
      <w:lang w:val="en-CA" w:eastAsia="en-US"/>
    </w:rPr>
  </w:style>
  <w:style w:type="paragraph" w:customStyle="1" w:styleId="Normalpool">
    <w:name w:val="Normal_pool"/>
    <w:link w:val="NormalpoolChar"/>
    <w:rsid w:val="0094285B"/>
    <w:pPr>
      <w:tabs>
        <w:tab w:val="left" w:pos="624"/>
      </w:tabs>
      <w:spacing w:after="120"/>
      <w:ind w:left="2494" w:hanging="1247"/>
    </w:pPr>
    <w:rPr>
      <w:rFonts w:eastAsia="SimSun"/>
      <w:lang w:val="fr-CA" w:eastAsia="en-US"/>
    </w:rPr>
  </w:style>
  <w:style w:type="character" w:customStyle="1" w:styleId="NormalpoolChar">
    <w:name w:val="Normal_pool Char"/>
    <w:link w:val="Normalpool"/>
    <w:rsid w:val="0094285B"/>
    <w:rPr>
      <w:rFonts w:eastAsia="SimSun"/>
      <w:lang w:val="fr-CA" w:eastAsia="en-US"/>
    </w:rPr>
  </w:style>
  <w:style w:type="character" w:customStyle="1" w:styleId="ui-provider">
    <w:name w:val="ui-provider"/>
    <w:basedOn w:val="DefaultParagraphFont"/>
    <w:rsid w:val="0094285B"/>
  </w:style>
  <w:style w:type="paragraph" w:customStyle="1" w:styleId="Footnote-Text">
    <w:name w:val="Footnote-Text"/>
    <w:basedOn w:val="Normal"/>
    <w:rsid w:val="0094285B"/>
    <w:pPr>
      <w:tabs>
        <w:tab w:val="left" w:pos="1247"/>
        <w:tab w:val="left" w:pos="1814"/>
        <w:tab w:val="left" w:pos="2381"/>
        <w:tab w:val="left" w:pos="2948"/>
        <w:tab w:val="left" w:pos="3515"/>
        <w:tab w:val="left" w:pos="4082"/>
      </w:tabs>
      <w:spacing w:before="20" w:after="40"/>
      <w:ind w:left="1247"/>
    </w:pPr>
    <w:rPr>
      <w:rFonts w:eastAsia="Times New Roman"/>
      <w:sz w:val="18"/>
      <w:lang w:val="en-US" w:eastAsia="en-US"/>
    </w:rPr>
  </w:style>
  <w:style w:type="character" w:customStyle="1" w:styleId="ListParagraphChar">
    <w:name w:val="List Paragraph Char"/>
    <w:link w:val="ListParagraph"/>
    <w:uiPriority w:val="34"/>
    <w:locked/>
    <w:rsid w:val="0094285B"/>
    <w:rPr>
      <w:rFonts w:ascii="Calibri" w:hAnsi="Calibri"/>
      <w:sz w:val="22"/>
      <w:szCs w:val="22"/>
      <w:lang w:val="en-CA" w:eastAsia="en-US"/>
    </w:rPr>
  </w:style>
  <w:style w:type="paragraph" w:customStyle="1" w:styleId="BVIfnrCharCharCharChar">
    <w:name w:val="BVI fnr Char Char Char Char"/>
    <w:aliases w:val="BVI fnr Car Car Char Char Char Char,BVI fnr Car Char Char Char Char,BVI fnr Car Car Car Car Char Char Char Char,BVI fnr Car Car Car Car Char Char Char1 Char Char, BVI fnr Car Car Char Char Char Char"/>
    <w:basedOn w:val="Normal"/>
    <w:link w:val="FootnoteReference"/>
    <w:semiHidden/>
    <w:rsid w:val="0094285B"/>
    <w:pPr>
      <w:spacing w:before="120" w:after="160" w:line="240" w:lineRule="exact"/>
    </w:pPr>
    <w:rPr>
      <w:rFonts w:eastAsia="Times New Roman"/>
      <w:vertAlign w:val="superscript"/>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6612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D58760-5F39-410E-8DD0-B7A741C3F8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1065</Words>
  <Characters>6575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Option B</vt:lpstr>
    </vt:vector>
  </TitlesOfParts>
  <Company>BRS</Company>
  <LinksUpToDate>false</LinksUpToDate>
  <CharactersWithSpaces>7625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Option B</dc:title>
  <dc:subject/>
  <dc:creator>Kei</dc:creator>
  <cp:keywords/>
  <cp:lastModifiedBy>RIBEIRO Lucie</cp:lastModifiedBy>
  <cp:revision>2</cp:revision>
  <cp:lastPrinted>2015-11-02T10:03:00Z</cp:lastPrinted>
  <dcterms:created xsi:type="dcterms:W3CDTF">2024-03-06T07:58:00Z</dcterms:created>
  <dcterms:modified xsi:type="dcterms:W3CDTF">2024-03-06T07:58:00Z</dcterms:modified>
</cp:coreProperties>
</file>