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450" w:rsidRDefault="00E40450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</w:p>
    <w:p w:rsidR="001E17E5" w:rsidRDefault="001E17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092C4B">
        <w:rPr>
          <w:rFonts w:ascii="Tahoma" w:hAnsi="Tahoma" w:cs="Tahoma"/>
          <w:bCs/>
          <w:szCs w:val="24"/>
        </w:rPr>
        <w:t xml:space="preserve">5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092C4B">
        <w:rPr>
          <w:rFonts w:ascii="Tahoma" w:hAnsi="Tahoma" w:cs="Tahoma"/>
          <w:bCs/>
          <w:szCs w:val="24"/>
        </w:rPr>
        <w:t>noviembre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B8448B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B8448B" w:rsidRPr="00823C76" w:rsidRDefault="00B8448B" w:rsidP="008E46C0">
      <w:pPr>
        <w:pStyle w:val="NormalWeb"/>
        <w:spacing w:before="0" w:beforeAutospacing="0" w:after="0" w:afterAutospacing="0"/>
        <w:jc w:val="center"/>
        <w:rPr>
          <w:rFonts w:ascii="Tahoma" w:hAnsi="Tahoma" w:cs="Tahoma"/>
          <w:color w:val="000000" w:themeColor="text1"/>
          <w:sz w:val="32"/>
          <w:szCs w:val="32"/>
        </w:rPr>
      </w:pPr>
    </w:p>
    <w:p w:rsidR="008E46C0" w:rsidRPr="00823C76" w:rsidRDefault="00D16552" w:rsidP="008E46C0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color w:val="000000" w:themeColor="text1"/>
          <w:sz w:val="32"/>
          <w:szCs w:val="32"/>
        </w:rPr>
      </w:pPr>
      <w:r w:rsidRPr="00823C76">
        <w:rPr>
          <w:rFonts w:ascii="Tahoma" w:hAnsi="Tahoma" w:cs="Tahoma"/>
          <w:b/>
          <w:color w:val="000000" w:themeColor="text1"/>
          <w:sz w:val="32"/>
          <w:szCs w:val="32"/>
        </w:rPr>
        <w:t>La Asociación de Servicios de Prevención</w:t>
      </w:r>
      <w:r w:rsidR="00092C4B">
        <w:rPr>
          <w:rFonts w:ascii="Tahoma" w:hAnsi="Tahoma" w:cs="Tahoma"/>
          <w:b/>
          <w:color w:val="000000" w:themeColor="text1"/>
          <w:sz w:val="32"/>
          <w:szCs w:val="32"/>
        </w:rPr>
        <w:t xml:space="preserve"> de Albacete, APRA, celebra su asamblea g</w:t>
      </w:r>
      <w:r w:rsidRPr="00823C76">
        <w:rPr>
          <w:rFonts w:ascii="Tahoma" w:hAnsi="Tahoma" w:cs="Tahoma"/>
          <w:b/>
          <w:color w:val="000000" w:themeColor="text1"/>
          <w:sz w:val="32"/>
          <w:szCs w:val="32"/>
        </w:rPr>
        <w:t>eneral destacando el papel de los Servicios de Prevención frente a</w:t>
      </w:r>
      <w:r w:rsidR="008E46C0" w:rsidRPr="00823C76">
        <w:rPr>
          <w:rFonts w:ascii="Tahoma" w:hAnsi="Tahoma" w:cs="Tahoma"/>
          <w:b/>
          <w:color w:val="000000" w:themeColor="text1"/>
          <w:sz w:val="32"/>
          <w:szCs w:val="32"/>
        </w:rPr>
        <w:t xml:space="preserve"> la Covid-19</w:t>
      </w:r>
    </w:p>
    <w:p w:rsidR="008E46C0" w:rsidRDefault="008E46C0" w:rsidP="008E46C0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sz w:val="32"/>
          <w:szCs w:val="32"/>
        </w:rPr>
      </w:pPr>
    </w:p>
    <w:p w:rsidR="00544388" w:rsidRPr="00092C4B" w:rsidRDefault="00BB2F14" w:rsidP="008B6436">
      <w:pPr>
        <w:pStyle w:val="NormalWeb"/>
        <w:numPr>
          <w:ilvl w:val="0"/>
          <w:numId w:val="44"/>
        </w:numPr>
        <w:spacing w:before="0" w:beforeAutospacing="0" w:after="0" w:afterAutospacing="0"/>
        <w:jc w:val="both"/>
        <w:rPr>
          <w:rFonts w:ascii="Tahoma" w:hAnsi="Tahoma" w:cs="Tahoma"/>
        </w:rPr>
      </w:pPr>
      <w:r w:rsidRPr="00092C4B">
        <w:rPr>
          <w:rFonts w:ascii="Tahoma" w:hAnsi="Tahoma" w:cs="Tahoma"/>
          <w:b/>
        </w:rPr>
        <w:t>Valentín Pérez es reelegido como presidente</w:t>
      </w:r>
      <w:r w:rsidR="00823C76" w:rsidRPr="00092C4B">
        <w:rPr>
          <w:rFonts w:ascii="Tahoma" w:hAnsi="Tahoma" w:cs="Tahoma"/>
          <w:b/>
        </w:rPr>
        <w:t xml:space="preserve"> de </w:t>
      </w:r>
      <w:r w:rsidR="00092C4B">
        <w:rPr>
          <w:rFonts w:ascii="Tahoma" w:hAnsi="Tahoma" w:cs="Tahoma"/>
          <w:b/>
        </w:rPr>
        <w:t>la Asociación</w:t>
      </w:r>
    </w:p>
    <w:p w:rsidR="00544388" w:rsidRDefault="00544388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2944AB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 w:rsidRPr="00B8448B">
        <w:rPr>
          <w:rFonts w:ascii="Tahoma" w:hAnsi="Tahoma" w:cs="Tahoma"/>
        </w:rPr>
        <w:t>L</w:t>
      </w:r>
      <w:r w:rsidR="00152B39">
        <w:rPr>
          <w:rFonts w:ascii="Tahoma" w:hAnsi="Tahoma" w:cs="Tahoma"/>
        </w:rPr>
        <w:t xml:space="preserve">a </w:t>
      </w:r>
      <w:hyperlink r:id="rId8" w:history="1">
        <w:r w:rsidR="00152B39" w:rsidRPr="00152B39">
          <w:rPr>
            <w:rStyle w:val="Hipervnculo"/>
            <w:rFonts w:ascii="Tahoma" w:hAnsi="Tahoma" w:cs="Tahoma"/>
          </w:rPr>
          <w:t>Asociación de Prevención de Albacete</w:t>
        </w:r>
      </w:hyperlink>
      <w:r w:rsidRPr="00B8448B">
        <w:rPr>
          <w:rFonts w:ascii="Tahoma" w:hAnsi="Tahoma" w:cs="Tahoma"/>
        </w:rPr>
        <w:t xml:space="preserve">, integrada en </w:t>
      </w:r>
      <w:hyperlink r:id="rId9" w:history="1">
        <w:r w:rsidRPr="00B14A12">
          <w:rPr>
            <w:rStyle w:val="Hipervnculo"/>
            <w:rFonts w:ascii="Tahoma" w:hAnsi="Tahoma" w:cs="Tahoma"/>
          </w:rPr>
          <w:t>FEDA</w:t>
        </w:r>
      </w:hyperlink>
      <w:r w:rsidRPr="00B8448B">
        <w:rPr>
          <w:rFonts w:ascii="Tahoma" w:hAnsi="Tahoma" w:cs="Tahoma"/>
        </w:rPr>
        <w:t>, ha celebrado s</w:t>
      </w:r>
      <w:r w:rsidR="00092C4B">
        <w:rPr>
          <w:rFonts w:ascii="Tahoma" w:hAnsi="Tahoma" w:cs="Tahoma"/>
        </w:rPr>
        <w:t>u asamblea e</w:t>
      </w:r>
      <w:r w:rsidR="00330845">
        <w:rPr>
          <w:rFonts w:ascii="Tahoma" w:hAnsi="Tahoma" w:cs="Tahoma"/>
        </w:rPr>
        <w:t>lectoral donde se ha</w:t>
      </w:r>
      <w:r w:rsidR="00092C4B">
        <w:rPr>
          <w:rFonts w:ascii="Tahoma" w:hAnsi="Tahoma" w:cs="Tahoma"/>
        </w:rPr>
        <w:t xml:space="preserve"> elegido la nueva junta d</w:t>
      </w:r>
      <w:r w:rsidRPr="00B8448B">
        <w:rPr>
          <w:rFonts w:ascii="Tahoma" w:hAnsi="Tahoma" w:cs="Tahoma"/>
        </w:rPr>
        <w:t xml:space="preserve">irectiva </w:t>
      </w:r>
      <w:r w:rsidR="00330845">
        <w:rPr>
          <w:rFonts w:ascii="Tahoma" w:hAnsi="Tahoma" w:cs="Tahoma"/>
        </w:rPr>
        <w:t xml:space="preserve">y </w:t>
      </w:r>
      <w:r w:rsidR="009974A6">
        <w:rPr>
          <w:rFonts w:ascii="Tahoma" w:hAnsi="Tahoma" w:cs="Tahoma"/>
        </w:rPr>
        <w:t>expuesto</w:t>
      </w:r>
      <w:r w:rsidR="00BB2F14">
        <w:rPr>
          <w:rFonts w:ascii="Tahoma" w:hAnsi="Tahoma" w:cs="Tahoma"/>
        </w:rPr>
        <w:t xml:space="preserve"> </w:t>
      </w:r>
      <w:r w:rsidRPr="00B8448B">
        <w:rPr>
          <w:rFonts w:ascii="Tahoma" w:hAnsi="Tahoma" w:cs="Tahoma"/>
        </w:rPr>
        <w:t>bal</w:t>
      </w:r>
      <w:r w:rsidR="00BB2F14">
        <w:rPr>
          <w:rFonts w:ascii="Tahoma" w:hAnsi="Tahoma" w:cs="Tahoma"/>
        </w:rPr>
        <w:t>ance de l</w:t>
      </w:r>
      <w:r w:rsidR="00BA550E">
        <w:rPr>
          <w:rFonts w:ascii="Tahoma" w:hAnsi="Tahoma" w:cs="Tahoma"/>
        </w:rPr>
        <w:t xml:space="preserve">as acciones realizadas este año y su cooperación con las autoridades sanitarias </w:t>
      </w:r>
      <w:r w:rsidR="008E3A0A">
        <w:rPr>
          <w:rFonts w:ascii="Tahoma" w:hAnsi="Tahoma" w:cs="Tahoma"/>
        </w:rPr>
        <w:t>frente a la exposición al Covid-19.</w:t>
      </w:r>
    </w:p>
    <w:p w:rsidR="00544388" w:rsidRDefault="00544388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544388" w:rsidRPr="00003C80" w:rsidRDefault="00BB2F14" w:rsidP="00544388">
      <w:pPr>
        <w:pStyle w:val="NormalWeb"/>
        <w:jc w:val="both"/>
        <w:rPr>
          <w:rFonts w:ascii="Tahoma" w:hAnsi="Tahoma" w:cs="Tahoma"/>
          <w:color w:val="000000" w:themeColor="text1"/>
        </w:rPr>
      </w:pPr>
      <w:r w:rsidRPr="00003C80">
        <w:rPr>
          <w:rFonts w:ascii="Tahoma" w:hAnsi="Tahoma" w:cs="Tahoma"/>
          <w:color w:val="000000" w:themeColor="text1"/>
        </w:rPr>
        <w:t xml:space="preserve">Valentín Pérez García </w:t>
      </w:r>
      <w:r w:rsidR="00D16552" w:rsidRPr="00003C80">
        <w:rPr>
          <w:rFonts w:ascii="Tahoma" w:hAnsi="Tahoma" w:cs="Tahoma"/>
          <w:color w:val="000000" w:themeColor="text1"/>
        </w:rPr>
        <w:t>de la empresa Prevecam C-M,</w:t>
      </w:r>
      <w:r w:rsidR="00092C4B">
        <w:rPr>
          <w:rFonts w:ascii="Tahoma" w:hAnsi="Tahoma" w:cs="Tahoma"/>
          <w:color w:val="000000" w:themeColor="text1"/>
        </w:rPr>
        <w:t xml:space="preserve"> </w:t>
      </w:r>
      <w:r w:rsidR="00D16552" w:rsidRPr="00003C80">
        <w:rPr>
          <w:rFonts w:ascii="Tahoma" w:hAnsi="Tahoma" w:cs="Tahoma"/>
          <w:color w:val="000000" w:themeColor="text1"/>
        </w:rPr>
        <w:t>S</w:t>
      </w:r>
      <w:r w:rsidR="00092C4B">
        <w:rPr>
          <w:rFonts w:ascii="Tahoma" w:hAnsi="Tahoma" w:cs="Tahoma"/>
          <w:color w:val="000000" w:themeColor="text1"/>
        </w:rPr>
        <w:t>.</w:t>
      </w:r>
      <w:r w:rsidR="00D16552" w:rsidRPr="00003C80">
        <w:rPr>
          <w:rFonts w:ascii="Tahoma" w:hAnsi="Tahoma" w:cs="Tahoma"/>
          <w:color w:val="000000" w:themeColor="text1"/>
        </w:rPr>
        <w:t>L</w:t>
      </w:r>
      <w:r w:rsidR="00092C4B">
        <w:rPr>
          <w:rFonts w:ascii="Tahoma" w:hAnsi="Tahoma" w:cs="Tahoma"/>
          <w:color w:val="000000" w:themeColor="text1"/>
        </w:rPr>
        <w:t>.</w:t>
      </w:r>
      <w:r w:rsidR="00D16552" w:rsidRPr="00003C80">
        <w:rPr>
          <w:rFonts w:ascii="Tahoma" w:hAnsi="Tahoma" w:cs="Tahoma"/>
          <w:color w:val="000000" w:themeColor="text1"/>
        </w:rPr>
        <w:t xml:space="preserve"> </w:t>
      </w:r>
      <w:r w:rsidRPr="00003C80">
        <w:rPr>
          <w:rFonts w:ascii="Tahoma" w:hAnsi="Tahoma" w:cs="Tahoma"/>
          <w:color w:val="000000" w:themeColor="text1"/>
        </w:rPr>
        <w:t xml:space="preserve">ha sido reelegido como presidente de </w:t>
      </w:r>
      <w:r w:rsidR="00092C4B">
        <w:rPr>
          <w:rFonts w:ascii="Tahoma" w:hAnsi="Tahoma" w:cs="Tahoma"/>
          <w:color w:val="000000" w:themeColor="text1"/>
        </w:rPr>
        <w:t>la Asociación,</w:t>
      </w:r>
      <w:r w:rsidRPr="00003C80">
        <w:rPr>
          <w:rFonts w:ascii="Tahoma" w:hAnsi="Tahoma" w:cs="Tahoma"/>
          <w:color w:val="000000" w:themeColor="text1"/>
        </w:rPr>
        <w:t xml:space="preserve"> junt</w:t>
      </w:r>
      <w:r w:rsidR="00003C80" w:rsidRPr="00003C80">
        <w:rPr>
          <w:rFonts w:ascii="Tahoma" w:hAnsi="Tahoma" w:cs="Tahoma"/>
          <w:color w:val="000000" w:themeColor="text1"/>
        </w:rPr>
        <w:t>o con el resto de miembros de la</w:t>
      </w:r>
      <w:r w:rsidRPr="00003C80">
        <w:rPr>
          <w:rFonts w:ascii="Tahoma" w:hAnsi="Tahoma" w:cs="Tahoma"/>
          <w:color w:val="000000" w:themeColor="text1"/>
        </w:rPr>
        <w:t xml:space="preserve"> </w:t>
      </w:r>
      <w:r w:rsidR="00092C4B">
        <w:rPr>
          <w:rFonts w:ascii="Tahoma" w:hAnsi="Tahoma" w:cs="Tahoma"/>
          <w:color w:val="000000" w:themeColor="text1"/>
        </w:rPr>
        <w:t>j</w:t>
      </w:r>
      <w:r w:rsidRPr="00003C80">
        <w:rPr>
          <w:rFonts w:ascii="Tahoma" w:hAnsi="Tahoma" w:cs="Tahoma"/>
          <w:color w:val="000000" w:themeColor="text1"/>
        </w:rPr>
        <w:t xml:space="preserve">unta </w:t>
      </w:r>
      <w:r w:rsidR="00092C4B">
        <w:rPr>
          <w:rFonts w:ascii="Tahoma" w:hAnsi="Tahoma" w:cs="Tahoma"/>
          <w:color w:val="000000" w:themeColor="text1"/>
        </w:rPr>
        <w:t>d</w:t>
      </w:r>
      <w:r w:rsidRPr="00003C80">
        <w:rPr>
          <w:rFonts w:ascii="Tahoma" w:hAnsi="Tahoma" w:cs="Tahoma"/>
          <w:color w:val="000000" w:themeColor="text1"/>
        </w:rPr>
        <w:t>irectiva</w:t>
      </w:r>
      <w:r w:rsidR="00092C4B">
        <w:rPr>
          <w:rFonts w:ascii="Tahoma" w:hAnsi="Tahoma" w:cs="Tahoma"/>
          <w:color w:val="000000" w:themeColor="text1"/>
        </w:rPr>
        <w:t xml:space="preserve">: </w:t>
      </w:r>
      <w:r w:rsidRPr="00003C80">
        <w:rPr>
          <w:rFonts w:ascii="Tahoma" w:hAnsi="Tahoma" w:cs="Tahoma"/>
          <w:color w:val="000000" w:themeColor="text1"/>
        </w:rPr>
        <w:t xml:space="preserve">Elena García </w:t>
      </w:r>
      <w:r w:rsidR="00D16552" w:rsidRPr="00003C80">
        <w:rPr>
          <w:rFonts w:ascii="Tahoma" w:hAnsi="Tahoma" w:cs="Tahoma"/>
          <w:color w:val="000000" w:themeColor="text1"/>
        </w:rPr>
        <w:t>García</w:t>
      </w:r>
      <w:r w:rsidR="00092C4B">
        <w:rPr>
          <w:rFonts w:ascii="Tahoma" w:hAnsi="Tahoma" w:cs="Tahoma"/>
          <w:color w:val="000000" w:themeColor="text1"/>
        </w:rPr>
        <w:t>,</w:t>
      </w:r>
      <w:r w:rsidR="00D16552" w:rsidRPr="00003C80">
        <w:rPr>
          <w:rFonts w:ascii="Tahoma" w:hAnsi="Tahoma" w:cs="Tahoma"/>
          <w:color w:val="000000" w:themeColor="text1"/>
        </w:rPr>
        <w:t xml:space="preserve"> de Previcaman,</w:t>
      </w:r>
      <w:r w:rsidR="00092C4B">
        <w:rPr>
          <w:rFonts w:ascii="Tahoma" w:hAnsi="Tahoma" w:cs="Tahoma"/>
          <w:color w:val="000000" w:themeColor="text1"/>
        </w:rPr>
        <w:t xml:space="preserve"> </w:t>
      </w:r>
      <w:r w:rsidR="00D16552" w:rsidRPr="00003C80">
        <w:rPr>
          <w:rFonts w:ascii="Tahoma" w:hAnsi="Tahoma" w:cs="Tahoma"/>
          <w:color w:val="000000" w:themeColor="text1"/>
        </w:rPr>
        <w:t>S</w:t>
      </w:r>
      <w:r w:rsidR="00092C4B">
        <w:rPr>
          <w:rFonts w:ascii="Tahoma" w:hAnsi="Tahoma" w:cs="Tahoma"/>
          <w:color w:val="000000" w:themeColor="text1"/>
        </w:rPr>
        <w:t>.</w:t>
      </w:r>
      <w:r w:rsidR="00D16552" w:rsidRPr="00003C80">
        <w:rPr>
          <w:rFonts w:ascii="Tahoma" w:hAnsi="Tahoma" w:cs="Tahoma"/>
          <w:color w:val="000000" w:themeColor="text1"/>
        </w:rPr>
        <w:t>L</w:t>
      </w:r>
      <w:r w:rsidR="00092C4B">
        <w:rPr>
          <w:rFonts w:ascii="Tahoma" w:hAnsi="Tahoma" w:cs="Tahoma"/>
          <w:color w:val="000000" w:themeColor="text1"/>
        </w:rPr>
        <w:t>.,</w:t>
      </w:r>
      <w:r w:rsidR="00003C80" w:rsidRPr="00003C80">
        <w:rPr>
          <w:rFonts w:ascii="Tahoma" w:hAnsi="Tahoma" w:cs="Tahoma"/>
          <w:color w:val="000000" w:themeColor="text1"/>
        </w:rPr>
        <w:t xml:space="preserve"> </w:t>
      </w:r>
      <w:r w:rsidR="001F060B">
        <w:rPr>
          <w:rFonts w:ascii="Tahoma" w:hAnsi="Tahoma" w:cs="Tahoma"/>
          <w:color w:val="000000" w:themeColor="text1"/>
        </w:rPr>
        <w:t>como secretaria-tesorera</w:t>
      </w:r>
      <w:r w:rsidR="00092C4B">
        <w:rPr>
          <w:rFonts w:ascii="Tahoma" w:hAnsi="Tahoma" w:cs="Tahoma"/>
          <w:color w:val="000000" w:themeColor="text1"/>
        </w:rPr>
        <w:t>,</w:t>
      </w:r>
      <w:r w:rsidR="001F060B">
        <w:rPr>
          <w:rFonts w:ascii="Tahoma" w:hAnsi="Tahoma" w:cs="Tahoma"/>
          <w:color w:val="000000" w:themeColor="text1"/>
        </w:rPr>
        <w:t xml:space="preserve"> </w:t>
      </w:r>
      <w:r w:rsidR="00003C80" w:rsidRPr="00003C80">
        <w:rPr>
          <w:rFonts w:ascii="Tahoma" w:hAnsi="Tahoma" w:cs="Tahoma"/>
          <w:color w:val="000000" w:themeColor="text1"/>
        </w:rPr>
        <w:t>y Luis A. López López</w:t>
      </w:r>
      <w:r w:rsidR="00092C4B">
        <w:rPr>
          <w:rFonts w:ascii="Tahoma" w:hAnsi="Tahoma" w:cs="Tahoma"/>
          <w:color w:val="000000" w:themeColor="text1"/>
        </w:rPr>
        <w:t>,</w:t>
      </w:r>
      <w:r w:rsidR="00003C80" w:rsidRPr="00003C80">
        <w:rPr>
          <w:rFonts w:ascii="Tahoma" w:hAnsi="Tahoma" w:cs="Tahoma"/>
          <w:color w:val="000000" w:themeColor="text1"/>
        </w:rPr>
        <w:t xml:space="preserve"> de Alsid Prevención Laboral,</w:t>
      </w:r>
      <w:r w:rsidR="00092C4B">
        <w:rPr>
          <w:rFonts w:ascii="Tahoma" w:hAnsi="Tahoma" w:cs="Tahoma"/>
          <w:color w:val="000000" w:themeColor="text1"/>
        </w:rPr>
        <w:t xml:space="preserve"> </w:t>
      </w:r>
      <w:r w:rsidR="00003C80" w:rsidRPr="00003C80">
        <w:rPr>
          <w:rFonts w:ascii="Tahoma" w:hAnsi="Tahoma" w:cs="Tahoma"/>
          <w:color w:val="000000" w:themeColor="text1"/>
        </w:rPr>
        <w:t>S</w:t>
      </w:r>
      <w:r w:rsidR="00092C4B">
        <w:rPr>
          <w:rFonts w:ascii="Tahoma" w:hAnsi="Tahoma" w:cs="Tahoma"/>
          <w:color w:val="000000" w:themeColor="text1"/>
        </w:rPr>
        <w:t>.</w:t>
      </w:r>
      <w:r w:rsidR="00003C80" w:rsidRPr="00003C80">
        <w:rPr>
          <w:rFonts w:ascii="Tahoma" w:hAnsi="Tahoma" w:cs="Tahoma"/>
          <w:color w:val="000000" w:themeColor="text1"/>
        </w:rPr>
        <w:t>L</w:t>
      </w:r>
      <w:r w:rsidR="00092C4B">
        <w:rPr>
          <w:rFonts w:ascii="Tahoma" w:hAnsi="Tahoma" w:cs="Tahoma"/>
          <w:color w:val="000000" w:themeColor="text1"/>
        </w:rPr>
        <w:t>.,</w:t>
      </w:r>
      <w:r w:rsidR="001F060B">
        <w:rPr>
          <w:rFonts w:ascii="Tahoma" w:hAnsi="Tahoma" w:cs="Tahoma"/>
          <w:color w:val="000000" w:themeColor="text1"/>
        </w:rPr>
        <w:t xml:space="preserve"> como vocal.</w:t>
      </w:r>
    </w:p>
    <w:p w:rsidR="002944AB" w:rsidRDefault="002944A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55701D" w:rsidRDefault="00092C4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Durante la a</w:t>
      </w:r>
      <w:r w:rsidR="00003C80">
        <w:rPr>
          <w:rFonts w:ascii="Tahoma" w:hAnsi="Tahoma" w:cs="Tahoma"/>
        </w:rPr>
        <w:t>samblea</w:t>
      </w:r>
      <w:r w:rsidR="002944AB">
        <w:rPr>
          <w:rFonts w:ascii="Tahoma" w:hAnsi="Tahoma" w:cs="Tahoma"/>
        </w:rPr>
        <w:t xml:space="preserve"> </w:t>
      </w:r>
      <w:r w:rsidR="00003C80">
        <w:rPr>
          <w:rFonts w:ascii="Tahoma" w:hAnsi="Tahoma" w:cs="Tahoma"/>
        </w:rPr>
        <w:t>se</w:t>
      </w:r>
      <w:r w:rsidR="00B8448B" w:rsidRPr="00B8448B">
        <w:rPr>
          <w:rFonts w:ascii="Tahoma" w:hAnsi="Tahoma" w:cs="Tahoma"/>
        </w:rPr>
        <w:t xml:space="preserve"> ha analizado la situación actual del sector y</w:t>
      </w:r>
      <w:r w:rsidR="00612F23">
        <w:rPr>
          <w:rFonts w:ascii="Tahoma" w:hAnsi="Tahoma" w:cs="Tahoma"/>
        </w:rPr>
        <w:t xml:space="preserve"> se</w:t>
      </w:r>
      <w:r w:rsidR="00B8448B" w:rsidRPr="00B8448B">
        <w:rPr>
          <w:rFonts w:ascii="Tahoma" w:hAnsi="Tahoma" w:cs="Tahoma"/>
        </w:rPr>
        <w:t xml:space="preserve"> ha destacado el </w:t>
      </w:r>
      <w:r w:rsidR="00003C80">
        <w:rPr>
          <w:rFonts w:ascii="Tahoma" w:hAnsi="Tahoma" w:cs="Tahoma"/>
        </w:rPr>
        <w:t>papel de los servicios de prevención de riesgos laboral</w:t>
      </w:r>
      <w:r w:rsidR="009974A6">
        <w:rPr>
          <w:rFonts w:ascii="Tahoma" w:hAnsi="Tahoma" w:cs="Tahoma"/>
        </w:rPr>
        <w:t xml:space="preserve">es </w:t>
      </w:r>
      <w:r w:rsidR="003B5337">
        <w:rPr>
          <w:rFonts w:ascii="Tahoma" w:hAnsi="Tahoma" w:cs="Tahoma"/>
        </w:rPr>
        <w:t xml:space="preserve">frente a la Covid-19 </w:t>
      </w:r>
      <w:r w:rsidR="009974A6">
        <w:rPr>
          <w:rFonts w:ascii="Tahoma" w:hAnsi="Tahoma" w:cs="Tahoma"/>
        </w:rPr>
        <w:t xml:space="preserve">en la tarea procedimental de </w:t>
      </w:r>
      <w:r w:rsidR="003B5337">
        <w:rPr>
          <w:rFonts w:ascii="Tahoma" w:hAnsi="Tahoma" w:cs="Tahoma"/>
        </w:rPr>
        <w:t xml:space="preserve">adaptar y </w:t>
      </w:r>
      <w:r w:rsidR="009974A6">
        <w:rPr>
          <w:rFonts w:ascii="Tahoma" w:hAnsi="Tahoma" w:cs="Tahoma"/>
        </w:rPr>
        <w:t xml:space="preserve">reforzar </w:t>
      </w:r>
      <w:r w:rsidR="0055701D">
        <w:rPr>
          <w:rFonts w:ascii="Tahoma" w:hAnsi="Tahoma" w:cs="Tahoma"/>
        </w:rPr>
        <w:t>las medidas de prevención</w:t>
      </w:r>
      <w:r w:rsidR="00612F23">
        <w:rPr>
          <w:rFonts w:ascii="Tahoma" w:hAnsi="Tahoma" w:cs="Tahoma"/>
        </w:rPr>
        <w:t xml:space="preserve"> en los centros de trabajo</w:t>
      </w:r>
      <w:r>
        <w:rPr>
          <w:rFonts w:ascii="Tahoma" w:hAnsi="Tahoma" w:cs="Tahoma"/>
        </w:rPr>
        <w:t>,</w:t>
      </w:r>
      <w:r w:rsidR="003B5337">
        <w:rPr>
          <w:rFonts w:ascii="Tahoma" w:hAnsi="Tahoma" w:cs="Tahoma"/>
        </w:rPr>
        <w:t xml:space="preserve"> con el objetivo de evitar los contagios, siguiendo las pautas y recomendaciones formuladas por las autoridades sanitarias.</w:t>
      </w:r>
    </w:p>
    <w:p w:rsidR="002944AB" w:rsidRDefault="002944A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AE3F48" w:rsidRDefault="001F6F1F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Se ha expuesto el balance de las acciones realizadas</w:t>
      </w:r>
      <w:r w:rsidR="00F65239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como la</w:t>
      </w:r>
      <w:r w:rsidR="002944AB">
        <w:rPr>
          <w:rFonts w:ascii="Tahoma" w:hAnsi="Tahoma" w:cs="Tahoma"/>
        </w:rPr>
        <w:t xml:space="preserve"> reu</w:t>
      </w:r>
      <w:r>
        <w:rPr>
          <w:rFonts w:ascii="Tahoma" w:hAnsi="Tahoma" w:cs="Tahoma"/>
        </w:rPr>
        <w:t>nión</w:t>
      </w:r>
      <w:r w:rsidR="002944AB">
        <w:rPr>
          <w:rFonts w:ascii="Tahoma" w:hAnsi="Tahoma" w:cs="Tahoma"/>
        </w:rPr>
        <w:t xml:space="preserve"> que </w:t>
      </w:r>
      <w:r>
        <w:rPr>
          <w:rFonts w:ascii="Tahoma" w:hAnsi="Tahoma" w:cs="Tahoma"/>
        </w:rPr>
        <w:t xml:space="preserve">APRA mantuvo </w:t>
      </w:r>
      <w:r w:rsidR="002944AB">
        <w:rPr>
          <w:rFonts w:ascii="Tahoma" w:hAnsi="Tahoma" w:cs="Tahoma"/>
        </w:rPr>
        <w:t xml:space="preserve">con la </w:t>
      </w:r>
      <w:r w:rsidR="00F65239">
        <w:rPr>
          <w:rFonts w:ascii="Tahoma" w:hAnsi="Tahoma" w:cs="Tahoma"/>
        </w:rPr>
        <w:t>vice consejera</w:t>
      </w:r>
      <w:r>
        <w:rPr>
          <w:rFonts w:ascii="Tahoma" w:hAnsi="Tahoma" w:cs="Tahoma"/>
        </w:rPr>
        <w:t xml:space="preserve"> de Empleo</w:t>
      </w:r>
      <w:r w:rsidR="00F65239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D</w:t>
      </w:r>
      <w:r w:rsidRPr="001F6F1F">
        <w:rPr>
          <w:rFonts w:ascii="Tahoma" w:hAnsi="Tahoma" w:cs="Tahoma"/>
        </w:rPr>
        <w:t>iálogo</w:t>
      </w:r>
      <w:r>
        <w:rPr>
          <w:rFonts w:ascii="Tahoma" w:hAnsi="Tahoma" w:cs="Tahoma"/>
        </w:rPr>
        <w:t xml:space="preserve"> Social y Bienestar L</w:t>
      </w:r>
      <w:r w:rsidRPr="001F6F1F">
        <w:rPr>
          <w:rFonts w:ascii="Tahoma" w:hAnsi="Tahoma" w:cs="Tahoma"/>
        </w:rPr>
        <w:t>aboral</w:t>
      </w:r>
      <w:r w:rsidR="002944AB">
        <w:rPr>
          <w:rFonts w:ascii="Tahoma" w:hAnsi="Tahoma" w:cs="Tahoma"/>
        </w:rPr>
        <w:t xml:space="preserve">, en </w:t>
      </w:r>
      <w:r>
        <w:rPr>
          <w:rFonts w:ascii="Tahoma" w:hAnsi="Tahoma" w:cs="Tahoma"/>
        </w:rPr>
        <w:t xml:space="preserve">la que se trató </w:t>
      </w:r>
      <w:r w:rsidR="00AE3F48">
        <w:rPr>
          <w:rFonts w:ascii="Tahoma" w:hAnsi="Tahoma" w:cs="Tahoma"/>
        </w:rPr>
        <w:t xml:space="preserve">la preocupación por </w:t>
      </w:r>
      <w:r w:rsidR="00AE3F48" w:rsidRPr="00AE3F48">
        <w:rPr>
          <w:rFonts w:ascii="Tahoma" w:hAnsi="Tahoma" w:cs="Tahoma"/>
        </w:rPr>
        <w:t xml:space="preserve">la situación actual </w:t>
      </w:r>
      <w:r w:rsidR="00AE3F48">
        <w:rPr>
          <w:rFonts w:ascii="Tahoma" w:hAnsi="Tahoma" w:cs="Tahoma"/>
        </w:rPr>
        <w:t xml:space="preserve">de </w:t>
      </w:r>
      <w:r w:rsidR="00F65239">
        <w:rPr>
          <w:rFonts w:ascii="Tahoma" w:hAnsi="Tahoma" w:cs="Tahoma"/>
        </w:rPr>
        <w:t xml:space="preserve">la </w:t>
      </w:r>
      <w:r w:rsidR="00AE3F48">
        <w:rPr>
          <w:rFonts w:ascii="Tahoma" w:hAnsi="Tahoma" w:cs="Tahoma"/>
        </w:rPr>
        <w:t xml:space="preserve">Covid-19 en las pymes y en las campañas agrícolas y por </w:t>
      </w:r>
      <w:r w:rsidR="00AE3F48" w:rsidRPr="00AE3F48">
        <w:rPr>
          <w:rFonts w:ascii="Tahoma" w:hAnsi="Tahoma" w:cs="Tahoma"/>
        </w:rPr>
        <w:t xml:space="preserve">la formación de </w:t>
      </w:r>
      <w:r w:rsidR="00AE3F48">
        <w:rPr>
          <w:rFonts w:ascii="Tahoma" w:hAnsi="Tahoma" w:cs="Tahoma"/>
        </w:rPr>
        <w:t xml:space="preserve">los </w:t>
      </w:r>
      <w:r w:rsidR="00AE3F48" w:rsidRPr="00AE3F48">
        <w:rPr>
          <w:rFonts w:ascii="Tahoma" w:hAnsi="Tahoma" w:cs="Tahoma"/>
        </w:rPr>
        <w:t xml:space="preserve">técnicos </w:t>
      </w:r>
      <w:r w:rsidR="00AE3F48">
        <w:rPr>
          <w:rFonts w:ascii="Tahoma" w:hAnsi="Tahoma" w:cs="Tahoma"/>
        </w:rPr>
        <w:t>de prevención ante los nuevos procedimientos de actuaci</w:t>
      </w:r>
      <w:r w:rsidR="00D43D55">
        <w:rPr>
          <w:rFonts w:ascii="Tahoma" w:hAnsi="Tahoma" w:cs="Tahoma"/>
        </w:rPr>
        <w:t xml:space="preserve">ón </w:t>
      </w:r>
      <w:r w:rsidR="00F65239">
        <w:rPr>
          <w:rFonts w:ascii="Tahoma" w:hAnsi="Tahoma" w:cs="Tahoma"/>
        </w:rPr>
        <w:t xml:space="preserve">en esta pandemia </w:t>
      </w:r>
      <w:r w:rsidR="00D43D55">
        <w:rPr>
          <w:rFonts w:ascii="Tahoma" w:hAnsi="Tahoma" w:cs="Tahoma"/>
        </w:rPr>
        <w:t>y el resto de contenidos y cri</w:t>
      </w:r>
      <w:r w:rsidR="009974A6">
        <w:rPr>
          <w:rFonts w:ascii="Tahoma" w:hAnsi="Tahoma" w:cs="Tahoma"/>
        </w:rPr>
        <w:t>terios formativos.</w:t>
      </w:r>
    </w:p>
    <w:p w:rsidR="00D43D55" w:rsidRDefault="00D43D55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AE3F48" w:rsidRDefault="009974A6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Asimismo, la Asociación de Prevención de Albacete y FEDA ha elaborado un </w:t>
      </w:r>
      <w:hyperlink r:id="rId10" w:history="1">
        <w:r w:rsidRPr="00777CF7">
          <w:rPr>
            <w:rStyle w:val="Hipervnculo"/>
            <w:rFonts w:ascii="Tahoma" w:hAnsi="Tahoma" w:cs="Tahoma"/>
          </w:rPr>
          <w:t>cat</w:t>
        </w:r>
        <w:r w:rsidRPr="00777CF7">
          <w:rPr>
            <w:rStyle w:val="Hipervnculo"/>
            <w:rFonts w:ascii="Tahoma" w:hAnsi="Tahoma" w:cs="Tahoma"/>
          </w:rPr>
          <w:t>á</w:t>
        </w:r>
        <w:r w:rsidRPr="00777CF7">
          <w:rPr>
            <w:rStyle w:val="Hipervnculo"/>
            <w:rFonts w:ascii="Tahoma" w:hAnsi="Tahoma" w:cs="Tahoma"/>
          </w:rPr>
          <w:t>logo de servicios de prevención ajeno</w:t>
        </w:r>
      </w:hyperlink>
      <w:r>
        <w:rPr>
          <w:rFonts w:ascii="Tahoma" w:hAnsi="Tahoma" w:cs="Tahoma"/>
        </w:rPr>
        <w:t xml:space="preserve"> asociados para su difusi</w:t>
      </w:r>
      <w:r w:rsidR="002C67A1">
        <w:rPr>
          <w:rFonts w:ascii="Tahoma" w:hAnsi="Tahoma" w:cs="Tahoma"/>
        </w:rPr>
        <w:t xml:space="preserve">ón entre el tejido empresarial, con </w:t>
      </w:r>
      <w:r>
        <w:rPr>
          <w:rFonts w:ascii="Tahoma" w:hAnsi="Tahoma" w:cs="Tahoma"/>
        </w:rPr>
        <w:t>el objetivo de facilitar el contacto de emp</w:t>
      </w:r>
      <w:r w:rsidR="008E3A0A">
        <w:rPr>
          <w:rFonts w:ascii="Tahoma" w:hAnsi="Tahoma" w:cs="Tahoma"/>
        </w:rPr>
        <w:t xml:space="preserve">resas del sector de prevención </w:t>
      </w:r>
      <w:r w:rsidR="00F65239">
        <w:rPr>
          <w:rFonts w:ascii="Tahoma" w:hAnsi="Tahoma" w:cs="Tahoma"/>
        </w:rPr>
        <w:t xml:space="preserve">y a su vez </w:t>
      </w:r>
      <w:r>
        <w:rPr>
          <w:rFonts w:ascii="Tahoma" w:hAnsi="Tahoma" w:cs="Tahoma"/>
        </w:rPr>
        <w:t xml:space="preserve">poner en valor las empresas </w:t>
      </w:r>
      <w:r w:rsidR="002C67A1">
        <w:rPr>
          <w:rFonts w:ascii="Tahoma" w:hAnsi="Tahoma" w:cs="Tahoma"/>
        </w:rPr>
        <w:t>integradas en APRA.</w:t>
      </w:r>
    </w:p>
    <w:p w:rsidR="009974A6" w:rsidRPr="008E3A0A" w:rsidRDefault="009974A6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  <w:color w:val="000000" w:themeColor="text1"/>
        </w:rPr>
      </w:pPr>
    </w:p>
    <w:p w:rsidR="00122A86" w:rsidRDefault="009974A6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 w:rsidRPr="008E3A0A">
        <w:rPr>
          <w:rFonts w:ascii="Tahoma" w:hAnsi="Tahoma" w:cs="Tahoma"/>
          <w:color w:val="000000" w:themeColor="text1"/>
        </w:rPr>
        <w:t>Para finalizar</w:t>
      </w:r>
      <w:r w:rsidR="00BB0FCB" w:rsidRPr="008E3A0A">
        <w:rPr>
          <w:rFonts w:ascii="Tahoma" w:hAnsi="Tahoma" w:cs="Tahoma"/>
          <w:color w:val="000000" w:themeColor="text1"/>
        </w:rPr>
        <w:t>,</w:t>
      </w:r>
      <w:r w:rsidR="00F65239">
        <w:rPr>
          <w:rFonts w:ascii="Tahoma" w:hAnsi="Tahoma" w:cs="Tahoma"/>
          <w:color w:val="000000" w:themeColor="text1"/>
        </w:rPr>
        <w:t xml:space="preserve"> la j</w:t>
      </w:r>
      <w:r w:rsidR="00110315" w:rsidRPr="008E3A0A">
        <w:rPr>
          <w:rFonts w:ascii="Tahoma" w:hAnsi="Tahoma" w:cs="Tahoma"/>
          <w:color w:val="000000" w:themeColor="text1"/>
        </w:rPr>
        <w:t xml:space="preserve">unta </w:t>
      </w:r>
      <w:r w:rsidR="00F65239">
        <w:rPr>
          <w:rFonts w:ascii="Tahoma" w:hAnsi="Tahoma" w:cs="Tahoma"/>
          <w:color w:val="000000" w:themeColor="text1"/>
        </w:rPr>
        <w:t>d</w:t>
      </w:r>
      <w:bookmarkStart w:id="0" w:name="_GoBack"/>
      <w:bookmarkEnd w:id="0"/>
      <w:r w:rsidR="00110315" w:rsidRPr="008E3A0A">
        <w:rPr>
          <w:rFonts w:ascii="Tahoma" w:hAnsi="Tahoma" w:cs="Tahoma"/>
          <w:color w:val="000000" w:themeColor="text1"/>
        </w:rPr>
        <w:t>irectiva</w:t>
      </w:r>
      <w:r w:rsidR="002C67A1" w:rsidRPr="008E3A0A">
        <w:rPr>
          <w:rFonts w:ascii="Tahoma" w:hAnsi="Tahoma" w:cs="Tahoma"/>
          <w:color w:val="000000" w:themeColor="text1"/>
        </w:rPr>
        <w:t xml:space="preserve"> ha planificado varias acciones de interés para el </w:t>
      </w:r>
      <w:r w:rsidR="00BB0FCB" w:rsidRPr="008E3A0A">
        <w:rPr>
          <w:rFonts w:ascii="Tahoma" w:hAnsi="Tahoma" w:cs="Tahoma"/>
          <w:color w:val="000000" w:themeColor="text1"/>
        </w:rPr>
        <w:t>se</w:t>
      </w:r>
      <w:r w:rsidR="002C67A1" w:rsidRPr="008E3A0A">
        <w:rPr>
          <w:rFonts w:ascii="Tahoma" w:hAnsi="Tahoma" w:cs="Tahoma"/>
          <w:color w:val="000000" w:themeColor="text1"/>
        </w:rPr>
        <w:t>ctor que</w:t>
      </w:r>
      <w:r w:rsidR="00BB0FCB" w:rsidRPr="008E3A0A">
        <w:rPr>
          <w:rFonts w:ascii="Tahoma" w:hAnsi="Tahoma" w:cs="Tahoma"/>
          <w:color w:val="000000" w:themeColor="text1"/>
        </w:rPr>
        <w:t xml:space="preserve"> aborden </w:t>
      </w:r>
      <w:r w:rsidR="002C67A1" w:rsidRPr="008E3A0A">
        <w:rPr>
          <w:rFonts w:ascii="Tahoma" w:hAnsi="Tahoma" w:cs="Tahoma"/>
          <w:color w:val="000000" w:themeColor="text1"/>
        </w:rPr>
        <w:t>la formación de los técnicos de prevención y la comunicación e interlocución con las administraciones en aras a trabajar bajo el objetivo común</w:t>
      </w:r>
      <w:r w:rsidR="00110315" w:rsidRPr="008E3A0A">
        <w:rPr>
          <w:rFonts w:ascii="Tahoma" w:hAnsi="Tahoma" w:cs="Tahoma"/>
          <w:color w:val="000000" w:themeColor="text1"/>
        </w:rPr>
        <w:t xml:space="preserve"> de la preve</w:t>
      </w:r>
      <w:r w:rsidR="008E3A0A" w:rsidRPr="008E3A0A">
        <w:rPr>
          <w:rFonts w:ascii="Tahoma" w:hAnsi="Tahoma" w:cs="Tahoma"/>
          <w:color w:val="000000" w:themeColor="text1"/>
        </w:rPr>
        <w:t xml:space="preserve">nción de riesgos laborales y </w:t>
      </w:r>
      <w:r w:rsidR="00110315" w:rsidRPr="008E3A0A">
        <w:rPr>
          <w:rFonts w:ascii="Tahoma" w:hAnsi="Tahoma" w:cs="Tahoma"/>
          <w:color w:val="000000" w:themeColor="text1"/>
        </w:rPr>
        <w:t>reducir</w:t>
      </w:r>
      <w:r w:rsidR="002C67A1" w:rsidRPr="008E3A0A">
        <w:rPr>
          <w:rFonts w:ascii="Tahoma" w:hAnsi="Tahoma" w:cs="Tahoma"/>
          <w:color w:val="000000" w:themeColor="text1"/>
        </w:rPr>
        <w:t xml:space="preserve"> la siniestralidad laboral</w:t>
      </w:r>
      <w:r w:rsidR="00BB0FCB" w:rsidRPr="008E3A0A">
        <w:rPr>
          <w:rFonts w:ascii="Tahoma" w:hAnsi="Tahoma" w:cs="Tahoma"/>
          <w:color w:val="000000" w:themeColor="text1"/>
        </w:rPr>
        <w:t>.</w:t>
      </w:r>
    </w:p>
    <w:sectPr w:rsidR="00122A86" w:rsidSect="000D4D85">
      <w:headerReference w:type="default" r:id="rId11"/>
      <w:footerReference w:type="even" r:id="rId12"/>
      <w:footerReference w:type="default" r:id="rId1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F02" w:rsidRDefault="00606F02">
      <w:r>
        <w:separator/>
      </w:r>
    </w:p>
  </w:endnote>
  <w:endnote w:type="continuationSeparator" w:id="0">
    <w:p w:rsidR="00606F02" w:rsidRDefault="0060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 Unicode MS"/>
    <w:charset w:val="80"/>
    <w:family w:val="swiss"/>
    <w:pitch w:val="variable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65239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F65239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BB7291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6523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BB7291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6523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BB7291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F02" w:rsidRDefault="00606F02">
      <w:r>
        <w:separator/>
      </w:r>
    </w:p>
  </w:footnote>
  <w:footnote w:type="continuationSeparator" w:id="0">
    <w:p w:rsidR="00606F02" w:rsidRDefault="00606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25pt;height:205.5pt" o:bullet="t">
        <v:imagedata r:id="rId1" o:title="feda_logo_con_malla_2011"/>
      </v:shape>
    </w:pict>
  </w:numPicBullet>
  <w:numPicBullet w:numPicBulletId="1">
    <w:pict>
      <v:shape id="_x0000_i1027" type="#_x0000_t75" style="width:166.5pt;height:223.5pt" o:bullet="t">
        <v:imagedata r:id="rId2" o:title="clip_image001"/>
      </v:shape>
    </w:pict>
  </w:numPicBullet>
  <w:numPicBullet w:numPicBulletId="2">
    <w:pict>
      <v:shape id="_x0000_i1028" type="#_x0000_t75" style="width:435pt;height:255pt" o:bullet="t">
        <v:imagedata r:id="rId3" o:title="FEDA-Logo 40 aniversario"/>
      </v:shape>
    </w:pict>
  </w:numPicBullet>
  <w:numPicBullet w:numPicBulletId="3">
    <w:pict>
      <v:shape id="_x0000_i1029" type="#_x0000_t75" alt="https://www.feda.es/images/formacion/seminario-internacional-2019/hexa.png" style="width:12pt;height:12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476165"/>
    <w:multiLevelType w:val="hybridMultilevel"/>
    <w:tmpl w:val="3692F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F15628"/>
    <w:multiLevelType w:val="hybridMultilevel"/>
    <w:tmpl w:val="F8800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D6CC3"/>
    <w:multiLevelType w:val="hybridMultilevel"/>
    <w:tmpl w:val="9118B3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819C4"/>
    <w:multiLevelType w:val="hybridMultilevel"/>
    <w:tmpl w:val="681A1D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655B97"/>
    <w:multiLevelType w:val="hybridMultilevel"/>
    <w:tmpl w:val="F6A00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8625F"/>
    <w:multiLevelType w:val="multilevel"/>
    <w:tmpl w:val="26A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602D18"/>
    <w:multiLevelType w:val="hybridMultilevel"/>
    <w:tmpl w:val="4D6A4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C72EF6"/>
    <w:multiLevelType w:val="hybridMultilevel"/>
    <w:tmpl w:val="A09E6F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B0BC8"/>
    <w:multiLevelType w:val="hybridMultilevel"/>
    <w:tmpl w:val="3CA04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BB2521"/>
    <w:multiLevelType w:val="hybridMultilevel"/>
    <w:tmpl w:val="2AE03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10B71"/>
    <w:multiLevelType w:val="hybridMultilevel"/>
    <w:tmpl w:val="BB322414"/>
    <w:lvl w:ilvl="0" w:tplc="D0B4052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D649A8"/>
    <w:multiLevelType w:val="hybridMultilevel"/>
    <w:tmpl w:val="0C267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6323D4"/>
    <w:multiLevelType w:val="hybridMultilevel"/>
    <w:tmpl w:val="0EA67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54D80"/>
    <w:multiLevelType w:val="hybridMultilevel"/>
    <w:tmpl w:val="D1008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C66F3B"/>
    <w:multiLevelType w:val="hybridMultilevel"/>
    <w:tmpl w:val="F75AB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D1107A"/>
    <w:multiLevelType w:val="hybridMultilevel"/>
    <w:tmpl w:val="90C69D7A"/>
    <w:lvl w:ilvl="0" w:tplc="15CA2A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F54EE6"/>
    <w:multiLevelType w:val="hybridMultilevel"/>
    <w:tmpl w:val="4C08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C632B8"/>
    <w:multiLevelType w:val="hybridMultilevel"/>
    <w:tmpl w:val="DA385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407383"/>
    <w:multiLevelType w:val="hybridMultilevel"/>
    <w:tmpl w:val="5AE6B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6F7C4B"/>
    <w:multiLevelType w:val="hybridMultilevel"/>
    <w:tmpl w:val="454031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1B1934"/>
    <w:multiLevelType w:val="hybridMultilevel"/>
    <w:tmpl w:val="128615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4065E1"/>
    <w:multiLevelType w:val="hybridMultilevel"/>
    <w:tmpl w:val="4BA20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4A721E"/>
    <w:multiLevelType w:val="hybridMultilevel"/>
    <w:tmpl w:val="82325D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A85612"/>
    <w:multiLevelType w:val="hybridMultilevel"/>
    <w:tmpl w:val="27BCA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C42367"/>
    <w:multiLevelType w:val="hybridMultilevel"/>
    <w:tmpl w:val="A5925C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357E18"/>
    <w:multiLevelType w:val="hybridMultilevel"/>
    <w:tmpl w:val="67EA1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70494C"/>
    <w:multiLevelType w:val="hybridMultilevel"/>
    <w:tmpl w:val="78944F64"/>
    <w:lvl w:ilvl="0" w:tplc="DC08DE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4709E3"/>
    <w:multiLevelType w:val="multilevel"/>
    <w:tmpl w:val="F6D6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1727F3"/>
    <w:multiLevelType w:val="hybridMultilevel"/>
    <w:tmpl w:val="9612A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6E73FE"/>
    <w:multiLevelType w:val="hybridMultilevel"/>
    <w:tmpl w:val="3F96E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791D9E"/>
    <w:multiLevelType w:val="multilevel"/>
    <w:tmpl w:val="FC00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1566661"/>
    <w:multiLevelType w:val="hybridMultilevel"/>
    <w:tmpl w:val="E6D64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1" w15:restartNumberingAfterBreak="0">
    <w:nsid w:val="6C3A3601"/>
    <w:multiLevelType w:val="hybridMultilevel"/>
    <w:tmpl w:val="FD509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B5750B"/>
    <w:multiLevelType w:val="hybridMultilevel"/>
    <w:tmpl w:val="01B84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1B7A43"/>
    <w:multiLevelType w:val="hybridMultilevel"/>
    <w:tmpl w:val="4ADC46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0C368A"/>
    <w:multiLevelType w:val="hybridMultilevel"/>
    <w:tmpl w:val="21C84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D44A73"/>
    <w:multiLevelType w:val="hybridMultilevel"/>
    <w:tmpl w:val="C15EC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6"/>
  </w:num>
  <w:num w:numId="7">
    <w:abstractNumId w:val="8"/>
  </w:num>
  <w:num w:numId="8">
    <w:abstractNumId w:val="32"/>
  </w:num>
  <w:num w:numId="9">
    <w:abstractNumId w:val="19"/>
  </w:num>
  <w:num w:numId="10">
    <w:abstractNumId w:val="13"/>
  </w:num>
  <w:num w:numId="11">
    <w:abstractNumId w:val="29"/>
  </w:num>
  <w:num w:numId="12">
    <w:abstractNumId w:val="11"/>
  </w:num>
  <w:num w:numId="13">
    <w:abstractNumId w:val="44"/>
  </w:num>
  <w:num w:numId="14">
    <w:abstractNumId w:val="7"/>
  </w:num>
  <w:num w:numId="15">
    <w:abstractNumId w:val="18"/>
  </w:num>
  <w:num w:numId="16">
    <w:abstractNumId w:val="42"/>
  </w:num>
  <w:num w:numId="17">
    <w:abstractNumId w:val="27"/>
  </w:num>
  <w:num w:numId="18">
    <w:abstractNumId w:val="21"/>
  </w:num>
  <w:num w:numId="19">
    <w:abstractNumId w:val="38"/>
  </w:num>
  <w:num w:numId="20">
    <w:abstractNumId w:val="9"/>
  </w:num>
  <w:num w:numId="21">
    <w:abstractNumId w:val="17"/>
  </w:num>
  <w:num w:numId="22">
    <w:abstractNumId w:val="37"/>
  </w:num>
  <w:num w:numId="23">
    <w:abstractNumId w:val="10"/>
  </w:num>
  <w:num w:numId="24">
    <w:abstractNumId w:val="33"/>
  </w:num>
  <w:num w:numId="25">
    <w:abstractNumId w:val="15"/>
  </w:num>
  <w:num w:numId="26">
    <w:abstractNumId w:val="39"/>
  </w:num>
  <w:num w:numId="27">
    <w:abstractNumId w:val="20"/>
  </w:num>
  <w:num w:numId="28">
    <w:abstractNumId w:val="31"/>
  </w:num>
  <w:num w:numId="29">
    <w:abstractNumId w:val="41"/>
  </w:num>
  <w:num w:numId="30">
    <w:abstractNumId w:val="31"/>
  </w:num>
  <w:num w:numId="31">
    <w:abstractNumId w:val="25"/>
  </w:num>
  <w:num w:numId="32">
    <w:abstractNumId w:val="23"/>
  </w:num>
  <w:num w:numId="33">
    <w:abstractNumId w:val="22"/>
  </w:num>
  <w:num w:numId="34">
    <w:abstractNumId w:val="36"/>
  </w:num>
  <w:num w:numId="35">
    <w:abstractNumId w:val="35"/>
  </w:num>
  <w:num w:numId="36">
    <w:abstractNumId w:val="12"/>
  </w:num>
  <w:num w:numId="37">
    <w:abstractNumId w:val="34"/>
  </w:num>
  <w:num w:numId="38">
    <w:abstractNumId w:val="45"/>
  </w:num>
  <w:num w:numId="39">
    <w:abstractNumId w:val="16"/>
  </w:num>
  <w:num w:numId="40">
    <w:abstractNumId w:val="14"/>
  </w:num>
  <w:num w:numId="41">
    <w:abstractNumId w:val="24"/>
  </w:num>
  <w:num w:numId="42">
    <w:abstractNumId w:val="30"/>
  </w:num>
  <w:num w:numId="43">
    <w:abstractNumId w:val="28"/>
  </w:num>
  <w:num w:numId="44">
    <w:abstractNumId w:val="4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3C8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4F69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2C4B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4DC4"/>
    <w:rsid w:val="001052A6"/>
    <w:rsid w:val="001054A8"/>
    <w:rsid w:val="0010580A"/>
    <w:rsid w:val="00110315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2A86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B39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60B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1F"/>
    <w:rsid w:val="001F6FD9"/>
    <w:rsid w:val="001F7B2E"/>
    <w:rsid w:val="00201F72"/>
    <w:rsid w:val="002032CC"/>
    <w:rsid w:val="00203BE9"/>
    <w:rsid w:val="00204625"/>
    <w:rsid w:val="00205C83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4AB"/>
    <w:rsid w:val="00294D41"/>
    <w:rsid w:val="00295294"/>
    <w:rsid w:val="002955E9"/>
    <w:rsid w:val="002958CA"/>
    <w:rsid w:val="00295BE8"/>
    <w:rsid w:val="002A303A"/>
    <w:rsid w:val="002A4350"/>
    <w:rsid w:val="002A5B65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A1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45"/>
    <w:rsid w:val="003308B6"/>
    <w:rsid w:val="00330C8E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10CC"/>
    <w:rsid w:val="003A2163"/>
    <w:rsid w:val="003A267E"/>
    <w:rsid w:val="003A2EA8"/>
    <w:rsid w:val="003A3460"/>
    <w:rsid w:val="003A674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5337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976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09AE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4388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01D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00C9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6F02"/>
    <w:rsid w:val="00610900"/>
    <w:rsid w:val="00610B31"/>
    <w:rsid w:val="00611287"/>
    <w:rsid w:val="0061171F"/>
    <w:rsid w:val="00611F0B"/>
    <w:rsid w:val="006124ED"/>
    <w:rsid w:val="00612F23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CF7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3C76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E5"/>
    <w:rsid w:val="008D5ED5"/>
    <w:rsid w:val="008D67FB"/>
    <w:rsid w:val="008D67FD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3A0A"/>
    <w:rsid w:val="008E4402"/>
    <w:rsid w:val="008E457C"/>
    <w:rsid w:val="008E4585"/>
    <w:rsid w:val="008E46C0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7FB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4A6"/>
    <w:rsid w:val="009975EE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11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3F48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4A12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0CC0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550E"/>
    <w:rsid w:val="00BA6B06"/>
    <w:rsid w:val="00BA7E48"/>
    <w:rsid w:val="00BB0204"/>
    <w:rsid w:val="00BB04A3"/>
    <w:rsid w:val="00BB0CAC"/>
    <w:rsid w:val="00BB0FA8"/>
    <w:rsid w:val="00BB0FCB"/>
    <w:rsid w:val="00BB1934"/>
    <w:rsid w:val="00BB1D42"/>
    <w:rsid w:val="00BB246B"/>
    <w:rsid w:val="00BB2F14"/>
    <w:rsid w:val="00BB32B1"/>
    <w:rsid w:val="00BB339C"/>
    <w:rsid w:val="00BB3D81"/>
    <w:rsid w:val="00BB45A6"/>
    <w:rsid w:val="00BB4B64"/>
    <w:rsid w:val="00BB6853"/>
    <w:rsid w:val="00BB7291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173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552"/>
    <w:rsid w:val="00D16A57"/>
    <w:rsid w:val="00D16EBB"/>
    <w:rsid w:val="00D1799D"/>
    <w:rsid w:val="00D17F71"/>
    <w:rsid w:val="00D20670"/>
    <w:rsid w:val="00D209DA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D55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45A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239"/>
    <w:rsid w:val="00F654C7"/>
    <w:rsid w:val="00F657AC"/>
    <w:rsid w:val="00F660D5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33">
    <w:name w:val="CM33"/>
    <w:basedOn w:val="Default"/>
    <w:next w:val="Default"/>
    <w:uiPriority w:val="99"/>
    <w:rsid w:val="009974A6"/>
    <w:rPr>
      <w:rFonts w:ascii="Calibri" w:hAnsi="Calibri" w:cs="Calibr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48-asociacion-de-prevencion-d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docs/dossier_apra_202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FF1A7-B625-41B7-9834-6BCFB0342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369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2507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2019-03-27T09:39:00Z</cp:lastPrinted>
  <dcterms:created xsi:type="dcterms:W3CDTF">2020-11-02T17:37:00Z</dcterms:created>
  <dcterms:modified xsi:type="dcterms:W3CDTF">2020-11-05T10:14:00Z</dcterms:modified>
</cp:coreProperties>
</file>