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D2CA8">
        <w:rPr>
          <w:rFonts w:ascii="Tahoma" w:hAnsi="Tahoma" w:cs="Tahoma"/>
          <w:bCs/>
          <w:szCs w:val="24"/>
        </w:rPr>
        <w:t>1</w:t>
      </w:r>
      <w:r w:rsidR="00E37B46">
        <w:rPr>
          <w:rFonts w:ascii="Tahoma" w:hAnsi="Tahoma" w:cs="Tahoma"/>
          <w:bCs/>
          <w:szCs w:val="24"/>
        </w:rPr>
        <w:t>6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C248D">
        <w:rPr>
          <w:rFonts w:ascii="Tahoma" w:hAnsi="Tahoma" w:cs="Tahoma"/>
          <w:bCs/>
          <w:szCs w:val="24"/>
        </w:rPr>
        <w:t>diciembre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BD2CA8" w:rsidRDefault="00BD2CA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A76A9E" w:rsidRDefault="00A76A9E" w:rsidP="00A76A9E">
      <w:pPr>
        <w:jc w:val="center"/>
        <w:rPr>
          <w:rFonts w:ascii="Tahoma" w:hAnsi="Tahoma" w:cs="Tahoma"/>
          <w:b/>
          <w:sz w:val="32"/>
          <w:szCs w:val="32"/>
        </w:rPr>
      </w:pPr>
      <w:r w:rsidRPr="00A76A9E">
        <w:rPr>
          <w:rFonts w:ascii="Tahoma" w:hAnsi="Tahoma" w:cs="Tahoma"/>
          <w:b/>
          <w:sz w:val="32"/>
          <w:szCs w:val="32"/>
        </w:rPr>
        <w:t>El jueves, en FEDA, charla magistral sobre el blockchain, organizada por APETI con la colaboración de Liberbank</w:t>
      </w:r>
    </w:p>
    <w:p w:rsidR="00E37B46" w:rsidRDefault="00E37B46" w:rsidP="00A76A9E">
      <w:pPr>
        <w:jc w:val="center"/>
        <w:rPr>
          <w:rFonts w:ascii="Tahoma" w:hAnsi="Tahoma" w:cs="Tahoma"/>
          <w:b/>
          <w:sz w:val="32"/>
          <w:szCs w:val="32"/>
        </w:rPr>
      </w:pPr>
    </w:p>
    <w:p w:rsidR="00E37B46" w:rsidRPr="00E37B46" w:rsidRDefault="00E37B46" w:rsidP="00E37B46">
      <w:pPr>
        <w:pStyle w:val="NormalWeb"/>
        <w:numPr>
          <w:ilvl w:val="0"/>
          <w:numId w:val="43"/>
        </w:numPr>
        <w:shd w:val="clear" w:color="auto" w:fill="FFFFFF"/>
        <w:spacing w:before="0" w:beforeAutospacing="0" w:after="245" w:afterAutospacing="0"/>
        <w:jc w:val="center"/>
        <w:rPr>
          <w:rFonts w:ascii="Tahoma" w:hAnsi="Tahoma" w:cs="Tahoma"/>
          <w:b/>
          <w:sz w:val="22"/>
          <w:szCs w:val="22"/>
        </w:rPr>
      </w:pPr>
      <w:r w:rsidRPr="00E37B46">
        <w:rPr>
          <w:rFonts w:ascii="Tahoma" w:hAnsi="Tahoma" w:cs="Tahoma"/>
          <w:b/>
          <w:sz w:val="22"/>
          <w:szCs w:val="22"/>
        </w:rPr>
        <w:t>La cadena de bloques es un concepto que </w:t>
      </w:r>
      <w:r w:rsidRPr="00E37B46">
        <w:rPr>
          <w:rStyle w:val="Textoennegrita"/>
          <w:rFonts w:ascii="Tahoma" w:hAnsi="Tahoma" w:cs="Tahoma"/>
          <w:sz w:val="22"/>
          <w:szCs w:val="22"/>
        </w:rPr>
        <w:t>plantea una enorme revolución</w:t>
      </w:r>
      <w:r w:rsidRPr="00E37B46">
        <w:rPr>
          <w:rFonts w:ascii="Tahoma" w:hAnsi="Tahoma" w:cs="Tahoma"/>
          <w:b/>
          <w:sz w:val="22"/>
          <w:szCs w:val="22"/>
        </w:rPr>
        <w:t> no solo en nuestra economí</w:t>
      </w:r>
      <w:r w:rsidRPr="00E37B46">
        <w:rPr>
          <w:rFonts w:ascii="Tahoma" w:hAnsi="Tahoma" w:cs="Tahoma"/>
          <w:b/>
          <w:sz w:val="22"/>
          <w:szCs w:val="22"/>
        </w:rPr>
        <w:t>a, sino en todo tipo de ámbitos</w:t>
      </w:r>
    </w:p>
    <w:p w:rsidR="00A76A9E" w:rsidRDefault="00A76A9E" w:rsidP="00A76A9E">
      <w:pPr>
        <w:rPr>
          <w:rFonts w:ascii="Tahoma" w:hAnsi="Tahoma" w:cs="Tahoma"/>
          <w:color w:val="002060"/>
          <w:sz w:val="22"/>
          <w:szCs w:val="22"/>
        </w:rPr>
      </w:pPr>
    </w:p>
    <w:p w:rsidR="00A76A9E" w:rsidRDefault="00A76A9E" w:rsidP="00A76A9E">
      <w:pPr>
        <w:rPr>
          <w:rFonts w:ascii="Tahoma" w:hAnsi="Tahoma" w:cs="Tahoma"/>
          <w:color w:val="002060"/>
          <w:sz w:val="22"/>
          <w:szCs w:val="22"/>
        </w:rPr>
      </w:pPr>
    </w:p>
    <w:p w:rsidR="00A76A9E" w:rsidRPr="005F208E" w:rsidRDefault="00A76A9E" w:rsidP="00A76A9E">
      <w:pPr>
        <w:rPr>
          <w:rFonts w:ascii="Tahoma" w:hAnsi="Tahoma" w:cs="Tahoma"/>
          <w:szCs w:val="24"/>
          <w:lang w:val="es-ES"/>
        </w:rPr>
      </w:pPr>
      <w:r w:rsidRPr="005F208E">
        <w:rPr>
          <w:rFonts w:ascii="Tahoma" w:hAnsi="Tahoma" w:cs="Tahoma"/>
          <w:szCs w:val="24"/>
        </w:rPr>
        <w:t xml:space="preserve">Desde la </w:t>
      </w:r>
      <w:hyperlink r:id="rId8" w:history="1">
        <w:r w:rsidRPr="005F208E">
          <w:rPr>
            <w:rStyle w:val="Hipervnculo"/>
            <w:rFonts w:ascii="Tahoma" w:hAnsi="Tahoma" w:cs="Tahoma"/>
            <w:szCs w:val="24"/>
          </w:rPr>
          <w:t>Asociación Provincial de Empresas de la Tecnología de la Información, APETI</w:t>
        </w:r>
      </w:hyperlink>
      <w:r w:rsidRPr="005F208E">
        <w:rPr>
          <w:rFonts w:ascii="Tahoma" w:hAnsi="Tahoma" w:cs="Tahoma"/>
          <w:color w:val="002060"/>
          <w:szCs w:val="24"/>
        </w:rPr>
        <w:t xml:space="preserve">, </w:t>
      </w:r>
      <w:r w:rsidRPr="005F208E">
        <w:rPr>
          <w:rFonts w:ascii="Tahoma" w:hAnsi="Tahoma" w:cs="Tahoma"/>
          <w:szCs w:val="24"/>
        </w:rPr>
        <w:t xml:space="preserve">integrada en </w:t>
      </w:r>
      <w:hyperlink r:id="rId9" w:history="1">
        <w:r w:rsidRPr="005F208E">
          <w:rPr>
            <w:rStyle w:val="Hipervnculo"/>
            <w:rFonts w:ascii="Tahoma" w:hAnsi="Tahoma" w:cs="Tahoma"/>
            <w:szCs w:val="24"/>
          </w:rPr>
          <w:t>FEDA</w:t>
        </w:r>
      </w:hyperlink>
      <w:r w:rsidRPr="005F208E">
        <w:rPr>
          <w:rFonts w:ascii="Tahoma" w:hAnsi="Tahoma" w:cs="Tahoma"/>
          <w:color w:val="002060"/>
          <w:szCs w:val="24"/>
        </w:rPr>
        <w:t xml:space="preserve">, </w:t>
      </w:r>
      <w:r w:rsidRPr="005F208E">
        <w:rPr>
          <w:rFonts w:ascii="Tahoma" w:hAnsi="Tahoma" w:cs="Tahoma"/>
          <w:szCs w:val="24"/>
        </w:rPr>
        <w:t xml:space="preserve">junto con el patrocinio de </w:t>
      </w:r>
      <w:hyperlink r:id="rId10" w:history="1">
        <w:r w:rsidRPr="005F208E">
          <w:rPr>
            <w:rStyle w:val="Hipervnculo"/>
            <w:rFonts w:ascii="Tahoma" w:hAnsi="Tahoma" w:cs="Tahoma"/>
            <w:szCs w:val="24"/>
          </w:rPr>
          <w:t>LIBERBANK</w:t>
        </w:r>
      </w:hyperlink>
      <w:r w:rsidRPr="005F208E">
        <w:rPr>
          <w:rFonts w:ascii="Tahoma" w:hAnsi="Tahoma" w:cs="Tahoma"/>
          <w:color w:val="002060"/>
          <w:szCs w:val="24"/>
        </w:rPr>
        <w:t xml:space="preserve">, </w:t>
      </w:r>
      <w:r w:rsidRPr="005F208E">
        <w:rPr>
          <w:rFonts w:ascii="Tahoma" w:hAnsi="Tahoma" w:cs="Tahoma"/>
          <w:szCs w:val="24"/>
        </w:rPr>
        <w:t xml:space="preserve">se ha organizado una </w:t>
      </w:r>
      <w:r w:rsidRPr="005F208E">
        <w:rPr>
          <w:rFonts w:ascii="Tahoma" w:hAnsi="Tahoma" w:cs="Tahoma"/>
          <w:bCs/>
          <w:szCs w:val="24"/>
        </w:rPr>
        <w:t>charla m</w:t>
      </w:r>
      <w:r w:rsidRPr="005F208E">
        <w:rPr>
          <w:rFonts w:ascii="Tahoma" w:hAnsi="Tahoma" w:cs="Tahoma"/>
          <w:bCs/>
          <w:szCs w:val="24"/>
        </w:rPr>
        <w:t xml:space="preserve">agistral </w:t>
      </w:r>
      <w:r w:rsidRPr="005F208E">
        <w:rPr>
          <w:rFonts w:ascii="Tahoma" w:hAnsi="Tahoma" w:cs="Tahoma"/>
          <w:bCs/>
          <w:szCs w:val="24"/>
        </w:rPr>
        <w:t>sobre el blockchain, una introducción p</w:t>
      </w:r>
      <w:r w:rsidRPr="005F208E">
        <w:rPr>
          <w:rFonts w:ascii="Tahoma" w:hAnsi="Tahoma" w:cs="Tahoma"/>
          <w:bCs/>
          <w:szCs w:val="24"/>
        </w:rPr>
        <w:t>ráctica</w:t>
      </w:r>
      <w:r w:rsidRPr="005F208E">
        <w:rPr>
          <w:rFonts w:ascii="Tahoma" w:hAnsi="Tahoma" w:cs="Tahoma"/>
          <w:bCs/>
          <w:szCs w:val="24"/>
        </w:rPr>
        <w:t>, c</w:t>
      </w:r>
      <w:r w:rsidRPr="005F208E">
        <w:rPr>
          <w:rFonts w:ascii="Tahoma" w:hAnsi="Tahoma" w:cs="Tahoma"/>
          <w:szCs w:val="24"/>
        </w:rPr>
        <w:t>on un</w:t>
      </w:r>
      <w:r w:rsidRPr="005F208E">
        <w:rPr>
          <w:rFonts w:ascii="Tahoma" w:hAnsi="Tahoma" w:cs="Tahoma"/>
          <w:szCs w:val="24"/>
        </w:rPr>
        <w:t xml:space="preserve"> experto en la materia</w:t>
      </w:r>
      <w:r w:rsidRPr="005F208E">
        <w:rPr>
          <w:rFonts w:ascii="Tahoma" w:hAnsi="Tahoma" w:cs="Tahoma"/>
          <w:szCs w:val="24"/>
        </w:rPr>
        <w:t>,</w:t>
      </w:r>
      <w:r w:rsidRPr="005F208E">
        <w:rPr>
          <w:rFonts w:ascii="Tahoma" w:hAnsi="Tahoma" w:cs="Tahoma"/>
          <w:szCs w:val="24"/>
        </w:rPr>
        <w:t xml:space="preserve"> </w:t>
      </w:r>
      <w:hyperlink r:id="rId11" w:history="1">
        <w:r w:rsidRPr="005F208E">
          <w:rPr>
            <w:rStyle w:val="Hipervnculo"/>
            <w:rFonts w:ascii="Tahoma" w:hAnsi="Tahoma" w:cs="Tahoma"/>
            <w:szCs w:val="24"/>
            <w:u w:val="none"/>
          </w:rPr>
          <w:t>Miguel Ángel Teruel Martínez</w:t>
        </w:r>
      </w:hyperlink>
      <w:r w:rsidRPr="005F208E">
        <w:rPr>
          <w:rFonts w:ascii="Tahoma" w:hAnsi="Tahoma" w:cs="Tahoma"/>
          <w:color w:val="002060"/>
          <w:szCs w:val="24"/>
        </w:rPr>
        <w:t xml:space="preserve"> </w:t>
      </w:r>
      <w:r w:rsidRPr="005F208E">
        <w:rPr>
          <w:rFonts w:ascii="Tahoma" w:hAnsi="Tahoma" w:cs="Tahoma"/>
          <w:szCs w:val="24"/>
        </w:rPr>
        <w:t>(Doctor en Tecnologías Informáticas Avanzadas por la Universidad de Castill</w:t>
      </w:r>
      <w:r w:rsidRPr="005F208E">
        <w:rPr>
          <w:rFonts w:ascii="Tahoma" w:hAnsi="Tahoma" w:cs="Tahoma"/>
          <w:szCs w:val="24"/>
        </w:rPr>
        <w:t>a - La Mancha), actualmente es p</w:t>
      </w:r>
      <w:r w:rsidRPr="005F208E">
        <w:rPr>
          <w:rFonts w:ascii="Tahoma" w:hAnsi="Tahoma" w:cs="Tahoma"/>
          <w:szCs w:val="24"/>
        </w:rPr>
        <w:t>rofesor de la Universidad de Alicante y Consultor I+D en la empresa Lucentia Lab.</w:t>
      </w:r>
    </w:p>
    <w:p w:rsidR="00A76A9E" w:rsidRPr="005F208E" w:rsidRDefault="00A76A9E" w:rsidP="00A76A9E">
      <w:pPr>
        <w:rPr>
          <w:rFonts w:ascii="Tahoma" w:hAnsi="Tahoma" w:cs="Tahoma"/>
          <w:szCs w:val="24"/>
        </w:rPr>
      </w:pPr>
    </w:p>
    <w:p w:rsidR="00BD2CA8" w:rsidRPr="005F208E" w:rsidRDefault="00A76A9E" w:rsidP="00A76A9E">
      <w:pPr>
        <w:rPr>
          <w:rFonts w:ascii="Tahoma" w:hAnsi="Tahoma" w:cs="Tahoma"/>
          <w:szCs w:val="24"/>
        </w:rPr>
      </w:pPr>
      <w:r w:rsidRPr="005F208E">
        <w:rPr>
          <w:rFonts w:ascii="Tahoma" w:hAnsi="Tahoma" w:cs="Tahoma"/>
          <w:szCs w:val="24"/>
        </w:rPr>
        <w:t>La jornada tendrá lugar este</w:t>
      </w:r>
      <w:r w:rsidRPr="005F208E">
        <w:rPr>
          <w:rFonts w:ascii="Tahoma" w:hAnsi="Tahoma" w:cs="Tahoma"/>
          <w:szCs w:val="24"/>
        </w:rPr>
        <w:t xml:space="preserve"> próximo</w:t>
      </w:r>
      <w:r w:rsidRPr="005F208E">
        <w:rPr>
          <w:rFonts w:ascii="Tahoma" w:hAnsi="Tahoma" w:cs="Tahoma"/>
          <w:szCs w:val="24"/>
        </w:rPr>
        <w:t xml:space="preserve"> jueves, día 17</w:t>
      </w:r>
      <w:r w:rsidRPr="005F208E">
        <w:rPr>
          <w:rFonts w:ascii="Tahoma" w:hAnsi="Tahoma" w:cs="Tahoma"/>
          <w:bCs/>
          <w:szCs w:val="24"/>
        </w:rPr>
        <w:t>  de diciembre</w:t>
      </w:r>
      <w:r w:rsidRPr="005F208E">
        <w:rPr>
          <w:rFonts w:ascii="Tahoma" w:hAnsi="Tahoma" w:cs="Tahoma"/>
          <w:bCs/>
          <w:szCs w:val="24"/>
        </w:rPr>
        <w:t>,</w:t>
      </w:r>
      <w:r w:rsidRPr="005F208E">
        <w:rPr>
          <w:rFonts w:ascii="Tahoma" w:hAnsi="Tahoma" w:cs="Tahoma"/>
          <w:bCs/>
          <w:szCs w:val="24"/>
        </w:rPr>
        <w:t xml:space="preserve"> a las 9:30 horas</w:t>
      </w:r>
      <w:r w:rsidRPr="005F208E">
        <w:rPr>
          <w:rFonts w:ascii="Tahoma" w:hAnsi="Tahoma" w:cs="Tahoma"/>
          <w:b/>
          <w:bCs/>
          <w:szCs w:val="24"/>
        </w:rPr>
        <w:t xml:space="preserve">, </w:t>
      </w:r>
      <w:r w:rsidRPr="005F208E">
        <w:rPr>
          <w:rFonts w:ascii="Tahoma" w:hAnsi="Tahoma" w:cs="Tahoma"/>
          <w:szCs w:val="24"/>
        </w:rPr>
        <w:t>en la sala p</w:t>
      </w:r>
      <w:r w:rsidRPr="005F208E">
        <w:rPr>
          <w:rFonts w:ascii="Tahoma" w:hAnsi="Tahoma" w:cs="Tahoma"/>
          <w:szCs w:val="24"/>
        </w:rPr>
        <w:t>olivalente de FEDA</w:t>
      </w:r>
      <w:r w:rsidRPr="005F208E">
        <w:rPr>
          <w:rFonts w:ascii="Tahoma" w:hAnsi="Tahoma" w:cs="Tahoma"/>
          <w:szCs w:val="24"/>
        </w:rPr>
        <w:t xml:space="preserve"> </w:t>
      </w:r>
      <w:hyperlink r:id="rId12" w:history="1">
        <w:r w:rsidRPr="0016349F">
          <w:rPr>
            <w:rStyle w:val="Hipervnculo"/>
            <w:rFonts w:ascii="Tahoma" w:hAnsi="Tahoma" w:cs="Tahoma"/>
            <w:szCs w:val="24"/>
          </w:rPr>
          <w:t>en Albacete (calle de los Empresarios, nº 6</w:t>
        </w:r>
      </w:hyperlink>
      <w:bookmarkStart w:id="0" w:name="_GoBack"/>
      <w:bookmarkEnd w:id="0"/>
      <w:r w:rsidRPr="005F208E">
        <w:rPr>
          <w:rFonts w:ascii="Tahoma" w:hAnsi="Tahoma" w:cs="Tahoma"/>
          <w:szCs w:val="24"/>
        </w:rPr>
        <w:t xml:space="preserve"> - 3ª planta</w:t>
      </w:r>
      <w:r w:rsidRPr="005F208E">
        <w:rPr>
          <w:rFonts w:ascii="Tahoma" w:hAnsi="Tahoma" w:cs="Tahoma"/>
          <w:szCs w:val="24"/>
        </w:rPr>
        <w:t>).</w:t>
      </w:r>
    </w:p>
    <w:p w:rsidR="00A76A9E" w:rsidRPr="005F208E" w:rsidRDefault="00A76A9E" w:rsidP="00A76A9E">
      <w:pPr>
        <w:rPr>
          <w:rFonts w:ascii="Tahoma" w:hAnsi="Tahoma" w:cs="Tahoma"/>
          <w:szCs w:val="24"/>
        </w:rPr>
      </w:pPr>
    </w:p>
    <w:p w:rsidR="00A76A9E" w:rsidRDefault="00A76A9E" w:rsidP="00A76A9E">
      <w:pPr>
        <w:rPr>
          <w:rFonts w:ascii="Tahoma" w:hAnsi="Tahoma" w:cs="Tahoma"/>
          <w:szCs w:val="24"/>
        </w:rPr>
      </w:pPr>
      <w:r w:rsidRPr="005F208E">
        <w:rPr>
          <w:rFonts w:ascii="Tahoma" w:hAnsi="Tahoma" w:cs="Tahoma"/>
          <w:szCs w:val="24"/>
        </w:rPr>
        <w:t>El aforo, siguiendo los protocolos de sanidad, es limitado y la charla se celebrará de forma mixta, presencial y on-line, y para la misma ya hay más de medio centenar de inscripciones.</w:t>
      </w:r>
    </w:p>
    <w:p w:rsidR="005F208E" w:rsidRDefault="005F208E" w:rsidP="00A76A9E">
      <w:pPr>
        <w:rPr>
          <w:rFonts w:ascii="Tahoma" w:hAnsi="Tahoma" w:cs="Tahoma"/>
          <w:szCs w:val="24"/>
        </w:rPr>
      </w:pPr>
    </w:p>
    <w:p w:rsidR="005F208E" w:rsidRPr="005F208E" w:rsidRDefault="00E37B46" w:rsidP="00E37B46">
      <w:pPr>
        <w:pStyle w:val="NormalWeb"/>
        <w:shd w:val="clear" w:color="auto" w:fill="FFFFFF"/>
        <w:spacing w:before="0" w:beforeAutospacing="0" w:after="245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blockchain, e</w:t>
      </w:r>
      <w:r w:rsidR="005F208E" w:rsidRPr="005F208E">
        <w:rPr>
          <w:rFonts w:ascii="Tahoma" w:hAnsi="Tahoma" w:cs="Tahoma"/>
        </w:rPr>
        <w:t>ntre otras cosas, es una de las palabras de moda en los últimos tiempos. La cadena de bloques es también un concepto que </w:t>
      </w:r>
      <w:r w:rsidR="005F208E" w:rsidRPr="005F208E">
        <w:rPr>
          <w:rStyle w:val="Textoennegrita"/>
          <w:rFonts w:ascii="Tahoma" w:hAnsi="Tahoma" w:cs="Tahoma"/>
          <w:b w:val="0"/>
        </w:rPr>
        <w:t>plantea una enorme revolución</w:t>
      </w:r>
      <w:r w:rsidR="005F208E" w:rsidRPr="005F208E">
        <w:rPr>
          <w:rFonts w:ascii="Tahoma" w:hAnsi="Tahoma" w:cs="Tahoma"/>
        </w:rPr>
        <w:t> no solo en nuestra economía, sino en todo tipo de ámbitos.</w:t>
      </w:r>
    </w:p>
    <w:p w:rsidR="005F208E" w:rsidRPr="005F208E" w:rsidRDefault="005F208E" w:rsidP="00E37B46">
      <w:pPr>
        <w:pStyle w:val="NormalWeb"/>
        <w:shd w:val="clear" w:color="auto" w:fill="FFFFFF"/>
        <w:spacing w:before="0" w:beforeAutospacing="0" w:after="245" w:afterAutospacing="0"/>
        <w:jc w:val="both"/>
        <w:rPr>
          <w:rFonts w:ascii="Tahoma" w:hAnsi="Tahoma" w:cs="Tahoma"/>
          <w:color w:val="002060"/>
        </w:rPr>
      </w:pPr>
      <w:r w:rsidRPr="005F208E">
        <w:rPr>
          <w:rFonts w:ascii="Tahoma" w:hAnsi="Tahoma" w:cs="Tahoma"/>
        </w:rPr>
        <w:t>Entender lo que es esa cadena de bloques no es tan difícil, y dado que cada vez se utiliza más este concepto</w:t>
      </w:r>
      <w:r w:rsidR="00E37B46">
        <w:rPr>
          <w:rFonts w:ascii="Tahoma" w:hAnsi="Tahoma" w:cs="Tahoma"/>
        </w:rPr>
        <w:t xml:space="preserve">, desde APETI se ha </w:t>
      </w:r>
      <w:r w:rsidRPr="005F208E">
        <w:rPr>
          <w:rFonts w:ascii="Tahoma" w:hAnsi="Tahoma" w:cs="Tahoma"/>
        </w:rPr>
        <w:t>querido hacer una especie de </w:t>
      </w:r>
      <w:r w:rsidRPr="005F208E">
        <w:rPr>
          <w:rStyle w:val="Textoennegrita"/>
          <w:rFonts w:ascii="Tahoma" w:hAnsi="Tahoma" w:cs="Tahoma"/>
          <w:b w:val="0"/>
        </w:rPr>
        <w:t>curso rápido de introducción al blockchain</w:t>
      </w:r>
      <w:r w:rsidRPr="005F208E">
        <w:rPr>
          <w:rFonts w:ascii="Tahoma" w:hAnsi="Tahoma" w:cs="Tahoma"/>
          <w:b/>
        </w:rPr>
        <w:t>,</w:t>
      </w:r>
      <w:r w:rsidRPr="005F208E">
        <w:rPr>
          <w:rFonts w:ascii="Tahoma" w:hAnsi="Tahoma" w:cs="Tahoma"/>
        </w:rPr>
        <w:t xml:space="preserve"> para explicar qué es, </w:t>
      </w:r>
      <w:r w:rsidR="00E37B46">
        <w:rPr>
          <w:rFonts w:ascii="Tahoma" w:hAnsi="Tahoma" w:cs="Tahoma"/>
        </w:rPr>
        <w:t xml:space="preserve">cómo </w:t>
      </w:r>
      <w:r w:rsidR="00E37B46" w:rsidRPr="00E37B46">
        <w:rPr>
          <w:rFonts w:ascii="Tahoma" w:hAnsi="Tahoma" w:cs="Tahoma"/>
          <w:shd w:val="clear" w:color="auto" w:fill="FFFFFF"/>
        </w:rPr>
        <w:t>funciona y cuál es esa revolución que plantea la cadena de bloques.</w:t>
      </w:r>
    </w:p>
    <w:p w:rsidR="005F208E" w:rsidRPr="005F208E" w:rsidRDefault="00E37B46" w:rsidP="00E37B46">
      <w:pPr>
        <w:autoSpaceDE w:val="0"/>
        <w:autoSpaceDN w:val="0"/>
        <w:adjustRightInd w:val="0"/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szCs w:val="24"/>
          <w:lang w:val="es-ES"/>
        </w:rPr>
        <w:t xml:space="preserve">En palabras del propio </w:t>
      </w:r>
      <w:hyperlink r:id="rId13" w:history="1">
        <w:r w:rsidRPr="00E37B46">
          <w:rPr>
            <w:rStyle w:val="Hipervnculo"/>
            <w:rFonts w:ascii="Tahoma" w:hAnsi="Tahoma" w:cs="Tahoma"/>
            <w:szCs w:val="24"/>
            <w:lang w:val="es-ES"/>
          </w:rPr>
          <w:t>ponente</w:t>
        </w:r>
      </w:hyperlink>
      <w:r>
        <w:rPr>
          <w:rFonts w:ascii="Tahoma" w:hAnsi="Tahoma" w:cs="Tahoma"/>
          <w:szCs w:val="24"/>
          <w:lang w:val="es-ES"/>
        </w:rPr>
        <w:t xml:space="preserve"> “u</w:t>
      </w:r>
      <w:r w:rsidR="005F208E" w:rsidRPr="005F208E">
        <w:rPr>
          <w:rFonts w:ascii="Tahoma" w:hAnsi="Tahoma" w:cs="Tahoma"/>
          <w:szCs w:val="24"/>
          <w:lang w:val="es-ES"/>
        </w:rPr>
        <w:t>na cadena de bloques, conocida en inglés como blockchain, es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 xml:space="preserve">una </w:t>
      </w:r>
      <w:r w:rsidR="005F208E" w:rsidRPr="005F208E">
        <w:rPr>
          <w:rFonts w:ascii="Tahoma" w:hAnsi="Tahoma" w:cs="Tahoma"/>
          <w:bCs/>
          <w:szCs w:val="24"/>
          <w:lang w:val="es-ES"/>
        </w:rPr>
        <w:t xml:space="preserve">estructura de datos </w:t>
      </w:r>
      <w:r w:rsidR="005F208E" w:rsidRPr="005F208E">
        <w:rPr>
          <w:rFonts w:ascii="Tahoma" w:hAnsi="Tahoma" w:cs="Tahoma"/>
          <w:szCs w:val="24"/>
          <w:lang w:val="es-ES"/>
        </w:rPr>
        <w:t>cuya información se agrupa en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>conjuntos (</w:t>
      </w:r>
      <w:r w:rsidR="005F208E" w:rsidRPr="005F208E">
        <w:rPr>
          <w:rFonts w:ascii="Tahoma" w:hAnsi="Tahoma" w:cs="Tahoma"/>
          <w:bCs/>
          <w:szCs w:val="24"/>
          <w:lang w:val="es-ES"/>
        </w:rPr>
        <w:t>bloques</w:t>
      </w:r>
      <w:r w:rsidR="005F208E" w:rsidRPr="005F208E">
        <w:rPr>
          <w:rFonts w:ascii="Tahoma" w:hAnsi="Tahoma" w:cs="Tahoma"/>
          <w:szCs w:val="24"/>
          <w:lang w:val="es-ES"/>
        </w:rPr>
        <w:t>) a los que se les añade metainformaciones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>relativas a otro bloque de la cadena anterior en una línea</w:t>
      </w:r>
      <w:r w:rsidR="005F208E" w:rsidRPr="005F208E">
        <w:rPr>
          <w:rFonts w:ascii="Tahoma" w:hAnsi="Tahoma" w:cs="Tahoma"/>
          <w:szCs w:val="24"/>
          <w:lang w:val="es-ES"/>
        </w:rPr>
        <w:t xml:space="preserve"> t</w:t>
      </w:r>
      <w:r w:rsidR="005F208E" w:rsidRPr="005F208E">
        <w:rPr>
          <w:rFonts w:ascii="Tahoma" w:hAnsi="Tahoma" w:cs="Tahoma"/>
          <w:szCs w:val="24"/>
          <w:lang w:val="es-ES"/>
        </w:rPr>
        <w:t xml:space="preserve">emporal. De esta forma, gracias a técnicas </w:t>
      </w:r>
      <w:r w:rsidR="005F208E" w:rsidRPr="005F208E">
        <w:rPr>
          <w:rFonts w:ascii="Tahoma" w:hAnsi="Tahoma" w:cs="Tahoma"/>
          <w:bCs/>
          <w:szCs w:val="24"/>
          <w:lang w:val="es-ES"/>
        </w:rPr>
        <w:t>criptográficas</w:t>
      </w:r>
      <w:r w:rsidR="005F208E" w:rsidRPr="005F208E">
        <w:rPr>
          <w:rFonts w:ascii="Tahoma" w:hAnsi="Tahoma" w:cs="Tahoma"/>
          <w:szCs w:val="24"/>
          <w:lang w:val="es-ES"/>
        </w:rPr>
        <w:t>, la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>información contenida en un bloque solo puede ser repudiada o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>editada modificando todos los bloques posteriores. Esta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 xml:space="preserve">propiedad permite su aplicación en un entorno </w:t>
      </w:r>
      <w:r w:rsidR="005F208E" w:rsidRPr="005F208E">
        <w:rPr>
          <w:rFonts w:ascii="Tahoma" w:hAnsi="Tahoma" w:cs="Tahoma"/>
          <w:bCs/>
          <w:szCs w:val="24"/>
          <w:lang w:val="es-ES"/>
        </w:rPr>
        <w:t xml:space="preserve">distribuido </w:t>
      </w:r>
      <w:r w:rsidR="005F208E" w:rsidRPr="005F208E">
        <w:rPr>
          <w:rFonts w:ascii="Tahoma" w:hAnsi="Tahoma" w:cs="Tahoma"/>
          <w:szCs w:val="24"/>
          <w:lang w:val="es-ES"/>
        </w:rPr>
        <w:t>de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>manera que la estructura de datos blockchain puede ejercer de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szCs w:val="24"/>
          <w:lang w:val="es-ES"/>
        </w:rPr>
        <w:t xml:space="preserve">base de datos </w:t>
      </w:r>
      <w:r w:rsidR="005F208E" w:rsidRPr="005F208E">
        <w:rPr>
          <w:rFonts w:ascii="Tahoma" w:hAnsi="Tahoma" w:cs="Tahoma"/>
          <w:bCs/>
          <w:szCs w:val="24"/>
          <w:lang w:val="es-ES"/>
        </w:rPr>
        <w:t xml:space="preserve">pública </w:t>
      </w:r>
      <w:r w:rsidR="005F208E" w:rsidRPr="005F208E">
        <w:rPr>
          <w:rFonts w:ascii="Tahoma" w:hAnsi="Tahoma" w:cs="Tahoma"/>
          <w:szCs w:val="24"/>
          <w:lang w:val="es-ES"/>
        </w:rPr>
        <w:t>no relacional que contenga un histórico</w:t>
      </w:r>
      <w:r w:rsidR="005F208E" w:rsidRPr="005F208E">
        <w:rPr>
          <w:rFonts w:ascii="Tahoma" w:hAnsi="Tahoma" w:cs="Tahoma"/>
          <w:szCs w:val="24"/>
          <w:lang w:val="es-ES"/>
        </w:rPr>
        <w:t xml:space="preserve"> </w:t>
      </w:r>
      <w:r w:rsidR="005F208E" w:rsidRPr="005F208E">
        <w:rPr>
          <w:rFonts w:ascii="Tahoma" w:hAnsi="Tahoma" w:cs="Tahoma"/>
          <w:bCs/>
          <w:szCs w:val="24"/>
          <w:lang w:val="es-ES"/>
        </w:rPr>
        <w:t xml:space="preserve">irrefutable </w:t>
      </w:r>
      <w:r w:rsidR="005F208E" w:rsidRPr="005F208E">
        <w:rPr>
          <w:rFonts w:ascii="Tahoma" w:hAnsi="Tahoma" w:cs="Tahoma"/>
          <w:szCs w:val="24"/>
          <w:lang w:val="es-ES"/>
        </w:rPr>
        <w:t>de información.”</w:t>
      </w:r>
    </w:p>
    <w:p w:rsidR="005F208E" w:rsidRPr="005F208E" w:rsidRDefault="005F208E" w:rsidP="00E37B46">
      <w:pPr>
        <w:rPr>
          <w:rFonts w:ascii="Tahoma" w:hAnsi="Tahoma" w:cs="Tahoma"/>
          <w:bCs/>
          <w:szCs w:val="24"/>
        </w:rPr>
      </w:pPr>
    </w:p>
    <w:p w:rsidR="005F208E" w:rsidRPr="005F208E" w:rsidRDefault="005F208E" w:rsidP="00E37B46">
      <w:pPr>
        <w:rPr>
          <w:rFonts w:ascii="Tahoma" w:hAnsi="Tahoma" w:cs="Tahoma"/>
          <w:bCs/>
          <w:szCs w:val="24"/>
        </w:rPr>
      </w:pPr>
    </w:p>
    <w:sectPr w:rsidR="005F208E" w:rsidRPr="005F208E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6349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4533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533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533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2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3"/>
  </w:num>
  <w:num w:numId="7">
    <w:abstractNumId w:val="12"/>
  </w:num>
  <w:num w:numId="8">
    <w:abstractNumId w:val="8"/>
  </w:num>
  <w:num w:numId="9">
    <w:abstractNumId w:val="20"/>
  </w:num>
  <w:num w:numId="10">
    <w:abstractNumId w:val="24"/>
  </w:num>
  <w:num w:numId="11">
    <w:abstractNumId w:val="31"/>
  </w:num>
  <w:num w:numId="12">
    <w:abstractNumId w:val="38"/>
  </w:num>
  <w:num w:numId="13">
    <w:abstractNumId w:val="44"/>
  </w:num>
  <w:num w:numId="14">
    <w:abstractNumId w:val="45"/>
  </w:num>
  <w:num w:numId="15">
    <w:abstractNumId w:val="9"/>
  </w:num>
  <w:num w:numId="16">
    <w:abstractNumId w:val="22"/>
  </w:num>
  <w:num w:numId="17">
    <w:abstractNumId w:val="40"/>
  </w:num>
  <w:num w:numId="18">
    <w:abstractNumId w:val="10"/>
  </w:num>
  <w:num w:numId="19">
    <w:abstractNumId w:val="14"/>
  </w:num>
  <w:num w:numId="20">
    <w:abstractNumId w:val="37"/>
  </w:num>
  <w:num w:numId="21">
    <w:abstractNumId w:val="11"/>
  </w:num>
  <w:num w:numId="22">
    <w:abstractNumId w:val="17"/>
  </w:num>
  <w:num w:numId="23">
    <w:abstractNumId w:val="18"/>
  </w:num>
  <w:num w:numId="24">
    <w:abstractNumId w:val="27"/>
  </w:num>
  <w:num w:numId="25">
    <w:abstractNumId w:val="7"/>
  </w:num>
  <w:num w:numId="26">
    <w:abstractNumId w:val="35"/>
  </w:num>
  <w:num w:numId="27">
    <w:abstractNumId w:val="33"/>
  </w:num>
  <w:num w:numId="28">
    <w:abstractNumId w:val="42"/>
  </w:num>
  <w:num w:numId="29">
    <w:abstractNumId w:val="26"/>
  </w:num>
  <w:num w:numId="30">
    <w:abstractNumId w:val="25"/>
  </w:num>
  <w:num w:numId="31">
    <w:abstractNumId w:val="34"/>
  </w:num>
  <w:num w:numId="32">
    <w:abstractNumId w:val="16"/>
  </w:num>
  <w:num w:numId="33">
    <w:abstractNumId w:val="39"/>
  </w:num>
  <w:num w:numId="34">
    <w:abstractNumId w:val="21"/>
  </w:num>
  <w:num w:numId="35">
    <w:abstractNumId w:val="19"/>
  </w:num>
  <w:num w:numId="36">
    <w:abstractNumId w:val="13"/>
  </w:num>
  <w:num w:numId="37">
    <w:abstractNumId w:val="36"/>
  </w:num>
  <w:num w:numId="38">
    <w:abstractNumId w:val="29"/>
  </w:num>
  <w:num w:numId="39">
    <w:abstractNumId w:val="15"/>
  </w:num>
  <w:num w:numId="40">
    <w:abstractNumId w:val="30"/>
  </w:num>
  <w:num w:numId="41">
    <w:abstractNumId w:val="23"/>
  </w:num>
  <w:num w:numId="42">
    <w:abstractNumId w:val="32"/>
  </w:num>
  <w:num w:numId="43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eti.org/" TargetMode="External"/><Relationship Id="rId13" Type="http://schemas.openxmlformats.org/officeDocument/2006/relationships/hyperlink" Target="https://www.materuel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es/maps/place/Confederaci%C3%B3n+de+Empresarios+de+Albacete,+FEDA/@39.0084459,-1.8614963,15.25z/data=!4m5!3m4!1s0x0:0xe7ac20404fc40ff!8m2!3d39.0060595!4d-1.8596785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vnet.cpd.ua.es/curriculum-breve/es/teruel-martinez-miguel-angel/29504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iberbank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0F716-9DA0-408E-802A-E9B5632AC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2757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2020-12-15T16:57:00Z</dcterms:created>
  <dcterms:modified xsi:type="dcterms:W3CDTF">2020-12-15T16:57:00Z</dcterms:modified>
</cp:coreProperties>
</file>