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4E77ED" w:rsidRDefault="004E77ED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:rsidR="004E77ED" w:rsidRDefault="00212F79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  <w:r>
        <w:rPr>
          <w:rFonts w:ascii="Tahoma" w:hAnsi="Tahoma" w:cs="Tahoma"/>
          <w:color w:val="000000"/>
          <w:szCs w:val="24"/>
          <w:lang w:eastAsia="es-ES_tradnl"/>
        </w:rPr>
        <w:t>Albacete, 8</w:t>
      </w:r>
      <w:r w:rsidR="00B21AC9">
        <w:rPr>
          <w:rFonts w:ascii="Tahoma" w:hAnsi="Tahoma" w:cs="Tahoma"/>
          <w:color w:val="000000"/>
          <w:szCs w:val="24"/>
          <w:lang w:eastAsia="es-ES_tradnl"/>
        </w:rPr>
        <w:t xml:space="preserve"> de febrero</w:t>
      </w:r>
      <w:r w:rsidR="004E77ED">
        <w:rPr>
          <w:rFonts w:ascii="Tahoma" w:hAnsi="Tahoma" w:cs="Tahoma"/>
          <w:color w:val="000000"/>
          <w:szCs w:val="24"/>
          <w:lang w:eastAsia="es-ES_tradnl"/>
        </w:rPr>
        <w:t xml:space="preserve"> </w:t>
      </w:r>
      <w:r w:rsidR="00B21AC9">
        <w:rPr>
          <w:rFonts w:ascii="Tahoma" w:hAnsi="Tahoma" w:cs="Tahoma"/>
          <w:color w:val="000000"/>
          <w:szCs w:val="24"/>
          <w:lang w:eastAsia="es-ES_tradnl"/>
        </w:rPr>
        <w:t xml:space="preserve">de </w:t>
      </w:r>
      <w:r w:rsidR="004E77ED">
        <w:rPr>
          <w:rFonts w:ascii="Tahoma" w:hAnsi="Tahoma" w:cs="Tahoma"/>
          <w:color w:val="000000"/>
          <w:szCs w:val="24"/>
          <w:lang w:eastAsia="es-ES_tradnl"/>
        </w:rPr>
        <w:t>2021</w:t>
      </w:r>
    </w:p>
    <w:p w:rsidR="00B21AC9" w:rsidRDefault="00B21AC9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:rsidR="0049333B" w:rsidRDefault="0049333B" w:rsidP="00212F79">
      <w:pPr>
        <w:tabs>
          <w:tab w:val="left" w:pos="2427"/>
          <w:tab w:val="center" w:pos="4252"/>
        </w:tabs>
        <w:spacing w:after="160"/>
        <w:jc w:val="center"/>
        <w:rPr>
          <w:rFonts w:ascii="Tahoma" w:eastAsiaTheme="minorHAnsi" w:hAnsi="Tahoma" w:cs="Tahoma"/>
          <w:b/>
          <w:sz w:val="32"/>
          <w:szCs w:val="32"/>
          <w:lang w:val="es-ES" w:eastAsia="en-US"/>
        </w:rPr>
      </w:pPr>
      <w:r w:rsidRPr="0049333B">
        <w:rPr>
          <w:rFonts w:ascii="Tahoma" w:eastAsiaTheme="minorHAnsi" w:hAnsi="Tahoma" w:cs="Tahoma"/>
          <w:b/>
          <w:sz w:val="32"/>
          <w:szCs w:val="32"/>
          <w:lang w:val="es-ES" w:eastAsia="en-US"/>
        </w:rPr>
        <w:t xml:space="preserve">La Asociación de Agencias de Viajes </w:t>
      </w:r>
      <w:r w:rsidR="00212F79">
        <w:rPr>
          <w:rFonts w:ascii="Tahoma" w:eastAsiaTheme="minorHAnsi" w:hAnsi="Tahoma" w:cs="Tahoma"/>
          <w:b/>
          <w:sz w:val="32"/>
          <w:szCs w:val="32"/>
          <w:lang w:val="es-ES" w:eastAsia="en-US"/>
        </w:rPr>
        <w:t xml:space="preserve">confía en el calendario de vacunación para que haya seguridad y se retomen los viajes </w:t>
      </w:r>
    </w:p>
    <w:p w:rsidR="00425D53" w:rsidRDefault="00425D53" w:rsidP="00212F79">
      <w:pPr>
        <w:tabs>
          <w:tab w:val="left" w:pos="2427"/>
          <w:tab w:val="center" w:pos="4252"/>
        </w:tabs>
        <w:spacing w:after="160"/>
        <w:jc w:val="center"/>
        <w:rPr>
          <w:rFonts w:ascii="Tahoma" w:eastAsiaTheme="minorHAnsi" w:hAnsi="Tahoma" w:cs="Tahoma"/>
          <w:b/>
          <w:sz w:val="32"/>
          <w:szCs w:val="32"/>
          <w:lang w:val="es-ES" w:eastAsia="en-US"/>
        </w:rPr>
      </w:pPr>
    </w:p>
    <w:p w:rsidR="00425D53" w:rsidRPr="00425D53" w:rsidRDefault="00425D53" w:rsidP="00425D53">
      <w:pPr>
        <w:pStyle w:val="Prrafodelista"/>
        <w:numPr>
          <w:ilvl w:val="0"/>
          <w:numId w:val="8"/>
        </w:numPr>
        <w:tabs>
          <w:tab w:val="left" w:pos="2427"/>
          <w:tab w:val="center" w:pos="4252"/>
        </w:tabs>
        <w:spacing w:after="160"/>
        <w:jc w:val="center"/>
        <w:rPr>
          <w:rFonts w:ascii="Tahoma" w:eastAsiaTheme="minorHAnsi" w:hAnsi="Tahoma" w:cs="Tahoma"/>
          <w:b/>
          <w:szCs w:val="24"/>
        </w:rPr>
      </w:pPr>
      <w:r>
        <w:rPr>
          <w:rFonts w:ascii="Tahoma" w:eastAsiaTheme="minorHAnsi" w:hAnsi="Tahoma" w:cs="Tahoma"/>
          <w:b/>
          <w:szCs w:val="24"/>
        </w:rPr>
        <w:t>Es un sector altamente perjudicado por la pandemia y cifrando en la caída de su facturación en un 95%</w:t>
      </w:r>
      <w:bookmarkStart w:id="0" w:name="_GoBack"/>
      <w:bookmarkEnd w:id="0"/>
    </w:p>
    <w:p w:rsidR="0049333B" w:rsidRPr="0049333B" w:rsidRDefault="0049333B" w:rsidP="0049333B">
      <w:pPr>
        <w:tabs>
          <w:tab w:val="left" w:pos="2427"/>
          <w:tab w:val="center" w:pos="4252"/>
        </w:tabs>
        <w:spacing w:after="160" w:line="259" w:lineRule="auto"/>
        <w:jc w:val="center"/>
        <w:rPr>
          <w:rFonts w:ascii="Tahoma" w:eastAsiaTheme="minorHAnsi" w:hAnsi="Tahoma" w:cs="Tahoma"/>
          <w:sz w:val="22"/>
          <w:szCs w:val="22"/>
          <w:lang w:val="es-ES" w:eastAsia="en-US"/>
        </w:rPr>
      </w:pPr>
    </w:p>
    <w:p w:rsidR="0049333B" w:rsidRPr="0049333B" w:rsidRDefault="0049333B" w:rsidP="0049333B">
      <w:pPr>
        <w:shd w:val="clear" w:color="auto" w:fill="FFFFFF"/>
        <w:spacing w:after="150"/>
        <w:rPr>
          <w:rFonts w:ascii="Tahoma" w:hAnsi="Tahoma" w:cs="Tahoma"/>
          <w:szCs w:val="24"/>
          <w:lang w:val="es-ES"/>
        </w:rPr>
      </w:pPr>
      <w:r w:rsidRPr="0049333B">
        <w:rPr>
          <w:rFonts w:ascii="Tahoma" w:hAnsi="Tahoma" w:cs="Tahoma"/>
          <w:szCs w:val="24"/>
          <w:lang w:val="es-ES"/>
        </w:rPr>
        <w:t xml:space="preserve">La </w:t>
      </w:r>
      <w:hyperlink r:id="rId8" w:history="1">
        <w:r w:rsidRPr="00212F79">
          <w:rPr>
            <w:rStyle w:val="Hipervnculo"/>
            <w:rFonts w:ascii="Tahoma" w:hAnsi="Tahoma" w:cs="Tahoma"/>
            <w:szCs w:val="24"/>
            <w:lang w:val="es-ES"/>
          </w:rPr>
          <w:t>Asociación de Agencias de Viajes de Albacete (AVA)</w:t>
        </w:r>
        <w:r w:rsidR="00212F79" w:rsidRPr="00212F79">
          <w:rPr>
            <w:rStyle w:val="Hipervnculo"/>
            <w:rFonts w:ascii="Tahoma" w:hAnsi="Tahoma" w:cs="Tahoma"/>
            <w:szCs w:val="24"/>
            <w:lang w:val="es-ES"/>
          </w:rPr>
          <w:t>,</w:t>
        </w:r>
      </w:hyperlink>
      <w:r w:rsidRPr="0049333B">
        <w:rPr>
          <w:rFonts w:ascii="Tahoma" w:hAnsi="Tahoma" w:cs="Tahoma"/>
          <w:szCs w:val="24"/>
          <w:lang w:val="es-ES"/>
        </w:rPr>
        <w:t xml:space="preserve"> integrada en </w:t>
      </w:r>
      <w:hyperlink r:id="rId9" w:history="1">
        <w:r w:rsidRPr="00212F79">
          <w:rPr>
            <w:rStyle w:val="Hipervnculo"/>
            <w:rFonts w:ascii="Tahoma" w:hAnsi="Tahoma" w:cs="Tahoma"/>
            <w:szCs w:val="24"/>
            <w:lang w:val="es-ES"/>
          </w:rPr>
          <w:t>FEDA</w:t>
        </w:r>
      </w:hyperlink>
      <w:r w:rsidRPr="0049333B">
        <w:rPr>
          <w:rFonts w:ascii="Tahoma" w:hAnsi="Tahoma" w:cs="Tahoma"/>
          <w:szCs w:val="24"/>
          <w:lang w:val="es-ES"/>
        </w:rPr>
        <w:t xml:space="preserve">, ha </w:t>
      </w:r>
      <w:r w:rsidR="00212F79">
        <w:rPr>
          <w:rFonts w:ascii="Tahoma" w:hAnsi="Tahoma" w:cs="Tahoma"/>
          <w:szCs w:val="24"/>
          <w:lang w:val="es-ES"/>
        </w:rPr>
        <w:t xml:space="preserve">hecho </w:t>
      </w:r>
      <w:r w:rsidRPr="0049333B">
        <w:rPr>
          <w:rFonts w:ascii="Tahoma" w:hAnsi="Tahoma" w:cs="Tahoma"/>
          <w:szCs w:val="24"/>
          <w:lang w:val="es-ES"/>
        </w:rPr>
        <w:t xml:space="preserve"> balance del pasado año y </w:t>
      </w:r>
      <w:r w:rsidR="00212F79">
        <w:rPr>
          <w:rFonts w:ascii="Tahoma" w:hAnsi="Tahoma" w:cs="Tahoma"/>
          <w:szCs w:val="24"/>
          <w:lang w:val="es-ES"/>
        </w:rPr>
        <w:t>ha analizado las perspectivas a las que se enfrentan</w:t>
      </w:r>
      <w:r w:rsidRPr="0049333B">
        <w:rPr>
          <w:rFonts w:ascii="Tahoma" w:hAnsi="Tahoma" w:cs="Tahoma"/>
          <w:szCs w:val="24"/>
          <w:lang w:val="es-ES"/>
        </w:rPr>
        <w:t xml:space="preserve"> en este nuevo año 2021.</w:t>
      </w:r>
    </w:p>
    <w:p w:rsidR="0049333B" w:rsidRPr="0049333B" w:rsidRDefault="00212F79" w:rsidP="0049333B">
      <w:pPr>
        <w:tabs>
          <w:tab w:val="center" w:pos="4252"/>
          <w:tab w:val="right" w:pos="8504"/>
        </w:tabs>
        <w:rPr>
          <w:rFonts w:ascii="Tahoma" w:eastAsia="Batang" w:hAnsi="Tahoma" w:cs="Tahoma"/>
          <w:szCs w:val="24"/>
        </w:rPr>
      </w:pPr>
      <w:r>
        <w:rPr>
          <w:rFonts w:ascii="Tahoma" w:eastAsia="Batang" w:hAnsi="Tahoma" w:cs="Tahoma"/>
          <w:szCs w:val="24"/>
        </w:rPr>
        <w:t>Las agencias de viajes, a juicio de la Asociación se consideran “</w:t>
      </w:r>
      <w:r w:rsidR="0049333B" w:rsidRPr="0049333B">
        <w:rPr>
          <w:rFonts w:ascii="Tahoma" w:eastAsia="Batang" w:hAnsi="Tahoma" w:cs="Tahoma"/>
          <w:szCs w:val="24"/>
        </w:rPr>
        <w:t>un sector un poco olvidado y la incertidumbre existente no ayuda mucho</w:t>
      </w:r>
      <w:r>
        <w:rPr>
          <w:rFonts w:ascii="Tahoma" w:eastAsia="Batang" w:hAnsi="Tahoma" w:cs="Tahoma"/>
          <w:szCs w:val="24"/>
        </w:rPr>
        <w:t xml:space="preserve">”. En la reunión se resaltó que está siendo un </w:t>
      </w:r>
      <w:r w:rsidR="0049333B" w:rsidRPr="0049333B">
        <w:rPr>
          <w:rFonts w:ascii="Tahoma" w:eastAsia="Batang" w:hAnsi="Tahoma" w:cs="Tahoma"/>
          <w:szCs w:val="24"/>
        </w:rPr>
        <w:t xml:space="preserve">sector altamente perjudicado en esta pandemia disminuyendo su facturación en un 95%, viéndose obligados a cerrar en su totalidad muchas de ellas. Aun así  dentro de la Asociación se ha decidido seguir estando y luchar por mantenerse, lanzando un mensaje positivo </w:t>
      </w:r>
      <w:r>
        <w:rPr>
          <w:rFonts w:ascii="Tahoma" w:eastAsia="Batang" w:hAnsi="Tahoma" w:cs="Tahoma"/>
          <w:szCs w:val="24"/>
        </w:rPr>
        <w:t xml:space="preserve">teniendo en cuenta </w:t>
      </w:r>
      <w:r w:rsidR="0049333B" w:rsidRPr="0049333B">
        <w:rPr>
          <w:rFonts w:ascii="Tahoma" w:eastAsia="Batang" w:hAnsi="Tahoma" w:cs="Tahoma"/>
          <w:szCs w:val="24"/>
        </w:rPr>
        <w:t xml:space="preserve">el calendario de vacunación y </w:t>
      </w:r>
      <w:r>
        <w:rPr>
          <w:rFonts w:ascii="Tahoma" w:eastAsia="Batang" w:hAnsi="Tahoma" w:cs="Tahoma"/>
          <w:szCs w:val="24"/>
        </w:rPr>
        <w:t>“</w:t>
      </w:r>
      <w:r w:rsidR="0049333B" w:rsidRPr="0049333B">
        <w:rPr>
          <w:rFonts w:ascii="Tahoma" w:eastAsia="Batang" w:hAnsi="Tahoma" w:cs="Tahoma"/>
          <w:szCs w:val="24"/>
        </w:rPr>
        <w:t>una vez se vayan relajando las cifras</w:t>
      </w:r>
      <w:r>
        <w:rPr>
          <w:rFonts w:ascii="Tahoma" w:eastAsia="Batang" w:hAnsi="Tahoma" w:cs="Tahoma"/>
          <w:szCs w:val="24"/>
        </w:rPr>
        <w:t xml:space="preserve"> de contagios y esté controlada la pandemia</w:t>
      </w:r>
      <w:r w:rsidR="0049333B" w:rsidRPr="0049333B">
        <w:rPr>
          <w:rFonts w:ascii="Tahoma" w:eastAsia="Batang" w:hAnsi="Tahoma" w:cs="Tahoma"/>
          <w:szCs w:val="24"/>
        </w:rPr>
        <w:t xml:space="preserve">, se </w:t>
      </w:r>
      <w:r>
        <w:rPr>
          <w:rFonts w:ascii="Tahoma" w:eastAsia="Batang" w:hAnsi="Tahoma" w:cs="Tahoma"/>
          <w:szCs w:val="24"/>
        </w:rPr>
        <w:t xml:space="preserve">tenga esperanza y los </w:t>
      </w:r>
      <w:r w:rsidR="0049333B" w:rsidRPr="0049333B">
        <w:rPr>
          <w:rFonts w:ascii="Tahoma" w:eastAsia="Batang" w:hAnsi="Tahoma" w:cs="Tahoma"/>
          <w:szCs w:val="24"/>
        </w:rPr>
        <w:t>clientes empiecen a tene</w:t>
      </w:r>
      <w:r>
        <w:rPr>
          <w:rFonts w:ascii="Tahoma" w:eastAsia="Batang" w:hAnsi="Tahoma" w:cs="Tahoma"/>
          <w:szCs w:val="24"/>
        </w:rPr>
        <w:t>r seguridad y empiecen a viajar”.</w:t>
      </w:r>
    </w:p>
    <w:p w:rsidR="0049333B" w:rsidRPr="0049333B" w:rsidRDefault="0049333B" w:rsidP="0049333B">
      <w:pPr>
        <w:tabs>
          <w:tab w:val="center" w:pos="4252"/>
          <w:tab w:val="right" w:pos="8504"/>
        </w:tabs>
        <w:rPr>
          <w:rFonts w:ascii="Tahoma" w:eastAsia="Batang" w:hAnsi="Tahoma" w:cs="Tahoma"/>
          <w:szCs w:val="24"/>
        </w:rPr>
      </w:pPr>
    </w:p>
    <w:p w:rsidR="0049333B" w:rsidRPr="0049333B" w:rsidRDefault="0049333B" w:rsidP="0049333B">
      <w:pPr>
        <w:tabs>
          <w:tab w:val="center" w:pos="4252"/>
          <w:tab w:val="right" w:pos="8504"/>
        </w:tabs>
        <w:rPr>
          <w:rFonts w:ascii="Tahoma" w:eastAsia="Batang" w:hAnsi="Tahoma" w:cs="Tahoma"/>
          <w:szCs w:val="24"/>
        </w:rPr>
      </w:pPr>
      <w:r w:rsidRPr="0049333B">
        <w:rPr>
          <w:rFonts w:ascii="Tahoma" w:eastAsia="Batang" w:hAnsi="Tahoma" w:cs="Tahoma"/>
          <w:szCs w:val="24"/>
        </w:rPr>
        <w:t xml:space="preserve">La Asociación a través de su presidente, Ignacio </w:t>
      </w:r>
      <w:r w:rsidR="00212F79">
        <w:rPr>
          <w:rFonts w:ascii="Tahoma" w:eastAsia="Batang" w:hAnsi="Tahoma" w:cs="Tahoma"/>
          <w:szCs w:val="24"/>
        </w:rPr>
        <w:t xml:space="preserve">Tárraga García, </w:t>
      </w:r>
      <w:r w:rsidRPr="0049333B">
        <w:rPr>
          <w:rFonts w:ascii="Tahoma" w:eastAsia="Batang" w:hAnsi="Tahoma" w:cs="Tahoma"/>
          <w:szCs w:val="24"/>
        </w:rPr>
        <w:t>también va a seguir confiando y aprovechando el interés</w:t>
      </w:r>
      <w:r w:rsidR="00212F79">
        <w:rPr>
          <w:rFonts w:ascii="Tahoma" w:eastAsia="Batang" w:hAnsi="Tahoma" w:cs="Tahoma"/>
          <w:szCs w:val="24"/>
        </w:rPr>
        <w:t xml:space="preserve"> que se tiene dentro del sector</w:t>
      </w:r>
      <w:r w:rsidRPr="0049333B">
        <w:rPr>
          <w:rFonts w:ascii="Tahoma" w:eastAsia="Batang" w:hAnsi="Tahoma" w:cs="Tahoma"/>
          <w:szCs w:val="24"/>
        </w:rPr>
        <w:t xml:space="preserve"> en mantener la formación de las agencias </w:t>
      </w:r>
      <w:r w:rsidR="00212F79">
        <w:rPr>
          <w:rFonts w:ascii="Tahoma" w:eastAsia="Batang" w:hAnsi="Tahoma" w:cs="Tahoma"/>
          <w:szCs w:val="24"/>
        </w:rPr>
        <w:t>e</w:t>
      </w:r>
      <w:r w:rsidRPr="0049333B">
        <w:rPr>
          <w:rFonts w:ascii="Tahoma" w:eastAsia="Batang" w:hAnsi="Tahoma" w:cs="Tahoma"/>
          <w:szCs w:val="24"/>
        </w:rPr>
        <w:t>n temas como fiscal o modificaciones  de viajes combinados, bien sea presencialmente o con la posibilidad de  hacerlas por plataformas telemáticas.</w:t>
      </w:r>
    </w:p>
    <w:p w:rsidR="0049333B" w:rsidRPr="0049333B" w:rsidRDefault="0049333B" w:rsidP="0049333B">
      <w:pPr>
        <w:tabs>
          <w:tab w:val="center" w:pos="4252"/>
          <w:tab w:val="right" w:pos="8504"/>
        </w:tabs>
        <w:rPr>
          <w:rFonts w:ascii="Tahoma" w:eastAsia="Batang" w:hAnsi="Tahoma" w:cs="Tahoma"/>
          <w:szCs w:val="24"/>
        </w:rPr>
      </w:pPr>
    </w:p>
    <w:p w:rsidR="0049333B" w:rsidRPr="0049333B" w:rsidRDefault="0049333B" w:rsidP="0049333B">
      <w:pPr>
        <w:tabs>
          <w:tab w:val="center" w:pos="4252"/>
          <w:tab w:val="right" w:pos="8504"/>
        </w:tabs>
        <w:rPr>
          <w:rFonts w:ascii="Tahoma" w:eastAsia="Batang" w:hAnsi="Tahoma" w:cs="Tahoma"/>
          <w:szCs w:val="24"/>
        </w:rPr>
      </w:pPr>
      <w:r w:rsidRPr="0049333B">
        <w:rPr>
          <w:rFonts w:ascii="Tahoma" w:eastAsia="Batang" w:hAnsi="Tahoma" w:cs="Tahoma"/>
          <w:szCs w:val="24"/>
        </w:rPr>
        <w:t>Por último</w:t>
      </w:r>
      <w:r w:rsidR="00212F79">
        <w:rPr>
          <w:rFonts w:ascii="Tahoma" w:eastAsia="Batang" w:hAnsi="Tahoma" w:cs="Tahoma"/>
          <w:szCs w:val="24"/>
        </w:rPr>
        <w:t>,</w:t>
      </w:r>
      <w:r w:rsidRPr="0049333B">
        <w:rPr>
          <w:rFonts w:ascii="Tahoma" w:eastAsia="Batang" w:hAnsi="Tahoma" w:cs="Tahoma"/>
          <w:szCs w:val="24"/>
        </w:rPr>
        <w:t xml:space="preserve"> desde la Asociaci</w:t>
      </w:r>
      <w:r w:rsidR="00212F79">
        <w:rPr>
          <w:rFonts w:ascii="Tahoma" w:eastAsia="Batang" w:hAnsi="Tahoma" w:cs="Tahoma"/>
          <w:szCs w:val="24"/>
        </w:rPr>
        <w:t>ón se ha acordado dirigirse a lo</w:t>
      </w:r>
      <w:r w:rsidRPr="0049333B">
        <w:rPr>
          <w:rFonts w:ascii="Tahoma" w:eastAsia="Batang" w:hAnsi="Tahoma" w:cs="Tahoma"/>
          <w:szCs w:val="24"/>
        </w:rPr>
        <w:t xml:space="preserve">s </w:t>
      </w:r>
      <w:r w:rsidR="00212F79">
        <w:rPr>
          <w:rFonts w:ascii="Tahoma" w:eastAsia="Batang" w:hAnsi="Tahoma" w:cs="Tahoma"/>
          <w:szCs w:val="24"/>
        </w:rPr>
        <w:t xml:space="preserve">ayuntamientos de la </w:t>
      </w:r>
      <w:r w:rsidRPr="0049333B">
        <w:rPr>
          <w:rFonts w:ascii="Tahoma" w:eastAsia="Batang" w:hAnsi="Tahoma" w:cs="Tahoma"/>
          <w:szCs w:val="24"/>
        </w:rPr>
        <w:t xml:space="preserve"> provincia para pedir una colaboración más estrecha</w:t>
      </w:r>
      <w:r w:rsidR="00212F79">
        <w:rPr>
          <w:rFonts w:ascii="Tahoma" w:eastAsia="Batang" w:hAnsi="Tahoma" w:cs="Tahoma"/>
          <w:szCs w:val="24"/>
        </w:rPr>
        <w:t>,</w:t>
      </w:r>
      <w:r w:rsidRPr="0049333B">
        <w:rPr>
          <w:rFonts w:ascii="Tahoma" w:eastAsia="Batang" w:hAnsi="Tahoma" w:cs="Tahoma"/>
          <w:szCs w:val="24"/>
        </w:rPr>
        <w:t xml:space="preserve"> que permita que las agencias puedan verse un poco apoyadas y respaldadas en esta difícil situación.</w:t>
      </w:r>
    </w:p>
    <w:p w:rsidR="0049333B" w:rsidRPr="0049333B" w:rsidRDefault="0049333B" w:rsidP="0049333B">
      <w:pPr>
        <w:tabs>
          <w:tab w:val="center" w:pos="4252"/>
          <w:tab w:val="right" w:pos="8504"/>
        </w:tabs>
        <w:rPr>
          <w:rFonts w:ascii="Tahoma" w:eastAsia="Batang" w:hAnsi="Tahoma" w:cs="Tahoma"/>
          <w:szCs w:val="24"/>
        </w:rPr>
      </w:pPr>
    </w:p>
    <w:p w:rsidR="0049333B" w:rsidRPr="0049333B" w:rsidRDefault="0049333B" w:rsidP="0049333B">
      <w:pPr>
        <w:shd w:val="clear" w:color="auto" w:fill="FFFFFF"/>
        <w:spacing w:after="150"/>
        <w:rPr>
          <w:rFonts w:ascii="Tahoma" w:hAnsi="Tahoma" w:cs="Tahoma"/>
          <w:szCs w:val="24"/>
          <w:lang w:val="es-ES"/>
        </w:rPr>
      </w:pPr>
    </w:p>
    <w:p w:rsidR="0049333B" w:rsidRPr="0049333B" w:rsidRDefault="0049333B" w:rsidP="0049333B">
      <w:pPr>
        <w:shd w:val="clear" w:color="auto" w:fill="FFFFFF"/>
        <w:spacing w:after="150"/>
        <w:rPr>
          <w:rFonts w:ascii="Tahoma" w:hAnsi="Tahoma" w:cs="Tahoma"/>
          <w:szCs w:val="24"/>
          <w:lang w:val="es-ES"/>
        </w:rPr>
      </w:pPr>
      <w:r w:rsidRPr="0049333B">
        <w:rPr>
          <w:rFonts w:ascii="Tahoma" w:hAnsi="Tahoma" w:cs="Tahoma"/>
          <w:szCs w:val="24"/>
          <w:lang w:val="es-ES"/>
        </w:rPr>
        <w:t xml:space="preserve">  </w:t>
      </w:r>
    </w:p>
    <w:p w:rsidR="0049333B" w:rsidRPr="0049333B" w:rsidRDefault="0049333B" w:rsidP="0049333B">
      <w:pPr>
        <w:spacing w:after="160"/>
        <w:rPr>
          <w:rFonts w:ascii="Tahoma" w:eastAsiaTheme="minorHAnsi" w:hAnsi="Tahoma" w:cs="Tahoma"/>
          <w:szCs w:val="24"/>
          <w:lang w:val="es-ES" w:eastAsia="en-US"/>
        </w:rPr>
      </w:pPr>
    </w:p>
    <w:p w:rsidR="00B21AC9" w:rsidRDefault="00B21AC9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sectPr w:rsidR="00B21AC9" w:rsidSect="000D4D85">
      <w:headerReference w:type="default" r:id="rId10"/>
      <w:footerReference w:type="even" r:id="rId11"/>
      <w:footerReference w:type="default" r:id="rId12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425D53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425D53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610F77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425D53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610F77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425D53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610F77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F4032C5"/>
    <w:multiLevelType w:val="hybridMultilevel"/>
    <w:tmpl w:val="E92E41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09B01DE"/>
    <w:multiLevelType w:val="hybridMultilevel"/>
    <w:tmpl w:val="BAD4D3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0" w15:restartNumberingAfterBreak="0">
    <w:nsid w:val="76DE6FA1"/>
    <w:multiLevelType w:val="hybridMultilevel"/>
    <w:tmpl w:val="6700E6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7"/>
  </w:num>
  <w:num w:numId="7">
    <w:abstractNumId w:val="8"/>
  </w:num>
  <w:num w:numId="8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2F79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DB8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5D53"/>
    <w:rsid w:val="0042786C"/>
    <w:rsid w:val="00427E1B"/>
    <w:rsid w:val="004300D4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33B"/>
    <w:rsid w:val="0049355A"/>
    <w:rsid w:val="004937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60ED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E79A7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772-asociacion-provincial-de-empresarios-de-agencias-de-viaje-albacet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C81F08-6F1E-48C4-9DDE-C32DF38E2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278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1875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4</cp:revision>
  <cp:lastPrinted>2019-03-27T09:39:00Z</cp:lastPrinted>
  <dcterms:created xsi:type="dcterms:W3CDTF">2021-02-04T15:48:00Z</dcterms:created>
  <dcterms:modified xsi:type="dcterms:W3CDTF">2021-02-08T08:48:00Z</dcterms:modified>
</cp:coreProperties>
</file>