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51771D" w:rsidRDefault="0051771D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7D38A0" w:rsidRDefault="005909D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  <w:r>
        <w:rPr>
          <w:rFonts w:ascii="Tahoma" w:hAnsi="Tahoma" w:cs="Tahoma"/>
          <w:b w:val="0"/>
          <w:bCs/>
          <w:sz w:val="24"/>
          <w:szCs w:val="24"/>
        </w:rPr>
        <w:t xml:space="preserve">Albacete, </w:t>
      </w:r>
      <w:r w:rsidR="003C4523">
        <w:rPr>
          <w:rFonts w:ascii="Tahoma" w:hAnsi="Tahoma" w:cs="Tahoma"/>
          <w:b w:val="0"/>
          <w:bCs/>
          <w:sz w:val="24"/>
          <w:szCs w:val="24"/>
        </w:rPr>
        <w:t>23</w:t>
      </w:r>
      <w:r w:rsidR="007D38A0">
        <w:rPr>
          <w:rFonts w:ascii="Tahoma" w:hAnsi="Tahoma" w:cs="Tahoma"/>
          <w:b w:val="0"/>
          <w:bCs/>
          <w:sz w:val="24"/>
          <w:szCs w:val="24"/>
        </w:rPr>
        <w:t xml:space="preserve"> de abril de 2021</w:t>
      </w:r>
    </w:p>
    <w:p w:rsidR="00FA0A4B" w:rsidRDefault="00FA0A4B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FA0A4B" w:rsidRDefault="00FA0A4B" w:rsidP="00FA0A4B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bCs/>
          <w:sz w:val="32"/>
          <w:szCs w:val="32"/>
        </w:rPr>
        <w:t>“Todos a una” para comprar y consumir en establecimientos comerciales y ho</w:t>
      </w:r>
      <w:r w:rsidR="00C74774">
        <w:rPr>
          <w:rFonts w:ascii="Tahoma" w:hAnsi="Tahoma" w:cs="Tahoma"/>
          <w:bCs/>
          <w:sz w:val="32"/>
          <w:szCs w:val="32"/>
        </w:rPr>
        <w:t>s</w:t>
      </w:r>
      <w:r>
        <w:rPr>
          <w:rFonts w:ascii="Tahoma" w:hAnsi="Tahoma" w:cs="Tahoma"/>
          <w:bCs/>
          <w:sz w:val="32"/>
          <w:szCs w:val="32"/>
        </w:rPr>
        <w:t xml:space="preserve">teleros </w:t>
      </w:r>
      <w:r w:rsidR="00C74774">
        <w:rPr>
          <w:rFonts w:ascii="Tahoma" w:hAnsi="Tahoma" w:cs="Tahoma"/>
          <w:bCs/>
          <w:sz w:val="32"/>
          <w:szCs w:val="32"/>
        </w:rPr>
        <w:t xml:space="preserve">de </w:t>
      </w:r>
      <w:r>
        <w:rPr>
          <w:rFonts w:ascii="Tahoma" w:hAnsi="Tahoma" w:cs="Tahoma"/>
          <w:bCs/>
          <w:sz w:val="32"/>
          <w:szCs w:val="32"/>
        </w:rPr>
        <w:t>Almansa</w:t>
      </w:r>
    </w:p>
    <w:p w:rsidR="00FA0A4B" w:rsidRDefault="00FA0A4B" w:rsidP="00FA0A4B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</w:p>
    <w:p w:rsidR="00FA0A4B" w:rsidRPr="00FA0A4B" w:rsidRDefault="00C74774" w:rsidP="00FA0A4B">
      <w:pPr>
        <w:pStyle w:val="Textoindependiente"/>
        <w:numPr>
          <w:ilvl w:val="0"/>
          <w:numId w:val="35"/>
        </w:numPr>
        <w:tabs>
          <w:tab w:val="left" w:pos="420"/>
          <w:tab w:val="left" w:pos="2745"/>
        </w:tabs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C</w:t>
      </w:r>
      <w:bookmarkStart w:id="0" w:name="_GoBack"/>
      <w:bookmarkEnd w:id="0"/>
      <w:r w:rsidR="00FA0A4B">
        <w:rPr>
          <w:rFonts w:ascii="Tahoma" w:hAnsi="Tahoma" w:cs="Tahoma"/>
          <w:bCs/>
          <w:sz w:val="24"/>
          <w:szCs w:val="24"/>
        </w:rPr>
        <w:t xml:space="preserve">ampaña de promoción del Ayuntamiento </w:t>
      </w:r>
      <w:r>
        <w:rPr>
          <w:rFonts w:ascii="Tahoma" w:hAnsi="Tahoma" w:cs="Tahoma"/>
          <w:bCs/>
          <w:sz w:val="24"/>
          <w:szCs w:val="24"/>
        </w:rPr>
        <w:t xml:space="preserve">de </w:t>
      </w:r>
      <w:r w:rsidR="00FA0A4B">
        <w:rPr>
          <w:rFonts w:ascii="Tahoma" w:hAnsi="Tahoma" w:cs="Tahoma"/>
          <w:bCs/>
          <w:sz w:val="24"/>
          <w:szCs w:val="24"/>
        </w:rPr>
        <w:t>Almansa con el apoyo de la Delegación de FEDA y las asociaciones de comercio y hostelería</w:t>
      </w:r>
    </w:p>
    <w:p w:rsidR="007D38A0" w:rsidRDefault="007D38A0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007376" w:rsidRDefault="00007376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007376" w:rsidRPr="00007376" w:rsidRDefault="00007376" w:rsidP="003C4523">
      <w:pPr>
        <w:shd w:val="clear" w:color="auto" w:fill="FFFFFF"/>
        <w:rPr>
          <w:rFonts w:ascii="Tahoma" w:hAnsi="Tahoma" w:cs="Tahoma"/>
          <w:color w:val="1C1C1C"/>
          <w:szCs w:val="24"/>
          <w:lang w:val="es-ES"/>
        </w:rPr>
      </w:pPr>
      <w:r w:rsidRPr="00007376">
        <w:rPr>
          <w:rFonts w:ascii="Tahoma" w:hAnsi="Tahoma" w:cs="Tahoma"/>
          <w:color w:val="1C1C1C"/>
          <w:szCs w:val="24"/>
          <w:lang w:val="es-ES"/>
        </w:rPr>
        <w:t xml:space="preserve">El salón de plenos del </w:t>
      </w:r>
      <w:hyperlink r:id="rId8" w:history="1">
        <w:r w:rsidRPr="00830989">
          <w:rPr>
            <w:rStyle w:val="Hipervnculo"/>
            <w:rFonts w:ascii="Tahoma" w:hAnsi="Tahoma" w:cs="Tahoma"/>
            <w:szCs w:val="24"/>
            <w:lang w:val="es-ES"/>
          </w:rPr>
          <w:t>Ayuntami</w:t>
        </w:r>
        <w:r w:rsidR="00830989">
          <w:rPr>
            <w:rStyle w:val="Hipervnculo"/>
            <w:rFonts w:ascii="Tahoma" w:hAnsi="Tahoma" w:cs="Tahoma"/>
            <w:szCs w:val="24"/>
            <w:lang w:val="es-ES"/>
          </w:rPr>
          <w:t xml:space="preserve">ento </w:t>
        </w:r>
        <w:r w:rsidR="003C4523" w:rsidRPr="00830989">
          <w:rPr>
            <w:rStyle w:val="Hipervnculo"/>
            <w:rFonts w:ascii="Tahoma" w:hAnsi="Tahoma" w:cs="Tahoma"/>
            <w:szCs w:val="24"/>
            <w:lang w:val="es-ES"/>
          </w:rPr>
          <w:t>de Almansa</w:t>
        </w:r>
      </w:hyperlink>
      <w:r w:rsidR="003C4523" w:rsidRPr="00464E47">
        <w:rPr>
          <w:rFonts w:ascii="Tahoma" w:hAnsi="Tahoma" w:cs="Tahoma"/>
          <w:color w:val="1C1C1C"/>
          <w:szCs w:val="24"/>
          <w:lang w:val="es-ES"/>
        </w:rPr>
        <w:t xml:space="preserve"> ha acogido esta mañana </w:t>
      </w:r>
      <w:r w:rsidRPr="00007376">
        <w:rPr>
          <w:rFonts w:ascii="Tahoma" w:hAnsi="Tahoma" w:cs="Tahoma"/>
          <w:color w:val="1C1C1C"/>
          <w:szCs w:val="24"/>
          <w:lang w:val="es-ES"/>
        </w:rPr>
        <w:t xml:space="preserve">la presentación de una nueva campaña de promoción denominada </w:t>
      </w:r>
      <w:r w:rsidRPr="00007376">
        <w:rPr>
          <w:rFonts w:ascii="Tahoma" w:hAnsi="Tahoma" w:cs="Tahoma"/>
          <w:b/>
          <w:color w:val="1C1C1C"/>
          <w:szCs w:val="24"/>
          <w:lang w:val="es-ES"/>
        </w:rPr>
        <w:t>"Todos a una"</w:t>
      </w:r>
      <w:r w:rsidR="00464E47" w:rsidRPr="00464E47">
        <w:rPr>
          <w:rFonts w:ascii="Tahoma" w:hAnsi="Tahoma" w:cs="Tahoma"/>
          <w:b/>
          <w:color w:val="1C1C1C"/>
          <w:szCs w:val="24"/>
          <w:lang w:val="es-ES"/>
        </w:rPr>
        <w:t xml:space="preserve">, </w:t>
      </w:r>
      <w:r w:rsidR="00464E47" w:rsidRPr="00464E47">
        <w:rPr>
          <w:rFonts w:ascii="Tahoma" w:hAnsi="Tahoma" w:cs="Tahoma"/>
          <w:color w:val="1C1C1C"/>
          <w:szCs w:val="24"/>
          <w:lang w:val="es-ES"/>
        </w:rPr>
        <w:t>organizada por el Consistorio y</w:t>
      </w:r>
      <w:r w:rsidRPr="00007376">
        <w:rPr>
          <w:rFonts w:ascii="Tahoma" w:hAnsi="Tahoma" w:cs="Tahoma"/>
          <w:color w:val="1C1C1C"/>
          <w:szCs w:val="24"/>
          <w:lang w:val="es-ES"/>
        </w:rPr>
        <w:t xml:space="preserve"> la Confederación de Empresarios de Albacete, </w:t>
      </w:r>
      <w:r w:rsidR="003C4523" w:rsidRPr="00464E47">
        <w:rPr>
          <w:rFonts w:ascii="Tahoma" w:hAnsi="Tahoma" w:cs="Tahoma"/>
          <w:color w:val="1C1C1C"/>
          <w:szCs w:val="24"/>
          <w:lang w:val="es-ES"/>
        </w:rPr>
        <w:t>FEDA,</w:t>
      </w:r>
      <w:r w:rsidR="00464E47">
        <w:rPr>
          <w:rFonts w:ascii="Tahoma" w:hAnsi="Tahoma" w:cs="Tahoma"/>
          <w:color w:val="1C1C1C"/>
          <w:szCs w:val="24"/>
          <w:lang w:val="es-ES"/>
        </w:rPr>
        <w:t xml:space="preserve"> a través de su </w:t>
      </w:r>
      <w:hyperlink r:id="rId9" w:history="1">
        <w:r w:rsidR="00464E47" w:rsidRPr="00464E47">
          <w:rPr>
            <w:rStyle w:val="Hipervnculo"/>
            <w:rFonts w:ascii="Tahoma" w:hAnsi="Tahoma" w:cs="Tahoma"/>
            <w:szCs w:val="24"/>
            <w:lang w:val="es-ES"/>
          </w:rPr>
          <w:t>Delegación en la ciudad almanseña</w:t>
        </w:r>
      </w:hyperlink>
      <w:r w:rsidR="003C4523" w:rsidRPr="00464E47">
        <w:rPr>
          <w:rFonts w:ascii="Tahoma" w:hAnsi="Tahoma" w:cs="Tahoma"/>
          <w:color w:val="1C1C1C"/>
          <w:szCs w:val="24"/>
          <w:lang w:val="es-ES"/>
        </w:rPr>
        <w:t xml:space="preserve"> y con ella la</w:t>
      </w:r>
      <w:r w:rsidRPr="00007376">
        <w:rPr>
          <w:rFonts w:ascii="Tahoma" w:hAnsi="Tahoma" w:cs="Tahoma"/>
          <w:color w:val="1C1C1C"/>
          <w:szCs w:val="24"/>
          <w:lang w:val="es-ES"/>
        </w:rPr>
        <w:t xml:space="preserve"> </w:t>
      </w:r>
      <w:hyperlink r:id="rId10" w:history="1">
        <w:r w:rsidRPr="00464E47">
          <w:rPr>
            <w:rStyle w:val="Hipervnculo"/>
            <w:rFonts w:ascii="Tahoma" w:hAnsi="Tahoma" w:cs="Tahoma"/>
            <w:szCs w:val="24"/>
            <w:lang w:val="es-ES"/>
          </w:rPr>
          <w:t>Asociación d</w:t>
        </w:r>
        <w:r w:rsidR="003C4523" w:rsidRPr="00464E47">
          <w:rPr>
            <w:rStyle w:val="Hipervnculo"/>
            <w:rFonts w:ascii="Tahoma" w:hAnsi="Tahoma" w:cs="Tahoma"/>
            <w:szCs w:val="24"/>
            <w:lang w:val="es-ES"/>
          </w:rPr>
          <w:t>e Comerciantes de Almansa</w:t>
        </w:r>
      </w:hyperlink>
      <w:r w:rsidR="00464E47" w:rsidRPr="00464E47">
        <w:rPr>
          <w:rFonts w:ascii="Tahoma" w:hAnsi="Tahoma" w:cs="Tahoma"/>
          <w:color w:val="1C1C1C"/>
          <w:szCs w:val="24"/>
          <w:lang w:val="es-ES"/>
        </w:rPr>
        <w:t xml:space="preserve">, que preside Tania Blanco, </w:t>
      </w:r>
      <w:r w:rsidR="003C4523" w:rsidRPr="00464E47">
        <w:rPr>
          <w:rFonts w:ascii="Tahoma" w:hAnsi="Tahoma" w:cs="Tahoma"/>
          <w:color w:val="1C1C1C"/>
          <w:szCs w:val="24"/>
          <w:lang w:val="es-ES"/>
        </w:rPr>
        <w:t xml:space="preserve">y la </w:t>
      </w:r>
      <w:hyperlink r:id="rId11" w:history="1">
        <w:r w:rsidR="003C4523" w:rsidRPr="00464E47">
          <w:rPr>
            <w:rStyle w:val="Hipervnculo"/>
            <w:rFonts w:ascii="Tahoma" w:hAnsi="Tahoma" w:cs="Tahoma"/>
            <w:szCs w:val="24"/>
            <w:lang w:val="es-ES"/>
          </w:rPr>
          <w:t xml:space="preserve">Asociación </w:t>
        </w:r>
        <w:r w:rsidRPr="00464E47">
          <w:rPr>
            <w:rStyle w:val="Hipervnculo"/>
            <w:rFonts w:ascii="Tahoma" w:hAnsi="Tahoma" w:cs="Tahoma"/>
            <w:szCs w:val="24"/>
            <w:lang w:val="es-ES"/>
          </w:rPr>
          <w:t>Rambla Centro</w:t>
        </w:r>
      </w:hyperlink>
      <w:r w:rsidRPr="00007376">
        <w:rPr>
          <w:rFonts w:ascii="Tahoma" w:hAnsi="Tahoma" w:cs="Tahoma"/>
          <w:color w:val="1C1C1C"/>
          <w:szCs w:val="24"/>
          <w:lang w:val="es-ES"/>
        </w:rPr>
        <w:t xml:space="preserve">, </w:t>
      </w:r>
      <w:r w:rsidR="00464E47" w:rsidRPr="00464E47">
        <w:rPr>
          <w:rFonts w:ascii="Tahoma" w:hAnsi="Tahoma" w:cs="Tahoma"/>
          <w:color w:val="1C1C1C"/>
          <w:szCs w:val="24"/>
          <w:lang w:val="es-ES"/>
        </w:rPr>
        <w:t xml:space="preserve">que preside María Victoria Alguacil, </w:t>
      </w:r>
      <w:r w:rsidR="003C4523" w:rsidRPr="00464E47">
        <w:rPr>
          <w:rFonts w:ascii="Tahoma" w:hAnsi="Tahoma" w:cs="Tahoma"/>
          <w:color w:val="1C1C1C"/>
          <w:szCs w:val="24"/>
          <w:lang w:val="es-ES"/>
        </w:rPr>
        <w:t xml:space="preserve">además </w:t>
      </w:r>
      <w:r w:rsidR="00464E47" w:rsidRPr="00464E47">
        <w:rPr>
          <w:rFonts w:ascii="Tahoma" w:hAnsi="Tahoma" w:cs="Tahoma"/>
          <w:color w:val="1C1C1C"/>
          <w:szCs w:val="24"/>
          <w:lang w:val="es-ES"/>
        </w:rPr>
        <w:t xml:space="preserve">de la </w:t>
      </w:r>
      <w:hyperlink r:id="rId12" w:history="1">
        <w:r w:rsidRPr="00830989">
          <w:rPr>
            <w:rStyle w:val="Hipervnculo"/>
            <w:rFonts w:ascii="Tahoma" w:hAnsi="Tahoma" w:cs="Tahoma"/>
            <w:szCs w:val="24"/>
            <w:lang w:val="es-ES"/>
          </w:rPr>
          <w:t>Asociación Provincial de Empresarios de H</w:t>
        </w:r>
        <w:r w:rsidR="00464E47" w:rsidRPr="00830989">
          <w:rPr>
            <w:rStyle w:val="Hipervnculo"/>
            <w:rFonts w:ascii="Tahoma" w:hAnsi="Tahoma" w:cs="Tahoma"/>
            <w:szCs w:val="24"/>
            <w:lang w:val="es-ES"/>
          </w:rPr>
          <w:t>ostelería y Turismo de Albacete</w:t>
        </w:r>
      </w:hyperlink>
      <w:r w:rsidR="00464E47" w:rsidRPr="00464E47">
        <w:rPr>
          <w:rFonts w:ascii="Tahoma" w:hAnsi="Tahoma" w:cs="Tahoma"/>
          <w:color w:val="1C1C1C"/>
          <w:szCs w:val="24"/>
          <w:lang w:val="es-ES"/>
        </w:rPr>
        <w:t>, que ha contado con la presencia del vocal de su junta directiva Francisco Tobarra.</w:t>
      </w:r>
    </w:p>
    <w:p w:rsidR="00007376" w:rsidRPr="00007376" w:rsidRDefault="00007376" w:rsidP="003C4523">
      <w:pPr>
        <w:shd w:val="clear" w:color="auto" w:fill="FFFFFF"/>
        <w:rPr>
          <w:rFonts w:ascii="Tahoma" w:hAnsi="Tahoma" w:cs="Tahoma"/>
          <w:color w:val="1C1C1C"/>
          <w:szCs w:val="24"/>
          <w:lang w:val="es-ES"/>
        </w:rPr>
      </w:pPr>
      <w:r w:rsidRPr="00007376">
        <w:rPr>
          <w:rFonts w:ascii="Tahoma" w:hAnsi="Tahoma" w:cs="Tahoma"/>
          <w:color w:val="1C1C1C"/>
          <w:szCs w:val="24"/>
          <w:lang w:val="es-ES"/>
        </w:rPr>
        <w:t> </w:t>
      </w:r>
    </w:p>
    <w:p w:rsidR="00007376" w:rsidRPr="00007376" w:rsidRDefault="00007376" w:rsidP="003C4523">
      <w:pPr>
        <w:shd w:val="clear" w:color="auto" w:fill="FFFFFF"/>
        <w:rPr>
          <w:rFonts w:ascii="Tahoma" w:hAnsi="Tahoma" w:cs="Tahoma"/>
          <w:color w:val="1C1C1C"/>
          <w:szCs w:val="24"/>
          <w:lang w:val="es-ES"/>
        </w:rPr>
      </w:pPr>
      <w:r w:rsidRPr="00007376">
        <w:rPr>
          <w:rFonts w:ascii="Tahoma" w:hAnsi="Tahoma" w:cs="Tahoma"/>
          <w:color w:val="1C1C1C"/>
          <w:szCs w:val="24"/>
          <w:lang w:val="es-ES"/>
        </w:rPr>
        <w:t>El alcalde de la localidad, </w:t>
      </w:r>
      <w:r w:rsidRPr="00007376">
        <w:rPr>
          <w:rFonts w:ascii="Tahoma" w:hAnsi="Tahoma" w:cs="Tahoma"/>
          <w:bCs/>
          <w:color w:val="1C1C1C"/>
          <w:szCs w:val="24"/>
          <w:lang w:val="es-ES"/>
        </w:rPr>
        <w:t>Javier Sánchez Roselló</w:t>
      </w:r>
      <w:r w:rsidRPr="00007376">
        <w:rPr>
          <w:rFonts w:ascii="Tahoma" w:hAnsi="Tahoma" w:cs="Tahoma"/>
          <w:color w:val="1C1C1C"/>
          <w:szCs w:val="24"/>
          <w:lang w:val="es-ES"/>
        </w:rPr>
        <w:t>, y el concejal de Comercio, </w:t>
      </w:r>
      <w:r w:rsidRPr="00007376">
        <w:rPr>
          <w:rFonts w:ascii="Tahoma" w:hAnsi="Tahoma" w:cs="Tahoma"/>
          <w:bCs/>
          <w:color w:val="1C1C1C"/>
          <w:szCs w:val="24"/>
          <w:lang w:val="es-ES"/>
        </w:rPr>
        <w:t>Alfredo Calatayud</w:t>
      </w:r>
      <w:r w:rsidRPr="00007376">
        <w:rPr>
          <w:rFonts w:ascii="Tahoma" w:hAnsi="Tahoma" w:cs="Tahoma"/>
          <w:color w:val="1C1C1C"/>
          <w:szCs w:val="24"/>
          <w:lang w:val="es-ES"/>
        </w:rPr>
        <w:t>, junto a </w:t>
      </w:r>
      <w:r w:rsidRPr="00007376">
        <w:rPr>
          <w:rFonts w:ascii="Tahoma" w:hAnsi="Tahoma" w:cs="Tahoma"/>
          <w:bCs/>
          <w:color w:val="1C1C1C"/>
          <w:szCs w:val="24"/>
          <w:lang w:val="es-ES"/>
        </w:rPr>
        <w:t>Tania Blanco</w:t>
      </w:r>
      <w:r w:rsidRPr="00007376">
        <w:rPr>
          <w:rFonts w:ascii="Tahoma" w:hAnsi="Tahoma" w:cs="Tahoma"/>
          <w:color w:val="1C1C1C"/>
          <w:szCs w:val="24"/>
          <w:lang w:val="es-ES"/>
        </w:rPr>
        <w:t> y </w:t>
      </w:r>
      <w:r w:rsidRPr="00007376">
        <w:rPr>
          <w:rFonts w:ascii="Tahoma" w:hAnsi="Tahoma" w:cs="Tahoma"/>
          <w:bCs/>
          <w:color w:val="1C1C1C"/>
          <w:szCs w:val="24"/>
          <w:lang w:val="es-ES"/>
        </w:rPr>
        <w:t>Francisco Tobarra</w:t>
      </w:r>
      <w:r w:rsidRPr="00007376">
        <w:rPr>
          <w:rFonts w:ascii="Tahoma" w:hAnsi="Tahoma" w:cs="Tahoma"/>
          <w:color w:val="1C1C1C"/>
          <w:szCs w:val="24"/>
          <w:lang w:val="es-ES"/>
        </w:rPr>
        <w:t>, han sido los encargados de dar a conocer todos los detalles de esta promoción que tiene como objetivo animar a comprar y consumir en establecimientos locales.</w:t>
      </w:r>
    </w:p>
    <w:p w:rsidR="00007376" w:rsidRPr="00007376" w:rsidRDefault="00007376" w:rsidP="00007376">
      <w:pPr>
        <w:shd w:val="clear" w:color="auto" w:fill="FFFFFF"/>
        <w:jc w:val="left"/>
        <w:rPr>
          <w:rFonts w:cs="Arial"/>
          <w:color w:val="1C1C1C"/>
          <w:szCs w:val="24"/>
          <w:lang w:val="es-ES"/>
        </w:rPr>
      </w:pPr>
      <w:r w:rsidRPr="00007376">
        <w:rPr>
          <w:rFonts w:cs="Arial"/>
          <w:color w:val="1C1C1C"/>
          <w:szCs w:val="24"/>
          <w:lang w:val="es-ES"/>
        </w:rPr>
        <w:t> </w:t>
      </w:r>
    </w:p>
    <w:p w:rsidR="00007376" w:rsidRPr="00007376" w:rsidRDefault="00FA0A4B" w:rsidP="00FA0A4B">
      <w:pPr>
        <w:shd w:val="clear" w:color="auto" w:fill="FFFFFF"/>
        <w:rPr>
          <w:rFonts w:ascii="Tahoma" w:hAnsi="Tahoma" w:cs="Tahoma"/>
          <w:color w:val="1C1C1C"/>
          <w:szCs w:val="24"/>
          <w:lang w:val="es-ES"/>
        </w:rPr>
      </w:pPr>
      <w:r w:rsidRPr="00464E47">
        <w:rPr>
          <w:rFonts w:ascii="Tahoma" w:hAnsi="Tahoma" w:cs="Tahoma"/>
          <w:color w:val="1C1C1C"/>
          <w:szCs w:val="24"/>
          <w:lang w:val="es-ES"/>
        </w:rPr>
        <w:t xml:space="preserve">La </w:t>
      </w:r>
      <w:r w:rsidR="00007376" w:rsidRPr="00007376">
        <w:rPr>
          <w:rFonts w:ascii="Tahoma" w:hAnsi="Tahoma" w:cs="Tahoma"/>
          <w:color w:val="1C1C1C"/>
          <w:szCs w:val="24"/>
          <w:lang w:val="es-ES"/>
        </w:rPr>
        <w:t>campaña sorteará más de 3.000 euros en compras. Para participar se podrá solicitar desde este jueves la cartilla en l</w:t>
      </w:r>
      <w:r w:rsidRPr="00464E47">
        <w:rPr>
          <w:rFonts w:ascii="Tahoma" w:hAnsi="Tahoma" w:cs="Tahoma"/>
          <w:color w:val="1C1C1C"/>
          <w:szCs w:val="24"/>
          <w:lang w:val="es-ES"/>
        </w:rPr>
        <w:t>os establecimientos comerciales</w:t>
      </w:r>
      <w:r w:rsidR="00007376" w:rsidRPr="00007376">
        <w:rPr>
          <w:rFonts w:ascii="Tahoma" w:hAnsi="Tahoma" w:cs="Tahoma"/>
          <w:color w:val="1C1C1C"/>
          <w:szCs w:val="24"/>
          <w:lang w:val="es-ES"/>
        </w:rPr>
        <w:t xml:space="preserve"> y hosteleros participantes. Con cada compra igual o superior a 10 euros se entregará una pegatina que se adherirá a las cartillas habilitadas a tal efecto y completando las diferentes filas de la cartilla, conforme se indica en la misma, se podrá optar a premios de 150, 350, 750 y hasta 1.000 euros.  </w:t>
      </w:r>
    </w:p>
    <w:p w:rsidR="00007376" w:rsidRPr="00007376" w:rsidRDefault="00007376" w:rsidP="00007376">
      <w:pPr>
        <w:shd w:val="clear" w:color="auto" w:fill="FFFFFF"/>
        <w:jc w:val="left"/>
        <w:rPr>
          <w:rFonts w:cs="Arial"/>
          <w:color w:val="1C1C1C"/>
          <w:szCs w:val="24"/>
          <w:lang w:val="es-ES"/>
        </w:rPr>
      </w:pPr>
      <w:r w:rsidRPr="00007376">
        <w:rPr>
          <w:rFonts w:cs="Arial"/>
          <w:color w:val="1C1C1C"/>
          <w:szCs w:val="24"/>
          <w:lang w:val="es-ES"/>
        </w:rPr>
        <w:t> </w:t>
      </w:r>
    </w:p>
    <w:p w:rsidR="00007376" w:rsidRPr="00007376" w:rsidRDefault="00007376" w:rsidP="00FA0A4B">
      <w:pPr>
        <w:shd w:val="clear" w:color="auto" w:fill="FFFFFF"/>
        <w:rPr>
          <w:rFonts w:ascii="Tahoma" w:hAnsi="Tahoma" w:cs="Tahoma"/>
          <w:color w:val="1C1C1C"/>
          <w:szCs w:val="24"/>
          <w:lang w:val="es-ES"/>
        </w:rPr>
      </w:pPr>
      <w:r w:rsidRPr="00007376">
        <w:rPr>
          <w:rFonts w:ascii="Tahoma" w:hAnsi="Tahoma" w:cs="Tahoma"/>
          <w:color w:val="1C1C1C"/>
          <w:szCs w:val="24"/>
          <w:lang w:val="es-ES"/>
        </w:rPr>
        <w:t>Las cartillas se deberán depositar en las urnas habilitadas a tal efecto en los establecimientos participantes</w:t>
      </w:r>
      <w:r w:rsidR="00464E47" w:rsidRPr="00464E47">
        <w:rPr>
          <w:rFonts w:ascii="Tahoma" w:hAnsi="Tahoma" w:cs="Tahoma"/>
          <w:color w:val="1C1C1C"/>
          <w:szCs w:val="24"/>
          <w:lang w:val="es-ES"/>
        </w:rPr>
        <w:t>, desde hoy día 22 de abril y el 12 de junio. Una vez finalizada la campaña</w:t>
      </w:r>
      <w:r w:rsidRPr="00007376">
        <w:rPr>
          <w:rFonts w:ascii="Tahoma" w:hAnsi="Tahoma" w:cs="Tahoma"/>
          <w:color w:val="1C1C1C"/>
          <w:szCs w:val="24"/>
          <w:lang w:val="es-ES"/>
        </w:rPr>
        <w:t xml:space="preserve"> se llevarán a cabo los diferentes sorteos entre todas las cartillas cumplimentadas.</w:t>
      </w:r>
    </w:p>
    <w:p w:rsidR="00007376" w:rsidRPr="00007376" w:rsidRDefault="00007376" w:rsidP="00007376">
      <w:pPr>
        <w:shd w:val="clear" w:color="auto" w:fill="FFFFFF"/>
        <w:jc w:val="left"/>
        <w:rPr>
          <w:rFonts w:cs="Arial"/>
          <w:color w:val="1C1C1C"/>
          <w:szCs w:val="24"/>
          <w:lang w:val="es-ES"/>
        </w:rPr>
      </w:pPr>
      <w:r w:rsidRPr="00007376">
        <w:rPr>
          <w:rFonts w:cs="Arial"/>
          <w:color w:val="1C1C1C"/>
          <w:szCs w:val="24"/>
          <w:lang w:val="es-ES"/>
        </w:rPr>
        <w:t> </w:t>
      </w:r>
    </w:p>
    <w:p w:rsidR="00007376" w:rsidRPr="00464E47" w:rsidRDefault="00007376" w:rsidP="00007376">
      <w:pPr>
        <w:spacing w:after="240"/>
        <w:rPr>
          <w:rFonts w:ascii="Tahoma" w:hAnsi="Tahoma" w:cs="Tahoma"/>
          <w:color w:val="1C1C1C"/>
          <w:szCs w:val="24"/>
          <w:shd w:val="clear" w:color="auto" w:fill="FFFFFF"/>
          <w:lang w:val="es-ES"/>
        </w:rPr>
      </w:pPr>
      <w:r w:rsidRPr="00464E47">
        <w:rPr>
          <w:rFonts w:ascii="Tahoma" w:hAnsi="Tahoma" w:cs="Tahoma"/>
          <w:color w:val="1C1C1C"/>
          <w:szCs w:val="24"/>
          <w:shd w:val="clear" w:color="auto" w:fill="FFFFFF"/>
          <w:lang w:val="es-ES"/>
        </w:rPr>
        <w:t>El emblema e imagen de la campaña "Todos a una", que pretende abarcar los meses de primavera, estará presente en el balcón del Ayuntamiento de Almansa como muestra del compromiso y apoyo institucional del consistorio almanseño.</w:t>
      </w:r>
    </w:p>
    <w:p w:rsidR="00007376" w:rsidRDefault="00464E47" w:rsidP="00830989">
      <w:pPr>
        <w:spacing w:after="240"/>
        <w:rPr>
          <w:rFonts w:ascii="Tahoma" w:hAnsi="Tahoma" w:cs="Tahoma"/>
          <w:b/>
          <w:bCs/>
          <w:sz w:val="22"/>
          <w:szCs w:val="22"/>
        </w:rPr>
      </w:pPr>
      <w:r w:rsidRPr="00464E47">
        <w:rPr>
          <w:rFonts w:ascii="Tahoma" w:hAnsi="Tahoma" w:cs="Tahoma"/>
          <w:color w:val="1C1C1C"/>
          <w:szCs w:val="24"/>
          <w:shd w:val="clear" w:color="auto" w:fill="FFFFFF"/>
          <w:lang w:val="es-ES"/>
        </w:rPr>
        <w:t xml:space="preserve">Ayuntamiento, </w:t>
      </w:r>
      <w:hyperlink r:id="rId13" w:history="1">
        <w:r w:rsidRPr="00464E47">
          <w:rPr>
            <w:rStyle w:val="Hipervnculo"/>
            <w:rFonts w:ascii="Tahoma" w:hAnsi="Tahoma" w:cs="Tahoma"/>
            <w:szCs w:val="24"/>
            <w:shd w:val="clear" w:color="auto" w:fill="FFFFFF"/>
            <w:lang w:val="es-ES"/>
          </w:rPr>
          <w:t>FEDA</w:t>
        </w:r>
      </w:hyperlink>
      <w:r w:rsidRPr="00464E47">
        <w:rPr>
          <w:rFonts w:ascii="Tahoma" w:hAnsi="Tahoma" w:cs="Tahoma"/>
          <w:color w:val="1C1C1C"/>
          <w:szCs w:val="24"/>
          <w:shd w:val="clear" w:color="auto" w:fill="FFFFFF"/>
          <w:lang w:val="es-ES"/>
        </w:rPr>
        <w:t xml:space="preserve"> y las asociaciones de comercio y hostelería a</w:t>
      </w:r>
      <w:r w:rsidR="00007376" w:rsidRPr="00007376">
        <w:rPr>
          <w:rFonts w:ascii="Tahoma" w:hAnsi="Tahoma" w:cs="Tahoma"/>
          <w:color w:val="2C2F34"/>
          <w:szCs w:val="24"/>
          <w:lang w:val="es-ES"/>
        </w:rPr>
        <w:t xml:space="preserve">niman a los vecinos de Almansa a participar en esta campaña de promoción </w:t>
      </w:r>
      <w:r w:rsidRPr="00464E47">
        <w:rPr>
          <w:rFonts w:ascii="Tahoma" w:hAnsi="Tahoma" w:cs="Tahoma"/>
          <w:color w:val="2C2F34"/>
          <w:szCs w:val="24"/>
          <w:lang w:val="es-ES"/>
        </w:rPr>
        <w:t>del consumo local.</w:t>
      </w:r>
    </w:p>
    <w:sectPr w:rsidR="00007376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74774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C7477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C7477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7477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C7477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7477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C7477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7C3FC8"/>
    <w:multiLevelType w:val="hybridMultilevel"/>
    <w:tmpl w:val="392CB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C35645"/>
    <w:multiLevelType w:val="hybridMultilevel"/>
    <w:tmpl w:val="963864BC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0DAC3A0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E8421CC"/>
    <w:multiLevelType w:val="hybridMultilevel"/>
    <w:tmpl w:val="89F86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1387D"/>
    <w:multiLevelType w:val="hybridMultilevel"/>
    <w:tmpl w:val="B76060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F8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91B51A8"/>
    <w:multiLevelType w:val="hybridMultilevel"/>
    <w:tmpl w:val="0C16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7511DA"/>
    <w:multiLevelType w:val="hybridMultilevel"/>
    <w:tmpl w:val="677437E0"/>
    <w:lvl w:ilvl="0" w:tplc="9E7EB2DE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02C62D0"/>
    <w:multiLevelType w:val="hybridMultilevel"/>
    <w:tmpl w:val="4844A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4F6E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AF10936"/>
    <w:multiLevelType w:val="hybridMultilevel"/>
    <w:tmpl w:val="08E6A4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F6500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F8962EB"/>
    <w:multiLevelType w:val="hybridMultilevel"/>
    <w:tmpl w:val="8F34262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1136CF9"/>
    <w:multiLevelType w:val="hybridMultilevel"/>
    <w:tmpl w:val="D1FC37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E449A2"/>
    <w:multiLevelType w:val="hybridMultilevel"/>
    <w:tmpl w:val="0DE67D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3A3A37"/>
    <w:multiLevelType w:val="hybridMultilevel"/>
    <w:tmpl w:val="0FB63A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C0F62"/>
    <w:multiLevelType w:val="hybridMultilevel"/>
    <w:tmpl w:val="CD7EF3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C7763"/>
    <w:multiLevelType w:val="hybridMultilevel"/>
    <w:tmpl w:val="BA1AEA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A65CE5"/>
    <w:multiLevelType w:val="multilevel"/>
    <w:tmpl w:val="F766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4" w15:restartNumberingAfterBreak="0">
    <w:nsid w:val="6D871951"/>
    <w:multiLevelType w:val="hybridMultilevel"/>
    <w:tmpl w:val="3400580A"/>
    <w:lvl w:ilvl="0" w:tplc="DB361F68">
      <w:start w:val="1"/>
      <w:numFmt w:val="upperRoman"/>
      <w:lvlText w:val="%1."/>
      <w:lvlJc w:val="left"/>
      <w:pPr>
        <w:ind w:left="720" w:hanging="72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BD337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E35351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7"/>
  </w:num>
  <w:num w:numId="7">
    <w:abstractNumId w:val="29"/>
  </w:num>
  <w:num w:numId="8">
    <w:abstractNumId w:val="26"/>
  </w:num>
  <w:num w:numId="9">
    <w:abstractNumId w:val="13"/>
  </w:num>
  <w:num w:numId="10">
    <w:abstractNumId w:val="18"/>
  </w:num>
  <w:num w:numId="11">
    <w:abstractNumId w:val="12"/>
  </w:num>
  <w:num w:numId="12">
    <w:abstractNumId w:val="25"/>
  </w:num>
  <w:num w:numId="13">
    <w:abstractNumId w:val="28"/>
  </w:num>
  <w:num w:numId="14">
    <w:abstractNumId w:val="21"/>
  </w:num>
  <w:num w:numId="15">
    <w:abstractNumId w:val="11"/>
  </w:num>
  <w:num w:numId="16">
    <w:abstractNumId w:val="22"/>
  </w:num>
  <w:num w:numId="17">
    <w:abstractNumId w:val="15"/>
  </w:num>
  <w:num w:numId="18">
    <w:abstractNumId w:val="35"/>
  </w:num>
  <w:num w:numId="19">
    <w:abstractNumId w:val="36"/>
  </w:num>
  <w:num w:numId="20">
    <w:abstractNumId w:val="20"/>
  </w:num>
  <w:num w:numId="21">
    <w:abstractNumId w:val="10"/>
  </w:num>
  <w:num w:numId="22">
    <w:abstractNumId w:val="1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</w:num>
  <w:num w:numId="25">
    <w:abstractNumId w:val="31"/>
  </w:num>
  <w:num w:numId="26">
    <w:abstractNumId w:val="8"/>
  </w:num>
  <w:num w:numId="27">
    <w:abstractNumId w:val="16"/>
  </w:num>
  <w:num w:numId="28">
    <w:abstractNumId w:val="7"/>
  </w:num>
  <w:num w:numId="29">
    <w:abstractNumId w:val="9"/>
  </w:num>
  <w:num w:numId="30">
    <w:abstractNumId w:val="23"/>
  </w:num>
  <w:num w:numId="31">
    <w:abstractNumId w:val="19"/>
  </w:num>
  <w:num w:numId="32">
    <w:abstractNumId w:val="14"/>
  </w:num>
  <w:num w:numId="33">
    <w:abstractNumId w:val="30"/>
  </w:num>
  <w:num w:numId="34">
    <w:abstractNumId w:val="32"/>
  </w:num>
  <w:num w:numId="35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3CE5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774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mansa.es/" TargetMode="External"/><Relationship Id="rId13" Type="http://schemas.openxmlformats.org/officeDocument/2006/relationships/hyperlink" Target="https://www.feda.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6809-asociacion-provincial-de-empresas-de-hosteleria-y-turismo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785-asociacion-centro-comercial-rambla-centro-de-almans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eda.es/feda/asociaciones-junta-directiva/item/6826-asociacion-de-comerciantes-de-almans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nuestro-equipo/41-delegacion-almansa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51A0B-9C88-4332-8CD4-1D85A2C3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2817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2021-04-22T16:07:00Z</dcterms:created>
  <dcterms:modified xsi:type="dcterms:W3CDTF">2021-04-22T16:08:00Z</dcterms:modified>
</cp:coreProperties>
</file>