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0AA" w:rsidRDefault="008631F2" w:rsidP="006426A1">
      <w:pPr>
        <w:tabs>
          <w:tab w:val="left" w:pos="2055"/>
          <w:tab w:val="left" w:pos="3180"/>
          <w:tab w:val="left" w:pos="3255"/>
        </w:tabs>
        <w:jc w:val="right"/>
        <w:rPr>
          <w:rFonts w:ascii="Tahoma" w:hAnsi="Tahoma" w:cs="Tahoma"/>
          <w:bCs/>
          <w:szCs w:val="24"/>
        </w:rPr>
      </w:pPr>
      <w:r>
        <w:rPr>
          <w:rFonts w:ascii="Tahoma" w:hAnsi="Tahoma" w:cs="Tahoma"/>
          <w:noProof/>
          <w:color w:val="000000"/>
          <w:sz w:val="22"/>
          <w:szCs w:val="22"/>
          <w:lang w:val="es-ES"/>
        </w:rPr>
        <w:drawing>
          <wp:anchor distT="0" distB="0" distL="114300" distR="114300" simplePos="0" relativeHeight="251660288" behindDoc="0" locked="0" layoutInCell="1" allowOverlap="1">
            <wp:simplePos x="0" y="0"/>
            <wp:positionH relativeFrom="column">
              <wp:posOffset>2794000</wp:posOffset>
            </wp:positionH>
            <wp:positionV relativeFrom="paragraph">
              <wp:posOffset>-200025</wp:posOffset>
            </wp:positionV>
            <wp:extent cx="1033145" cy="723900"/>
            <wp:effectExtent l="0" t="0" r="0" b="0"/>
            <wp:wrapNone/>
            <wp:docPr id="7" name="Imagen 7" descr="Asociación Desarro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sociación Desarrollo"/>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03314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noProof/>
          <w:color w:val="000000"/>
          <w:sz w:val="22"/>
          <w:szCs w:val="22"/>
          <w:lang w:val="es-ES"/>
        </w:rPr>
        <w:drawing>
          <wp:anchor distT="0" distB="0" distL="114300" distR="114300" simplePos="0" relativeHeight="251659264" behindDoc="0" locked="0" layoutInCell="1" allowOverlap="1">
            <wp:simplePos x="0" y="0"/>
            <wp:positionH relativeFrom="column">
              <wp:posOffset>1280795</wp:posOffset>
            </wp:positionH>
            <wp:positionV relativeFrom="paragraph">
              <wp:posOffset>109855</wp:posOffset>
            </wp:positionV>
            <wp:extent cx="1285875" cy="276225"/>
            <wp:effectExtent l="0" t="0" r="9525" b="9525"/>
            <wp:wrapNone/>
            <wp:docPr id="6" name="Imagen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8587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noProof/>
          <w:color w:val="000000"/>
          <w:sz w:val="22"/>
          <w:szCs w:val="22"/>
          <w:lang w:val="es-ES"/>
        </w:rPr>
        <w:drawing>
          <wp:anchor distT="0" distB="0" distL="114300" distR="114300" simplePos="0" relativeHeight="251658240" behindDoc="0" locked="0" layoutInCell="1" allowOverlap="1">
            <wp:simplePos x="0" y="0"/>
            <wp:positionH relativeFrom="margin">
              <wp:align>left</wp:align>
            </wp:positionH>
            <wp:positionV relativeFrom="paragraph">
              <wp:posOffset>-12066</wp:posOffset>
            </wp:positionV>
            <wp:extent cx="1249795" cy="516255"/>
            <wp:effectExtent l="0" t="0" r="7620" b="0"/>
            <wp:wrapNone/>
            <wp:docPr id="5" name="Imagen 5" descr="https://www.agesam.es/wp-content/uploads/2020/05/grupo_amiab_medioambien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gesam.es/wp-content/uploads/2020/05/grupo_amiab_medioambiente.jpg"/>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l="543" t="30435" r="-543" b="28261"/>
                    <a:stretch>
                      <a:fillRect/>
                    </a:stretch>
                  </pic:blipFill>
                  <pic:spPr bwMode="auto">
                    <a:xfrm>
                      <a:off x="0" y="0"/>
                      <a:ext cx="1249795" cy="516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1771D" w:rsidRDefault="0051771D" w:rsidP="004E77ED">
      <w:pPr>
        <w:jc w:val="right"/>
        <w:rPr>
          <w:rFonts w:ascii="Tahoma" w:hAnsi="Tahoma" w:cs="Tahoma"/>
          <w:color w:val="000000"/>
          <w:sz w:val="22"/>
          <w:szCs w:val="22"/>
          <w:lang w:eastAsia="es-ES_tradnl"/>
        </w:rPr>
      </w:pPr>
    </w:p>
    <w:p w:rsidR="008631F2" w:rsidRDefault="008631F2" w:rsidP="007D38A0">
      <w:pPr>
        <w:pStyle w:val="Textoindependiente"/>
        <w:tabs>
          <w:tab w:val="left" w:pos="420"/>
          <w:tab w:val="left" w:pos="2745"/>
        </w:tabs>
        <w:jc w:val="right"/>
        <w:rPr>
          <w:rFonts w:ascii="Tahoma" w:hAnsi="Tahoma" w:cs="Tahoma"/>
          <w:b w:val="0"/>
          <w:bCs/>
          <w:sz w:val="22"/>
          <w:szCs w:val="22"/>
        </w:rPr>
      </w:pPr>
    </w:p>
    <w:p w:rsidR="008631F2" w:rsidRDefault="008631F2" w:rsidP="007D38A0">
      <w:pPr>
        <w:pStyle w:val="Textoindependiente"/>
        <w:tabs>
          <w:tab w:val="left" w:pos="420"/>
          <w:tab w:val="left" w:pos="2745"/>
        </w:tabs>
        <w:jc w:val="right"/>
        <w:rPr>
          <w:rFonts w:ascii="Tahoma" w:hAnsi="Tahoma" w:cs="Tahoma"/>
          <w:b w:val="0"/>
          <w:bCs/>
          <w:sz w:val="22"/>
          <w:szCs w:val="22"/>
        </w:rPr>
      </w:pPr>
    </w:p>
    <w:p w:rsidR="007D38A0" w:rsidRDefault="005909DE" w:rsidP="007D38A0">
      <w:pPr>
        <w:pStyle w:val="Textoindependiente"/>
        <w:tabs>
          <w:tab w:val="left" w:pos="420"/>
          <w:tab w:val="left" w:pos="2745"/>
        </w:tabs>
        <w:jc w:val="right"/>
        <w:rPr>
          <w:rFonts w:ascii="Tahoma" w:hAnsi="Tahoma" w:cs="Tahoma"/>
          <w:b w:val="0"/>
          <w:bCs/>
          <w:sz w:val="22"/>
          <w:szCs w:val="22"/>
        </w:rPr>
      </w:pPr>
      <w:r w:rsidRPr="00AB15D4">
        <w:rPr>
          <w:rFonts w:ascii="Tahoma" w:hAnsi="Tahoma" w:cs="Tahoma"/>
          <w:b w:val="0"/>
          <w:bCs/>
          <w:sz w:val="22"/>
          <w:szCs w:val="22"/>
        </w:rPr>
        <w:t xml:space="preserve">Albacete, </w:t>
      </w:r>
      <w:r w:rsidR="00652FDD">
        <w:rPr>
          <w:rFonts w:ascii="Tahoma" w:hAnsi="Tahoma" w:cs="Tahoma"/>
          <w:b w:val="0"/>
          <w:bCs/>
          <w:sz w:val="22"/>
          <w:szCs w:val="22"/>
        </w:rPr>
        <w:t>2</w:t>
      </w:r>
      <w:r w:rsidR="008631F2">
        <w:rPr>
          <w:rFonts w:ascii="Tahoma" w:hAnsi="Tahoma" w:cs="Tahoma"/>
          <w:b w:val="0"/>
          <w:bCs/>
          <w:sz w:val="22"/>
          <w:szCs w:val="22"/>
        </w:rPr>
        <w:t>7</w:t>
      </w:r>
      <w:r w:rsidR="007D38A0" w:rsidRPr="00AB15D4">
        <w:rPr>
          <w:rFonts w:ascii="Tahoma" w:hAnsi="Tahoma" w:cs="Tahoma"/>
          <w:b w:val="0"/>
          <w:bCs/>
          <w:sz w:val="22"/>
          <w:szCs w:val="22"/>
        </w:rPr>
        <w:t xml:space="preserve"> de abril de 2021</w:t>
      </w:r>
    </w:p>
    <w:p w:rsidR="004300E3" w:rsidRDefault="004300E3" w:rsidP="007D38A0">
      <w:pPr>
        <w:pStyle w:val="Textoindependiente"/>
        <w:tabs>
          <w:tab w:val="left" w:pos="420"/>
          <w:tab w:val="left" w:pos="2745"/>
        </w:tabs>
        <w:jc w:val="right"/>
        <w:rPr>
          <w:rFonts w:ascii="Tahoma" w:hAnsi="Tahoma" w:cs="Tahoma"/>
          <w:b w:val="0"/>
          <w:bCs/>
          <w:sz w:val="22"/>
          <w:szCs w:val="22"/>
        </w:rPr>
      </w:pPr>
    </w:p>
    <w:p w:rsidR="008631F2" w:rsidRDefault="008631F2" w:rsidP="008631F2">
      <w:pPr>
        <w:jc w:val="center"/>
        <w:rPr>
          <w:rFonts w:ascii="Tahoma" w:hAnsi="Tahoma" w:cs="Tahoma"/>
          <w:b/>
          <w:sz w:val="36"/>
          <w:szCs w:val="36"/>
        </w:rPr>
      </w:pPr>
      <w:r w:rsidRPr="00524813">
        <w:rPr>
          <w:rFonts w:ascii="Tahoma" w:hAnsi="Tahoma" w:cs="Tahoma"/>
          <w:b/>
          <w:sz w:val="36"/>
          <w:szCs w:val="36"/>
        </w:rPr>
        <w:t>Ingeteam, AMIAB y la Asociación Desarrollo firman en FEDA un convenio de economía circular para la recuperación de 119 cámaras fotográficas</w:t>
      </w:r>
    </w:p>
    <w:p w:rsidR="008631F2" w:rsidRDefault="008631F2" w:rsidP="008631F2">
      <w:pPr>
        <w:jc w:val="center"/>
        <w:rPr>
          <w:rFonts w:ascii="Tahoma" w:hAnsi="Tahoma" w:cs="Tahoma"/>
          <w:b/>
          <w:sz w:val="36"/>
          <w:szCs w:val="36"/>
        </w:rPr>
      </w:pPr>
    </w:p>
    <w:p w:rsidR="008631F2" w:rsidRDefault="008631F2" w:rsidP="00DF4CBA">
      <w:pPr>
        <w:pStyle w:val="Prrafodelista"/>
        <w:numPr>
          <w:ilvl w:val="0"/>
          <w:numId w:val="41"/>
        </w:numPr>
        <w:spacing w:line="240" w:lineRule="auto"/>
        <w:ind w:left="567" w:hanging="283"/>
        <w:jc w:val="center"/>
        <w:rPr>
          <w:rFonts w:ascii="Tahoma" w:hAnsi="Tahoma" w:cs="Tahoma"/>
          <w:b/>
        </w:rPr>
      </w:pPr>
      <w:r w:rsidRPr="008631F2">
        <w:rPr>
          <w:rFonts w:ascii="Tahoma" w:hAnsi="Tahoma" w:cs="Tahoma"/>
          <w:b/>
        </w:rPr>
        <w:t>El Área de Medio Ambiente de la Confederación de Empresarios de Albacete, FEDA, se ha encargado de la interrelación de las tres entidades</w:t>
      </w:r>
    </w:p>
    <w:p w:rsidR="008631F2" w:rsidRDefault="008631F2" w:rsidP="00DF4CBA">
      <w:pPr>
        <w:pStyle w:val="Prrafodelista"/>
        <w:numPr>
          <w:ilvl w:val="0"/>
          <w:numId w:val="41"/>
        </w:numPr>
        <w:spacing w:line="240" w:lineRule="auto"/>
        <w:ind w:left="567" w:hanging="283"/>
        <w:jc w:val="center"/>
        <w:rPr>
          <w:rFonts w:ascii="Tahoma" w:hAnsi="Tahoma" w:cs="Tahoma"/>
          <w:b/>
        </w:rPr>
      </w:pPr>
      <w:r>
        <w:rPr>
          <w:rFonts w:ascii="Tahoma" w:hAnsi="Tahoma" w:cs="Tahoma"/>
          <w:b/>
        </w:rPr>
        <w:t>Ingeteam, en el marco de su política de Responsabilidad Social Corporativa, aporta 119 cámaras usadas en sus trabajos de mantenimiento de parques eólicos con el objetivo de dar una segunda vida a este recurso</w:t>
      </w:r>
    </w:p>
    <w:p w:rsidR="008631F2" w:rsidRDefault="008631F2" w:rsidP="00DF4CBA">
      <w:pPr>
        <w:pStyle w:val="Prrafodelista"/>
        <w:numPr>
          <w:ilvl w:val="0"/>
          <w:numId w:val="41"/>
        </w:numPr>
        <w:spacing w:line="240" w:lineRule="auto"/>
        <w:ind w:left="567" w:hanging="283"/>
        <w:jc w:val="center"/>
        <w:rPr>
          <w:rFonts w:ascii="Tahoma" w:hAnsi="Tahoma" w:cs="Tahoma"/>
          <w:b/>
        </w:rPr>
      </w:pPr>
      <w:r>
        <w:rPr>
          <w:rFonts w:ascii="Tahoma" w:hAnsi="Tahoma" w:cs="Tahoma"/>
          <w:b/>
        </w:rPr>
        <w:t>Amiab se encarga de realizar la recuperación de las cámaras alargando su vida útil mediante la reparación y sustitución de las piezas defectuosas, realizando el correcto reciclaje de aquellas que no son aptas para el uso</w:t>
      </w:r>
    </w:p>
    <w:p w:rsidR="008631F2" w:rsidRPr="008631F2" w:rsidRDefault="008631F2" w:rsidP="00DF4CBA">
      <w:pPr>
        <w:pStyle w:val="Prrafodelista"/>
        <w:numPr>
          <w:ilvl w:val="0"/>
          <w:numId w:val="41"/>
        </w:numPr>
        <w:spacing w:line="240" w:lineRule="auto"/>
        <w:ind w:left="567" w:hanging="283"/>
        <w:jc w:val="center"/>
        <w:rPr>
          <w:rFonts w:ascii="Tahoma" w:hAnsi="Tahoma" w:cs="Tahoma"/>
          <w:b/>
        </w:rPr>
      </w:pPr>
      <w:r>
        <w:rPr>
          <w:rFonts w:ascii="Tahoma" w:hAnsi="Tahoma" w:cs="Tahoma"/>
          <w:b/>
        </w:rPr>
        <w:t>Las cámaras recuperadas serán donadas a la Asociación Desarrollo, que atiende a personas con Trastornos del Espectro del Autismo, TEA, sin ánimo de lucro, para la puesta en marcha de un taller de fotograf</w:t>
      </w:r>
      <w:r w:rsidR="00855033">
        <w:rPr>
          <w:rFonts w:ascii="Tahoma" w:hAnsi="Tahoma" w:cs="Tahoma"/>
          <w:b/>
        </w:rPr>
        <w:t>ía</w:t>
      </w:r>
    </w:p>
    <w:p w:rsidR="008631F2" w:rsidRDefault="008631F2" w:rsidP="008631F2">
      <w:pPr>
        <w:jc w:val="center"/>
        <w:rPr>
          <w:rFonts w:ascii="Tahoma" w:hAnsi="Tahoma" w:cs="Tahoma"/>
          <w:b/>
          <w:sz w:val="36"/>
          <w:szCs w:val="36"/>
        </w:rPr>
      </w:pPr>
    </w:p>
    <w:p w:rsidR="008631F2" w:rsidRDefault="00DF4CBA" w:rsidP="008631F2">
      <w:pPr>
        <w:rPr>
          <w:rFonts w:ascii="Tahoma" w:hAnsi="Tahoma" w:cs="Tahoma"/>
          <w:bCs/>
          <w:sz w:val="22"/>
          <w:szCs w:val="22"/>
        </w:rPr>
      </w:pPr>
      <w:hyperlink r:id="rId13" w:history="1">
        <w:r w:rsidR="008631F2" w:rsidRPr="00DF4CBA">
          <w:rPr>
            <w:rStyle w:val="Hipervnculo"/>
            <w:rFonts w:ascii="Tahoma" w:hAnsi="Tahoma" w:cs="Tahoma"/>
            <w:sz w:val="22"/>
            <w:szCs w:val="22"/>
          </w:rPr>
          <w:t>Ingeteam</w:t>
        </w:r>
      </w:hyperlink>
      <w:bookmarkStart w:id="0" w:name="_GoBack"/>
      <w:bookmarkEnd w:id="0"/>
      <w:r w:rsidR="008631F2" w:rsidRPr="008631F2">
        <w:rPr>
          <w:rFonts w:ascii="Tahoma" w:hAnsi="Tahoma" w:cs="Tahoma"/>
          <w:sz w:val="22"/>
          <w:szCs w:val="22"/>
        </w:rPr>
        <w:t xml:space="preserve">, </w:t>
      </w:r>
      <w:hyperlink r:id="rId14" w:history="1">
        <w:r w:rsidR="008631F2" w:rsidRPr="00DF4CBA">
          <w:rPr>
            <w:rStyle w:val="Hipervnculo"/>
            <w:rFonts w:ascii="Tahoma" w:hAnsi="Tahoma" w:cs="Tahoma"/>
            <w:sz w:val="22"/>
            <w:szCs w:val="22"/>
          </w:rPr>
          <w:t>A</w:t>
        </w:r>
        <w:r w:rsidRPr="00DF4CBA">
          <w:rPr>
            <w:rStyle w:val="Hipervnculo"/>
            <w:rFonts w:ascii="Tahoma" w:hAnsi="Tahoma" w:cs="Tahoma"/>
            <w:sz w:val="22"/>
            <w:szCs w:val="22"/>
          </w:rPr>
          <w:t>miab</w:t>
        </w:r>
      </w:hyperlink>
      <w:r w:rsidR="008631F2" w:rsidRPr="008631F2">
        <w:rPr>
          <w:rFonts w:ascii="Tahoma" w:hAnsi="Tahoma" w:cs="Tahoma"/>
          <w:sz w:val="22"/>
          <w:szCs w:val="22"/>
        </w:rPr>
        <w:t xml:space="preserve"> y la </w:t>
      </w:r>
      <w:hyperlink r:id="rId15" w:history="1">
        <w:r w:rsidR="008631F2" w:rsidRPr="00DF4CBA">
          <w:rPr>
            <w:rStyle w:val="Hipervnculo"/>
            <w:rFonts w:ascii="Tahoma" w:hAnsi="Tahoma" w:cs="Tahoma"/>
            <w:sz w:val="22"/>
            <w:szCs w:val="22"/>
          </w:rPr>
          <w:t>Asociación Desarrollo</w:t>
        </w:r>
      </w:hyperlink>
      <w:r>
        <w:rPr>
          <w:rFonts w:ascii="Tahoma" w:hAnsi="Tahoma" w:cs="Tahoma"/>
          <w:sz w:val="22"/>
          <w:szCs w:val="22"/>
        </w:rPr>
        <w:t xml:space="preserve"> han firmado este martes en la s</w:t>
      </w:r>
      <w:r w:rsidR="008631F2" w:rsidRPr="008631F2">
        <w:rPr>
          <w:rFonts w:ascii="Tahoma" w:hAnsi="Tahoma" w:cs="Tahoma"/>
          <w:sz w:val="22"/>
          <w:szCs w:val="22"/>
        </w:rPr>
        <w:t xml:space="preserve">ede de </w:t>
      </w:r>
      <w:hyperlink r:id="rId16" w:history="1">
        <w:r w:rsidR="008631F2" w:rsidRPr="00DF4CBA">
          <w:rPr>
            <w:rStyle w:val="Hipervnculo"/>
            <w:rFonts w:ascii="Tahoma" w:hAnsi="Tahoma" w:cs="Tahoma"/>
            <w:sz w:val="22"/>
            <w:szCs w:val="22"/>
          </w:rPr>
          <w:t>FEDA</w:t>
        </w:r>
      </w:hyperlink>
      <w:r w:rsidR="008631F2" w:rsidRPr="008631F2">
        <w:rPr>
          <w:rFonts w:ascii="Tahoma" w:hAnsi="Tahoma" w:cs="Tahoma"/>
          <w:sz w:val="22"/>
          <w:szCs w:val="22"/>
        </w:rPr>
        <w:t xml:space="preserve"> en Albacete, un convenio de colaboración mediante el cual Ingeteam donará un total de 119 cámaras fotográficas usadas, procedentes de sus trabajos de mantenimiento en parques eólicos, a A</w:t>
      </w:r>
      <w:r>
        <w:rPr>
          <w:rFonts w:ascii="Tahoma" w:hAnsi="Tahoma" w:cs="Tahoma"/>
          <w:sz w:val="22"/>
          <w:szCs w:val="22"/>
        </w:rPr>
        <w:t>miab</w:t>
      </w:r>
      <w:r w:rsidR="008631F2" w:rsidRPr="008631F2">
        <w:rPr>
          <w:rFonts w:ascii="Tahoma" w:hAnsi="Tahoma" w:cs="Tahoma"/>
          <w:sz w:val="22"/>
          <w:szCs w:val="22"/>
        </w:rPr>
        <w:t xml:space="preserve"> quien se encargará de la </w:t>
      </w:r>
      <w:r w:rsidR="008631F2" w:rsidRPr="008631F2">
        <w:rPr>
          <w:rFonts w:ascii="Tahoma" w:hAnsi="Tahoma" w:cs="Tahoma"/>
          <w:bCs/>
          <w:sz w:val="22"/>
          <w:szCs w:val="22"/>
        </w:rPr>
        <w:t xml:space="preserve">recuperación de las cámaras alargando su vida útil mediante la reparación y sustitución de las piezas defectuosas, realizando el correcto reciclaje de aquellas que no son aptas para su uso. </w:t>
      </w:r>
    </w:p>
    <w:p w:rsidR="008631F2" w:rsidRDefault="008631F2" w:rsidP="008631F2">
      <w:pPr>
        <w:rPr>
          <w:rFonts w:ascii="Tahoma" w:hAnsi="Tahoma" w:cs="Tahoma"/>
          <w:bCs/>
          <w:sz w:val="22"/>
          <w:szCs w:val="22"/>
        </w:rPr>
      </w:pPr>
    </w:p>
    <w:p w:rsidR="00855033" w:rsidRPr="00855033" w:rsidRDefault="008631F2" w:rsidP="00855033">
      <w:pPr>
        <w:contextualSpacing/>
        <w:rPr>
          <w:rFonts w:ascii="Tahoma" w:eastAsiaTheme="minorHAnsi" w:hAnsi="Tahoma" w:cs="Tahoma"/>
          <w:sz w:val="22"/>
          <w:szCs w:val="22"/>
          <w:lang w:val="es-ES" w:eastAsia="en-US"/>
        </w:rPr>
      </w:pPr>
      <w:r w:rsidRPr="00855033">
        <w:rPr>
          <w:rFonts w:ascii="Tahoma" w:hAnsi="Tahoma" w:cs="Tahoma"/>
          <w:bCs/>
          <w:sz w:val="22"/>
          <w:szCs w:val="22"/>
        </w:rPr>
        <w:t>El convenio ha sido firmado por el director de Ingeteam, Jorge Magán; el gerente de Amiab, Pedro Sáez; y el presidente de la Asociación Desarrollo, Inocente Jiménez, en presencia del presidente de FEDA, Artemio P</w:t>
      </w:r>
      <w:r w:rsidR="00855033" w:rsidRPr="00855033">
        <w:rPr>
          <w:rFonts w:ascii="Tahoma" w:hAnsi="Tahoma" w:cs="Tahoma"/>
          <w:bCs/>
          <w:sz w:val="22"/>
          <w:szCs w:val="22"/>
        </w:rPr>
        <w:t xml:space="preserve">érez, que ha destacado la puesta en valor de la economía circular en este convenio y en esta acción, al tiempo que ha animado </w:t>
      </w:r>
      <w:r w:rsidR="00855033" w:rsidRPr="00855033">
        <w:rPr>
          <w:rFonts w:ascii="Tahoma" w:eastAsiaTheme="minorHAnsi" w:hAnsi="Tahoma" w:cs="Tahoma"/>
          <w:sz w:val="22"/>
          <w:szCs w:val="22"/>
          <w:lang w:val="es-ES" w:eastAsia="en-US"/>
        </w:rPr>
        <w:t xml:space="preserve">a las empresas socias de FEDA a que como Ingeteam, busquen soluciones alternativas a sus recursos y sus residuos, poniéndonos a su disposición desde el </w:t>
      </w:r>
      <w:hyperlink r:id="rId17" w:history="1">
        <w:r w:rsidR="00855033" w:rsidRPr="00DF4CBA">
          <w:rPr>
            <w:rStyle w:val="Hipervnculo"/>
            <w:rFonts w:ascii="Tahoma" w:eastAsiaTheme="minorHAnsi" w:hAnsi="Tahoma" w:cs="Tahoma"/>
            <w:sz w:val="22"/>
            <w:szCs w:val="22"/>
            <w:lang w:val="es-ES" w:eastAsia="en-US"/>
          </w:rPr>
          <w:t xml:space="preserve">Área de Medio Ambiente </w:t>
        </w:r>
        <w:r w:rsidR="00DF4CBA" w:rsidRPr="00DF4CBA">
          <w:rPr>
            <w:rStyle w:val="Hipervnculo"/>
            <w:rFonts w:ascii="Tahoma" w:eastAsiaTheme="minorHAnsi" w:hAnsi="Tahoma" w:cs="Tahoma"/>
            <w:sz w:val="22"/>
            <w:szCs w:val="22"/>
            <w:lang w:val="es-ES" w:eastAsia="en-US"/>
          </w:rPr>
          <w:t>de FEDA</w:t>
        </w:r>
      </w:hyperlink>
      <w:r w:rsidR="00DF4CBA">
        <w:rPr>
          <w:rFonts w:ascii="Tahoma" w:eastAsiaTheme="minorHAnsi" w:hAnsi="Tahoma" w:cs="Tahoma"/>
          <w:sz w:val="22"/>
          <w:szCs w:val="22"/>
          <w:lang w:val="es-ES" w:eastAsia="en-US"/>
        </w:rPr>
        <w:t xml:space="preserve"> </w:t>
      </w:r>
      <w:r w:rsidR="00855033" w:rsidRPr="00855033">
        <w:rPr>
          <w:rFonts w:ascii="Tahoma" w:eastAsiaTheme="minorHAnsi" w:hAnsi="Tahoma" w:cs="Tahoma"/>
          <w:sz w:val="22"/>
          <w:szCs w:val="22"/>
          <w:lang w:val="es-ES" w:eastAsia="en-US"/>
        </w:rPr>
        <w:t>para asesorarles a desempeñar su actividad de la manera</w:t>
      </w:r>
      <w:r w:rsidR="00855033">
        <w:rPr>
          <w:rFonts w:ascii="Tahoma" w:eastAsiaTheme="minorHAnsi" w:hAnsi="Tahoma" w:cs="Tahoma"/>
          <w:sz w:val="22"/>
          <w:szCs w:val="22"/>
          <w:lang w:val="es-ES" w:eastAsia="en-US"/>
        </w:rPr>
        <w:t xml:space="preserve"> más sostenible posible, y valorando el interés altruista de dos asociaciones como la Asociación Desarrollo y Amiab.</w:t>
      </w:r>
    </w:p>
    <w:p w:rsidR="008631F2" w:rsidRDefault="008631F2" w:rsidP="008631F2">
      <w:pPr>
        <w:rPr>
          <w:rFonts w:ascii="Tahoma" w:hAnsi="Tahoma" w:cs="Tahoma"/>
          <w:bCs/>
          <w:sz w:val="22"/>
          <w:szCs w:val="22"/>
        </w:rPr>
      </w:pPr>
    </w:p>
    <w:p w:rsidR="008631F2" w:rsidRDefault="008631F2" w:rsidP="008631F2">
      <w:pPr>
        <w:rPr>
          <w:rFonts w:ascii="Tahoma" w:hAnsi="Tahoma" w:cs="Tahoma"/>
          <w:bCs/>
          <w:sz w:val="22"/>
          <w:szCs w:val="22"/>
        </w:rPr>
      </w:pPr>
    </w:p>
    <w:p w:rsidR="008631F2" w:rsidRDefault="008631F2" w:rsidP="008631F2">
      <w:pPr>
        <w:rPr>
          <w:rFonts w:ascii="Tahoma" w:hAnsi="Tahoma" w:cs="Tahoma"/>
          <w:bCs/>
          <w:sz w:val="22"/>
          <w:szCs w:val="22"/>
        </w:rPr>
      </w:pPr>
    </w:p>
    <w:p w:rsidR="008631F2" w:rsidRDefault="008631F2" w:rsidP="008631F2">
      <w:pPr>
        <w:rPr>
          <w:rFonts w:ascii="Tahoma" w:hAnsi="Tahoma" w:cs="Tahoma"/>
          <w:bCs/>
          <w:sz w:val="22"/>
          <w:szCs w:val="22"/>
        </w:rPr>
      </w:pPr>
    </w:p>
    <w:p w:rsidR="00855033" w:rsidRDefault="00855033" w:rsidP="008631F2">
      <w:pPr>
        <w:rPr>
          <w:rFonts w:ascii="Tahoma" w:hAnsi="Tahoma" w:cs="Tahoma"/>
          <w:bCs/>
          <w:sz w:val="22"/>
          <w:szCs w:val="22"/>
        </w:rPr>
      </w:pPr>
    </w:p>
    <w:p w:rsidR="00855033" w:rsidRDefault="00855033" w:rsidP="008631F2">
      <w:pPr>
        <w:rPr>
          <w:rFonts w:ascii="Tahoma" w:hAnsi="Tahoma" w:cs="Tahoma"/>
          <w:bCs/>
          <w:sz w:val="22"/>
          <w:szCs w:val="22"/>
        </w:rPr>
      </w:pPr>
    </w:p>
    <w:p w:rsidR="00855033" w:rsidRDefault="00855033" w:rsidP="008631F2">
      <w:pPr>
        <w:rPr>
          <w:rFonts w:ascii="Tahoma" w:hAnsi="Tahoma" w:cs="Tahoma"/>
          <w:bCs/>
          <w:sz w:val="22"/>
          <w:szCs w:val="22"/>
        </w:rPr>
      </w:pPr>
    </w:p>
    <w:p w:rsidR="008631F2" w:rsidRPr="008631F2" w:rsidRDefault="008631F2" w:rsidP="008631F2">
      <w:pPr>
        <w:rPr>
          <w:rFonts w:ascii="Tahoma" w:hAnsi="Tahoma" w:cs="Tahoma"/>
        </w:rPr>
      </w:pPr>
      <w:r w:rsidRPr="008631F2">
        <w:rPr>
          <w:rFonts w:ascii="Tahoma" w:hAnsi="Tahoma" w:cs="Tahoma"/>
          <w:bCs/>
          <w:sz w:val="22"/>
          <w:szCs w:val="22"/>
        </w:rPr>
        <w:lastRenderedPageBreak/>
        <w:t xml:space="preserve">Los trabajos </w:t>
      </w:r>
      <w:r w:rsidR="00855033">
        <w:rPr>
          <w:rFonts w:ascii="Tahoma" w:hAnsi="Tahoma" w:cs="Tahoma"/>
          <w:bCs/>
          <w:sz w:val="22"/>
          <w:szCs w:val="22"/>
        </w:rPr>
        <w:t xml:space="preserve">de reparación </w:t>
      </w:r>
      <w:r w:rsidRPr="008631F2">
        <w:rPr>
          <w:rFonts w:ascii="Tahoma" w:hAnsi="Tahoma" w:cs="Tahoma"/>
          <w:bCs/>
          <w:sz w:val="22"/>
          <w:szCs w:val="22"/>
        </w:rPr>
        <w:t xml:space="preserve">se realizarán en el Centro de Preparación para la Reutilización que </w:t>
      </w:r>
      <w:r w:rsidR="00855033" w:rsidRPr="008631F2">
        <w:rPr>
          <w:rFonts w:ascii="Tahoma" w:hAnsi="Tahoma" w:cs="Tahoma"/>
          <w:bCs/>
          <w:sz w:val="22"/>
          <w:szCs w:val="22"/>
        </w:rPr>
        <w:t xml:space="preserve">Amiab Medio Ambiente </w:t>
      </w:r>
      <w:r w:rsidRPr="008631F2">
        <w:rPr>
          <w:rFonts w:ascii="Tahoma" w:hAnsi="Tahoma" w:cs="Tahoma"/>
          <w:bCs/>
          <w:sz w:val="22"/>
          <w:szCs w:val="22"/>
        </w:rPr>
        <w:t xml:space="preserve">tiene en el Polígono Industrial de Romica, Albacete, donde trabajan alrededor de 80 personas. </w:t>
      </w:r>
      <w:r w:rsidRPr="008631F2">
        <w:rPr>
          <w:rFonts w:ascii="Tahoma" w:hAnsi="Tahoma" w:cs="Tahoma"/>
          <w:sz w:val="22"/>
          <w:szCs w:val="22"/>
        </w:rPr>
        <w:t>Las cámaras recuperadas por A</w:t>
      </w:r>
      <w:r w:rsidR="00DF4CBA">
        <w:rPr>
          <w:rFonts w:ascii="Tahoma" w:hAnsi="Tahoma" w:cs="Tahoma"/>
          <w:sz w:val="22"/>
          <w:szCs w:val="22"/>
        </w:rPr>
        <w:t>miab</w:t>
      </w:r>
      <w:r w:rsidRPr="008631F2">
        <w:rPr>
          <w:rFonts w:ascii="Tahoma" w:hAnsi="Tahoma" w:cs="Tahoma"/>
          <w:sz w:val="22"/>
          <w:szCs w:val="22"/>
        </w:rPr>
        <w:t xml:space="preserve"> se entregarán a la Asociación Desarrollo Autismo Albacete, una asociación de padres de personas </w:t>
      </w:r>
      <w:r w:rsidRPr="008631F2">
        <w:rPr>
          <w:rStyle w:val="nfasis"/>
          <w:rFonts w:ascii="Tahoma" w:hAnsi="Tahoma" w:cs="Tahoma"/>
          <w:sz w:val="22"/>
          <w:szCs w:val="22"/>
        </w:rPr>
        <w:t>con Trastornos del Espectro del Autismo, TEA, </w:t>
      </w:r>
      <w:r w:rsidRPr="008631F2">
        <w:rPr>
          <w:rFonts w:ascii="Tahoma" w:hAnsi="Tahoma" w:cs="Tahoma"/>
          <w:sz w:val="22"/>
          <w:szCs w:val="22"/>
        </w:rPr>
        <w:t>sin ánimo de lucro, para la puesta en marcha de un Taller de Fotografía.</w:t>
      </w:r>
      <w:r w:rsidRPr="008631F2">
        <w:rPr>
          <w:rFonts w:ascii="Tahoma" w:hAnsi="Tahoma" w:cs="Tahoma"/>
        </w:rPr>
        <w:t xml:space="preserve"> </w:t>
      </w:r>
    </w:p>
    <w:p w:rsidR="008631F2" w:rsidRPr="008631F2" w:rsidRDefault="008631F2" w:rsidP="008631F2">
      <w:pPr>
        <w:rPr>
          <w:rFonts w:ascii="Tahoma" w:hAnsi="Tahoma" w:cs="Tahoma"/>
        </w:rPr>
      </w:pPr>
    </w:p>
    <w:p w:rsidR="008631F2" w:rsidRDefault="008631F2" w:rsidP="008631F2">
      <w:pPr>
        <w:spacing w:after="100" w:afterAutospacing="1"/>
        <w:ind w:left="-5"/>
        <w:rPr>
          <w:rFonts w:ascii="Tahoma" w:hAnsi="Tahoma" w:cs="Tahoma"/>
          <w:sz w:val="22"/>
          <w:szCs w:val="22"/>
        </w:rPr>
      </w:pPr>
      <w:r w:rsidRPr="008631F2">
        <w:rPr>
          <w:rFonts w:ascii="Tahoma" w:hAnsi="Tahoma" w:cs="Tahoma"/>
          <w:sz w:val="22"/>
          <w:szCs w:val="22"/>
        </w:rPr>
        <w:t>El TEA es un trastorno de origen neurobiológico que afecta a la configuración del sistema nervioso y al funcionamiento cerebral, dando lugar a dificultades en dos áreas principalmente: la comunicación e interacción social y la flexibilidad del pensamiento y de la conducta. La fotografía es una actividad de gran valor para las personas con TEA ya que su capacidad distinta ante los estímulos sensoriales hace que posean una extraordinaria capacidad de concentración en tareas específicas. A través de este taller de fotografía, las personas con TEA podrán expresar su especial sensibilidad hacia el entorno. </w:t>
      </w:r>
    </w:p>
    <w:p w:rsidR="008631F2" w:rsidRPr="008631F2" w:rsidRDefault="008631F2" w:rsidP="008631F2">
      <w:pPr>
        <w:spacing w:after="100" w:afterAutospacing="1"/>
        <w:ind w:left="-5"/>
        <w:rPr>
          <w:rFonts w:ascii="Tahoma" w:hAnsi="Tahoma" w:cs="Tahoma"/>
          <w:sz w:val="22"/>
          <w:szCs w:val="22"/>
        </w:rPr>
      </w:pPr>
      <w:r w:rsidRPr="008631F2">
        <w:rPr>
          <w:rFonts w:ascii="Tahoma" w:hAnsi="Tahoma" w:cs="Tahoma"/>
          <w:sz w:val="22"/>
          <w:szCs w:val="22"/>
        </w:rPr>
        <w:t>Tras la finalización del curso, las fotografías se exh</w:t>
      </w:r>
      <w:r w:rsidR="00DF4CBA">
        <w:rPr>
          <w:rFonts w:ascii="Tahoma" w:hAnsi="Tahoma" w:cs="Tahoma"/>
          <w:sz w:val="22"/>
          <w:szCs w:val="22"/>
        </w:rPr>
        <w:t>ibirán en una exposición en la s</w:t>
      </w:r>
      <w:r w:rsidRPr="008631F2">
        <w:rPr>
          <w:rFonts w:ascii="Tahoma" w:hAnsi="Tahoma" w:cs="Tahoma"/>
          <w:sz w:val="22"/>
          <w:szCs w:val="22"/>
        </w:rPr>
        <w:t>ede de FEDA Albacete, entidad que ha colaborado en este proyecto desde el inicio a través del Área de Medio Ambiente de la Confederación, poniendo en contacto a las 3 partes implicadas en el mismo.</w:t>
      </w:r>
    </w:p>
    <w:p w:rsidR="008631F2" w:rsidRPr="008631F2" w:rsidRDefault="008631F2" w:rsidP="008631F2">
      <w:pPr>
        <w:rPr>
          <w:rFonts w:ascii="Tahoma" w:hAnsi="Tahoma" w:cs="Tahoma"/>
          <w:sz w:val="22"/>
          <w:szCs w:val="22"/>
        </w:rPr>
      </w:pPr>
      <w:r w:rsidRPr="008631F2">
        <w:rPr>
          <w:rFonts w:ascii="Tahoma" w:hAnsi="Tahoma" w:cs="Tahoma"/>
          <w:sz w:val="22"/>
          <w:szCs w:val="22"/>
        </w:rPr>
        <w:t>La donación de estas cámaras fotográficas se integra en el marco de la Política de Responsabilidad Social Corporativa de Ingeteam. Acciones con las que la compañía refuerza su compromiso con el medio ambiente, el desarrollo sostenible y la ciudad de Albacete.</w:t>
      </w:r>
    </w:p>
    <w:p w:rsidR="008631F2" w:rsidRPr="008631F2" w:rsidRDefault="008631F2" w:rsidP="008631F2">
      <w:pPr>
        <w:spacing w:before="100" w:beforeAutospacing="1" w:after="100" w:afterAutospacing="1"/>
        <w:rPr>
          <w:rFonts w:ascii="Tahoma" w:hAnsi="Tahoma" w:cs="Tahoma"/>
          <w:sz w:val="22"/>
          <w:szCs w:val="22"/>
        </w:rPr>
      </w:pPr>
      <w:r w:rsidRPr="008631F2">
        <w:rPr>
          <w:rFonts w:ascii="Tahoma" w:hAnsi="Tahoma" w:cs="Tahoma"/>
          <w:b/>
          <w:bCs/>
          <w:sz w:val="22"/>
          <w:szCs w:val="22"/>
        </w:rPr>
        <w:t>Sobre el Grupo Ingeteam</w:t>
      </w:r>
    </w:p>
    <w:p w:rsidR="008631F2" w:rsidRPr="008631F2" w:rsidRDefault="008631F2" w:rsidP="008631F2">
      <w:pPr>
        <w:spacing w:before="100" w:beforeAutospacing="1" w:after="100" w:afterAutospacing="1"/>
        <w:rPr>
          <w:rFonts w:ascii="Tahoma" w:hAnsi="Tahoma" w:cs="Tahoma"/>
          <w:sz w:val="22"/>
          <w:szCs w:val="22"/>
        </w:rPr>
      </w:pPr>
      <w:r w:rsidRPr="008631F2">
        <w:rPr>
          <w:rFonts w:ascii="Tahoma" w:hAnsi="Tahoma" w:cs="Tahoma"/>
          <w:sz w:val="22"/>
          <w:szCs w:val="22"/>
        </w:rPr>
        <w:t>Ingeteam es un Grupo tecnológico internacional especializado en la conversión de energía eléctrica. Su desarrollo tecnológico en electrónica de potencia y control (inversores, convertidores de frecuencia, controladores y protecciones), máquina eléctrica rotativa (motores, generadores y conjunto bomba-motor sumergible Indar), sistemas (integración de ingeniería electro-mecánica y de automatización) y servicios de operación y mantenimiento, le permite ofrecer soluciones para los sectores de generación eólica, fotovoltaica, hidroeléctrica y fósil, industria de la transformación de metales, naval, tracción ferroviaria y red de energía eléctrica, incluidas las subestaciones abarcando el transporte y la distribución, buscando siempre una generación y un consumo energético más eficiente.</w:t>
      </w:r>
    </w:p>
    <w:p w:rsidR="008631F2" w:rsidRPr="008631F2" w:rsidRDefault="008631F2" w:rsidP="008631F2">
      <w:pPr>
        <w:spacing w:before="100" w:beforeAutospacing="1" w:after="100" w:afterAutospacing="1"/>
        <w:rPr>
          <w:rFonts w:ascii="Tahoma" w:hAnsi="Tahoma" w:cs="Tahoma"/>
          <w:sz w:val="22"/>
          <w:szCs w:val="22"/>
        </w:rPr>
      </w:pPr>
      <w:r w:rsidRPr="008631F2">
        <w:rPr>
          <w:rFonts w:ascii="Tahoma" w:hAnsi="Tahoma" w:cs="Tahoma"/>
          <w:sz w:val="22"/>
          <w:szCs w:val="22"/>
        </w:rPr>
        <w:t>El Grupo Ingeteam opera en todo el mundo y cuenta con establecimiento permanente en 24 países, empleando más de 4.000 personas. Su actividad está estructurada sobre la base de I+D+i, invirtiendo en la misma anualmente más del 5% de su cifra de negocio.</w:t>
      </w:r>
    </w:p>
    <w:p w:rsidR="008631F2" w:rsidRDefault="008631F2" w:rsidP="007D38A0">
      <w:pPr>
        <w:pStyle w:val="Textoindependiente"/>
        <w:tabs>
          <w:tab w:val="left" w:pos="420"/>
          <w:tab w:val="left" w:pos="2745"/>
        </w:tabs>
        <w:jc w:val="right"/>
        <w:rPr>
          <w:rFonts w:ascii="Tahoma" w:hAnsi="Tahoma" w:cs="Tahoma"/>
          <w:b w:val="0"/>
          <w:bCs/>
          <w:sz w:val="22"/>
          <w:szCs w:val="22"/>
        </w:rPr>
      </w:pPr>
    </w:p>
    <w:sectPr w:rsidR="008631F2" w:rsidSect="000D4D85">
      <w:headerReference w:type="default" r:id="rId18"/>
      <w:footerReference w:type="even" r:id="rId19"/>
      <w:footerReference w:type="default" r:id="rId20"/>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DF4CBA">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DF4CBA"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855033"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DF4CBA"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855033"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DF4CBA"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855033"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37F4BAD"/>
    <w:multiLevelType w:val="hybridMultilevel"/>
    <w:tmpl w:val="C2CEFC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87C3FC8"/>
    <w:multiLevelType w:val="hybridMultilevel"/>
    <w:tmpl w:val="392CB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857EC2"/>
    <w:multiLevelType w:val="hybridMultilevel"/>
    <w:tmpl w:val="49CEB0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CC35645"/>
    <w:multiLevelType w:val="hybridMultilevel"/>
    <w:tmpl w:val="963864BC"/>
    <w:lvl w:ilvl="0" w:tplc="0C0A0001">
      <w:start w:val="1"/>
      <w:numFmt w:val="bullet"/>
      <w:lvlText w:val=""/>
      <w:lvlJc w:val="left"/>
      <w:pPr>
        <w:ind w:left="294" w:hanging="360"/>
      </w:pPr>
      <w:rPr>
        <w:rFonts w:ascii="Symbol" w:hAnsi="Symbol"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12" w15:restartNumberingAfterBreak="0">
    <w:nsid w:val="0DAC3A0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E8421CC"/>
    <w:multiLevelType w:val="hybridMultilevel"/>
    <w:tmpl w:val="89F865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EC37FD1"/>
    <w:multiLevelType w:val="hybridMultilevel"/>
    <w:tmpl w:val="A0B01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091387D"/>
    <w:multiLevelType w:val="hybridMultilevel"/>
    <w:tmpl w:val="B76060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13E2F8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7B126EA"/>
    <w:multiLevelType w:val="hybridMultilevel"/>
    <w:tmpl w:val="308CF2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91B51A8"/>
    <w:multiLevelType w:val="hybridMultilevel"/>
    <w:tmpl w:val="0C1616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A5E4B40"/>
    <w:multiLevelType w:val="hybridMultilevel"/>
    <w:tmpl w:val="558064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B7511DA"/>
    <w:multiLevelType w:val="hybridMultilevel"/>
    <w:tmpl w:val="677437E0"/>
    <w:lvl w:ilvl="0" w:tplc="9E7EB2DE">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202C62D0"/>
    <w:multiLevelType w:val="hybridMultilevel"/>
    <w:tmpl w:val="4844A9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0C27395"/>
    <w:multiLevelType w:val="hybridMultilevel"/>
    <w:tmpl w:val="DF544C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54F6E0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8F92155"/>
    <w:multiLevelType w:val="hybridMultilevel"/>
    <w:tmpl w:val="408A37B2"/>
    <w:lvl w:ilvl="0" w:tplc="0C0A000B">
      <w:start w:val="1"/>
      <w:numFmt w:val="bullet"/>
      <w:lvlText w:val=""/>
      <w:lvlJc w:val="left"/>
      <w:pPr>
        <w:tabs>
          <w:tab w:val="num" w:pos="644"/>
        </w:tabs>
        <w:ind w:left="644" w:hanging="360"/>
      </w:pPr>
      <w:rPr>
        <w:rFonts w:ascii="Wingdings" w:hAnsi="Wingdings" w:hint="default"/>
      </w:rPr>
    </w:lvl>
    <w:lvl w:ilvl="1" w:tplc="0C0A0003" w:tentative="1">
      <w:start w:val="1"/>
      <w:numFmt w:val="bullet"/>
      <w:lvlText w:val="o"/>
      <w:lvlJc w:val="left"/>
      <w:pPr>
        <w:tabs>
          <w:tab w:val="num" w:pos="1364"/>
        </w:tabs>
        <w:ind w:left="1364" w:hanging="360"/>
      </w:pPr>
      <w:rPr>
        <w:rFonts w:ascii="Courier New" w:hAnsi="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5" w15:restartNumberingAfterBreak="0">
    <w:nsid w:val="2AF10936"/>
    <w:multiLevelType w:val="hybridMultilevel"/>
    <w:tmpl w:val="08E6A4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2AF6500C"/>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F8962EB"/>
    <w:multiLevelType w:val="hybridMultilevel"/>
    <w:tmpl w:val="8F34262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15:restartNumberingAfterBreak="0">
    <w:nsid w:val="31136CF9"/>
    <w:multiLevelType w:val="hybridMultilevel"/>
    <w:tmpl w:val="D1FC37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8E449A2"/>
    <w:multiLevelType w:val="hybridMultilevel"/>
    <w:tmpl w:val="0DE67D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3DEA6D58"/>
    <w:multiLevelType w:val="hybridMultilevel"/>
    <w:tmpl w:val="A7CA7B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F4032C5"/>
    <w:multiLevelType w:val="hybridMultilevel"/>
    <w:tmpl w:val="E92E4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33A3A37"/>
    <w:multiLevelType w:val="hybridMultilevel"/>
    <w:tmpl w:val="0FB63A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5382ED8"/>
    <w:multiLevelType w:val="hybridMultilevel"/>
    <w:tmpl w:val="BE3E0A0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4" w15:restartNumberingAfterBreak="1">
    <w:nsid w:val="509B01DE"/>
    <w:multiLevelType w:val="hybridMultilevel"/>
    <w:tmpl w:val="BAD4D3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54C0F62"/>
    <w:multiLevelType w:val="hybridMultilevel"/>
    <w:tmpl w:val="CD7EF3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6" w15:restartNumberingAfterBreak="0">
    <w:nsid w:val="568C7763"/>
    <w:multiLevelType w:val="hybridMultilevel"/>
    <w:tmpl w:val="BA1AEA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AA65CE5"/>
    <w:multiLevelType w:val="multilevel"/>
    <w:tmpl w:val="F766C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9" w15:restartNumberingAfterBreak="0">
    <w:nsid w:val="6D871951"/>
    <w:multiLevelType w:val="hybridMultilevel"/>
    <w:tmpl w:val="3400580A"/>
    <w:lvl w:ilvl="0" w:tplc="DB361F68">
      <w:start w:val="1"/>
      <w:numFmt w:val="upperRoman"/>
      <w:lvlText w:val="%1."/>
      <w:lvlJc w:val="left"/>
      <w:pPr>
        <w:ind w:left="720" w:hanging="72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0" w15:restartNumberingAfterBreak="0">
    <w:nsid w:val="6DBD337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E353511"/>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A63746E"/>
    <w:multiLevelType w:val="hybridMultilevel"/>
    <w:tmpl w:val="008AE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8"/>
  </w:num>
  <w:num w:numId="2">
    <w:abstractNumId w:val="6"/>
  </w:num>
  <w:num w:numId="3">
    <w:abstractNumId w:val="2"/>
  </w:num>
  <w:num w:numId="4">
    <w:abstractNumId w:val="1"/>
  </w:num>
  <w:num w:numId="5">
    <w:abstractNumId w:val="0"/>
  </w:num>
  <w:num w:numId="6">
    <w:abstractNumId w:val="31"/>
  </w:num>
  <w:num w:numId="7">
    <w:abstractNumId w:val="34"/>
  </w:num>
  <w:num w:numId="8">
    <w:abstractNumId w:val="30"/>
  </w:num>
  <w:num w:numId="9">
    <w:abstractNumId w:val="14"/>
  </w:num>
  <w:num w:numId="10">
    <w:abstractNumId w:val="21"/>
  </w:num>
  <w:num w:numId="11">
    <w:abstractNumId w:val="13"/>
  </w:num>
  <w:num w:numId="12">
    <w:abstractNumId w:val="29"/>
  </w:num>
  <w:num w:numId="13">
    <w:abstractNumId w:val="32"/>
  </w:num>
  <w:num w:numId="14">
    <w:abstractNumId w:val="25"/>
  </w:num>
  <w:num w:numId="15">
    <w:abstractNumId w:val="12"/>
  </w:num>
  <w:num w:numId="16">
    <w:abstractNumId w:val="26"/>
  </w:num>
  <w:num w:numId="17">
    <w:abstractNumId w:val="16"/>
  </w:num>
  <w:num w:numId="18">
    <w:abstractNumId w:val="40"/>
  </w:num>
  <w:num w:numId="19">
    <w:abstractNumId w:val="41"/>
  </w:num>
  <w:num w:numId="20">
    <w:abstractNumId w:val="23"/>
  </w:num>
  <w:num w:numId="21">
    <w:abstractNumId w:val="11"/>
  </w:num>
  <w:num w:numId="22">
    <w:abstractNumId w:val="2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num>
  <w:num w:numId="25">
    <w:abstractNumId w:val="36"/>
  </w:num>
  <w:num w:numId="26">
    <w:abstractNumId w:val="9"/>
  </w:num>
  <w:num w:numId="27">
    <w:abstractNumId w:val="18"/>
  </w:num>
  <w:num w:numId="28">
    <w:abstractNumId w:val="8"/>
  </w:num>
  <w:num w:numId="29">
    <w:abstractNumId w:val="10"/>
  </w:num>
  <w:num w:numId="30">
    <w:abstractNumId w:val="27"/>
  </w:num>
  <w:num w:numId="31">
    <w:abstractNumId w:val="22"/>
  </w:num>
  <w:num w:numId="32">
    <w:abstractNumId w:val="15"/>
  </w:num>
  <w:num w:numId="33">
    <w:abstractNumId w:val="35"/>
  </w:num>
  <w:num w:numId="34">
    <w:abstractNumId w:val="37"/>
  </w:num>
  <w:num w:numId="35">
    <w:abstractNumId w:val="28"/>
  </w:num>
  <w:num w:numId="36">
    <w:abstractNumId w:val="19"/>
  </w:num>
  <w:num w:numId="37">
    <w:abstractNumId w:val="17"/>
  </w:num>
  <w:num w:numId="38">
    <w:abstractNumId w:val="7"/>
  </w:num>
  <w:num w:numId="39">
    <w:abstractNumId w:val="24"/>
  </w:num>
  <w:num w:numId="40">
    <w:abstractNumId w:val="24"/>
  </w:num>
  <w:num w:numId="41">
    <w:abstractNumId w:val="33"/>
  </w:num>
  <w:num w:numId="42">
    <w:abstractNumId w:val="4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CDC"/>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033"/>
    <w:rsid w:val="0085516D"/>
    <w:rsid w:val="00857F35"/>
    <w:rsid w:val="00861AF4"/>
    <w:rsid w:val="00862AB3"/>
    <w:rsid w:val="008631F2"/>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CBA"/>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324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ngeteam.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https://www.agesam.es/wp-content/uploads/2020/05/grupo_amiab_medioambiente.jpg" TargetMode="External"/><Relationship Id="rId17" Type="http://schemas.openxmlformats.org/officeDocument/2006/relationships/hyperlink" Target="https://www.feda.es/servicios/asesoramiento-tecnico/medio-ambiente-y-calidad" TargetMode="External"/><Relationship Id="rId2" Type="http://schemas.openxmlformats.org/officeDocument/2006/relationships/numbering" Target="numbering.xml"/><Relationship Id="rId16" Type="http://schemas.openxmlformats.org/officeDocument/2006/relationships/hyperlink" Target="https://www.feda.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autismoalbacete.org/" TargetMode="External"/><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s://www.autismoalbacete.org/images/Logo_2019.jpg" TargetMode="External"/><Relationship Id="rId14" Type="http://schemas.openxmlformats.org/officeDocument/2006/relationships/hyperlink" Target="https://amiab.co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6.png"/><Relationship Id="rId1" Type="http://schemas.openxmlformats.org/officeDocument/2006/relationships/image" Target="media/image5.png"/><Relationship Id="rId6" Type="http://schemas.openxmlformats.org/officeDocument/2006/relationships/image" Target="media/image8.png"/><Relationship Id="rId5" Type="http://schemas.openxmlformats.org/officeDocument/2006/relationships/image" Target="media/image7.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86D1E-4077-43C2-A048-A6B36C186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784</Words>
  <Characters>4312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5086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2021-04-27T10:02:00Z</dcterms:created>
  <dcterms:modified xsi:type="dcterms:W3CDTF">2021-04-27T10:09:00Z</dcterms:modified>
</cp:coreProperties>
</file>