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70AA" w:rsidRDefault="00D170AA" w:rsidP="006426A1">
      <w:pPr>
        <w:tabs>
          <w:tab w:val="left" w:pos="2055"/>
          <w:tab w:val="left" w:pos="3180"/>
          <w:tab w:val="left" w:pos="3255"/>
        </w:tabs>
        <w:jc w:val="right"/>
        <w:rPr>
          <w:rFonts w:ascii="Tahoma" w:hAnsi="Tahoma" w:cs="Tahoma"/>
          <w:bCs/>
          <w:szCs w:val="24"/>
        </w:rPr>
      </w:pPr>
    </w:p>
    <w:p w:rsidR="0051771D" w:rsidRDefault="0051771D" w:rsidP="004E77ED">
      <w:pPr>
        <w:jc w:val="right"/>
        <w:rPr>
          <w:rFonts w:ascii="Tahoma" w:hAnsi="Tahoma" w:cs="Tahoma"/>
          <w:color w:val="000000"/>
          <w:sz w:val="22"/>
          <w:szCs w:val="22"/>
          <w:lang w:eastAsia="es-ES_tradnl"/>
        </w:rPr>
      </w:pPr>
    </w:p>
    <w:p w:rsidR="008631F2" w:rsidRDefault="008631F2" w:rsidP="007D38A0">
      <w:pPr>
        <w:pStyle w:val="Textoindependiente"/>
        <w:tabs>
          <w:tab w:val="left" w:pos="420"/>
          <w:tab w:val="left" w:pos="2745"/>
        </w:tabs>
        <w:jc w:val="right"/>
        <w:rPr>
          <w:rFonts w:ascii="Tahoma" w:hAnsi="Tahoma" w:cs="Tahoma"/>
          <w:b w:val="0"/>
          <w:bCs/>
          <w:sz w:val="22"/>
          <w:szCs w:val="22"/>
        </w:rPr>
      </w:pPr>
    </w:p>
    <w:p w:rsidR="008631F2" w:rsidRDefault="008631F2" w:rsidP="007D38A0">
      <w:pPr>
        <w:pStyle w:val="Textoindependiente"/>
        <w:tabs>
          <w:tab w:val="left" w:pos="420"/>
          <w:tab w:val="left" w:pos="2745"/>
        </w:tabs>
        <w:jc w:val="right"/>
        <w:rPr>
          <w:rFonts w:ascii="Tahoma" w:hAnsi="Tahoma" w:cs="Tahoma"/>
          <w:b w:val="0"/>
          <w:bCs/>
          <w:sz w:val="22"/>
          <w:szCs w:val="22"/>
        </w:rPr>
      </w:pPr>
    </w:p>
    <w:p w:rsidR="007D38A0" w:rsidRDefault="005909DE" w:rsidP="007D38A0">
      <w:pPr>
        <w:pStyle w:val="Textoindependiente"/>
        <w:tabs>
          <w:tab w:val="left" w:pos="420"/>
          <w:tab w:val="left" w:pos="2745"/>
        </w:tabs>
        <w:jc w:val="right"/>
        <w:rPr>
          <w:rFonts w:ascii="Tahoma" w:hAnsi="Tahoma" w:cs="Tahoma"/>
          <w:b w:val="0"/>
          <w:bCs/>
          <w:sz w:val="22"/>
          <w:szCs w:val="22"/>
        </w:rPr>
      </w:pPr>
      <w:r w:rsidRPr="00AB15D4">
        <w:rPr>
          <w:rFonts w:ascii="Tahoma" w:hAnsi="Tahoma" w:cs="Tahoma"/>
          <w:b w:val="0"/>
          <w:bCs/>
          <w:sz w:val="22"/>
          <w:szCs w:val="22"/>
        </w:rPr>
        <w:t xml:space="preserve">Albacete, </w:t>
      </w:r>
      <w:r w:rsidR="00EA6400">
        <w:rPr>
          <w:rFonts w:ascii="Tahoma" w:hAnsi="Tahoma" w:cs="Tahoma"/>
          <w:b w:val="0"/>
          <w:bCs/>
          <w:sz w:val="22"/>
          <w:szCs w:val="22"/>
        </w:rPr>
        <w:t>30</w:t>
      </w:r>
      <w:r w:rsidR="007D38A0" w:rsidRPr="00AB15D4">
        <w:rPr>
          <w:rFonts w:ascii="Tahoma" w:hAnsi="Tahoma" w:cs="Tahoma"/>
          <w:b w:val="0"/>
          <w:bCs/>
          <w:sz w:val="22"/>
          <w:szCs w:val="22"/>
        </w:rPr>
        <w:t xml:space="preserve"> de abril de 2021</w:t>
      </w:r>
    </w:p>
    <w:p w:rsidR="00275462" w:rsidRDefault="00275462" w:rsidP="007D38A0">
      <w:pPr>
        <w:pStyle w:val="Textoindependiente"/>
        <w:tabs>
          <w:tab w:val="left" w:pos="420"/>
          <w:tab w:val="left" w:pos="2745"/>
        </w:tabs>
        <w:jc w:val="right"/>
        <w:rPr>
          <w:rFonts w:ascii="Tahoma" w:hAnsi="Tahoma" w:cs="Tahoma"/>
          <w:b w:val="0"/>
          <w:bCs/>
          <w:sz w:val="22"/>
          <w:szCs w:val="22"/>
        </w:rPr>
      </w:pPr>
    </w:p>
    <w:p w:rsidR="00275462" w:rsidRDefault="00275462" w:rsidP="007D38A0">
      <w:pPr>
        <w:pStyle w:val="Textoindependiente"/>
        <w:tabs>
          <w:tab w:val="left" w:pos="420"/>
          <w:tab w:val="left" w:pos="2745"/>
        </w:tabs>
        <w:jc w:val="right"/>
        <w:rPr>
          <w:rFonts w:ascii="Tahoma" w:hAnsi="Tahoma" w:cs="Tahoma"/>
          <w:b w:val="0"/>
          <w:bCs/>
          <w:sz w:val="22"/>
          <w:szCs w:val="22"/>
        </w:rPr>
      </w:pPr>
    </w:p>
    <w:p w:rsidR="00EA6400" w:rsidRPr="00EA6400" w:rsidRDefault="00EA6400" w:rsidP="00EA6400">
      <w:pPr>
        <w:jc w:val="center"/>
        <w:rPr>
          <w:rFonts w:ascii="Tahoma" w:hAnsi="Tahoma" w:cs="Tahoma"/>
          <w:b/>
          <w:sz w:val="32"/>
          <w:szCs w:val="32"/>
        </w:rPr>
      </w:pPr>
      <w:r w:rsidRPr="00EA6400">
        <w:rPr>
          <w:rFonts w:ascii="Tahoma" w:hAnsi="Tahoma" w:cs="Tahoma"/>
          <w:b/>
          <w:sz w:val="32"/>
          <w:szCs w:val="32"/>
        </w:rPr>
        <w:t xml:space="preserve">Escuela de Negocios FEDA </w:t>
      </w:r>
      <w:r w:rsidRPr="00EA6400">
        <w:rPr>
          <w:rFonts w:ascii="Tahoma" w:hAnsi="Tahoma" w:cs="Tahoma"/>
          <w:b/>
          <w:sz w:val="32"/>
          <w:szCs w:val="32"/>
        </w:rPr>
        <w:t xml:space="preserve">celebra la clausura de otro Curso </w:t>
      </w:r>
      <w:r w:rsidRPr="00EA6400">
        <w:rPr>
          <w:rFonts w:ascii="Tahoma" w:hAnsi="Tahoma" w:cs="Tahoma"/>
          <w:b/>
          <w:sz w:val="32"/>
          <w:szCs w:val="32"/>
        </w:rPr>
        <w:t xml:space="preserve">Académico </w:t>
      </w:r>
      <w:r w:rsidRPr="00EA6400">
        <w:rPr>
          <w:rFonts w:ascii="Tahoma" w:hAnsi="Tahoma" w:cs="Tahoma"/>
          <w:b/>
          <w:sz w:val="32"/>
          <w:szCs w:val="32"/>
        </w:rPr>
        <w:t>de sus programas masters</w:t>
      </w:r>
    </w:p>
    <w:p w:rsidR="00EA6400" w:rsidRPr="00EA6400" w:rsidRDefault="00EA6400" w:rsidP="00EA6400">
      <w:pPr>
        <w:jc w:val="center"/>
        <w:rPr>
          <w:rFonts w:ascii="Tahoma" w:hAnsi="Tahoma" w:cs="Tahoma"/>
          <w:b/>
          <w:sz w:val="32"/>
          <w:szCs w:val="32"/>
        </w:rPr>
      </w:pPr>
    </w:p>
    <w:p w:rsidR="00EA6400" w:rsidRDefault="00EA6400" w:rsidP="00EA6400">
      <w:pPr>
        <w:rPr>
          <w:rFonts w:ascii="Tahoma" w:hAnsi="Tahoma" w:cs="Tahoma"/>
          <w:sz w:val="40"/>
          <w:szCs w:val="40"/>
          <w:lang w:val="es-ES"/>
        </w:rPr>
      </w:pPr>
    </w:p>
    <w:p w:rsidR="00EA6400" w:rsidRPr="00EA6400" w:rsidRDefault="00EA6400" w:rsidP="008A7624">
      <w:pPr>
        <w:pStyle w:val="Prrafodelista"/>
        <w:numPr>
          <w:ilvl w:val="0"/>
          <w:numId w:val="6"/>
        </w:numPr>
        <w:jc w:val="center"/>
        <w:rPr>
          <w:rFonts w:ascii="Tahoma" w:hAnsi="Tahoma" w:cs="Tahoma"/>
          <w:b/>
          <w:szCs w:val="24"/>
        </w:rPr>
      </w:pPr>
      <w:r w:rsidRPr="00EA6400">
        <w:rPr>
          <w:rFonts w:ascii="Tahoma" w:hAnsi="Tahoma" w:cs="Tahoma"/>
          <w:b/>
          <w:szCs w:val="24"/>
        </w:rPr>
        <w:t>Artemio Pérez: “En FEDA vamos a seguir trabajando para ser una referencia de excelencia profesional y de espíritu de servicio”</w:t>
      </w:r>
    </w:p>
    <w:p w:rsidR="00EA6400" w:rsidRDefault="00EA6400" w:rsidP="008A7624">
      <w:pPr>
        <w:pStyle w:val="Prrafodelista"/>
        <w:numPr>
          <w:ilvl w:val="0"/>
          <w:numId w:val="6"/>
        </w:numPr>
        <w:jc w:val="center"/>
        <w:rPr>
          <w:rFonts w:ascii="Tahoma" w:hAnsi="Tahoma" w:cs="Tahoma"/>
          <w:b/>
          <w:szCs w:val="24"/>
        </w:rPr>
      </w:pPr>
      <w:r w:rsidRPr="00EA6400">
        <w:rPr>
          <w:rFonts w:ascii="Tahoma" w:hAnsi="Tahoma" w:cs="Tahoma"/>
          <w:b/>
          <w:szCs w:val="24"/>
        </w:rPr>
        <w:t>La Fundación Globalcaja</w:t>
      </w:r>
      <w:r>
        <w:rPr>
          <w:rFonts w:ascii="Tahoma" w:hAnsi="Tahoma" w:cs="Tahoma"/>
          <w:b/>
          <w:szCs w:val="24"/>
        </w:rPr>
        <w:t>-</w:t>
      </w:r>
      <w:r w:rsidRPr="00EA6400">
        <w:rPr>
          <w:rFonts w:ascii="Tahoma" w:hAnsi="Tahoma" w:cs="Tahoma"/>
          <w:b/>
          <w:szCs w:val="24"/>
        </w:rPr>
        <w:t xml:space="preserve">Albacete muestra su compromiso, una vez más, con FEDA, </w:t>
      </w:r>
      <w:r>
        <w:rPr>
          <w:rFonts w:ascii="Tahoma" w:hAnsi="Tahoma" w:cs="Tahoma"/>
          <w:b/>
          <w:szCs w:val="24"/>
        </w:rPr>
        <w:t xml:space="preserve">su </w:t>
      </w:r>
      <w:r w:rsidRPr="00EA6400">
        <w:rPr>
          <w:rFonts w:ascii="Tahoma" w:hAnsi="Tahoma" w:cs="Tahoma"/>
          <w:b/>
          <w:szCs w:val="24"/>
        </w:rPr>
        <w:t>Escuela de Negocios y con el tejido empresarial de la provincia de Albacete</w:t>
      </w:r>
    </w:p>
    <w:p w:rsidR="00EA6400" w:rsidRPr="00EA6400" w:rsidRDefault="00EA6400" w:rsidP="00EA6400">
      <w:pPr>
        <w:pStyle w:val="Prrafodelista"/>
        <w:rPr>
          <w:rFonts w:ascii="Tahoma" w:hAnsi="Tahoma" w:cs="Tahoma"/>
          <w:b/>
          <w:szCs w:val="24"/>
        </w:rPr>
      </w:pPr>
    </w:p>
    <w:p w:rsidR="00EA6400" w:rsidRDefault="00EA6400" w:rsidP="00EA6400">
      <w:pPr>
        <w:rPr>
          <w:rFonts w:ascii="Tahoma" w:hAnsi="Tahoma" w:cs="Tahoma"/>
        </w:rPr>
      </w:pPr>
      <w:r>
        <w:rPr>
          <w:rFonts w:ascii="Tahoma" w:hAnsi="Tahoma" w:cs="Tahoma"/>
        </w:rPr>
        <w:t xml:space="preserve">La sede de la </w:t>
      </w:r>
      <w:hyperlink r:id="rId8" w:history="1">
        <w:r w:rsidRPr="00EA6400">
          <w:rPr>
            <w:rStyle w:val="Hipervnculo"/>
            <w:rFonts w:ascii="Tahoma" w:hAnsi="Tahoma" w:cs="Tahoma"/>
          </w:rPr>
          <w:t>Confederación de Empresarios de Albacete, FEDA,</w:t>
        </w:r>
      </w:hyperlink>
      <w:r>
        <w:rPr>
          <w:rFonts w:ascii="Tahoma" w:hAnsi="Tahoma" w:cs="Tahoma"/>
        </w:rPr>
        <w:t xml:space="preserve"> acogió el </w:t>
      </w:r>
      <w:hyperlink r:id="rId9" w:history="1">
        <w:r w:rsidRPr="00EA6400">
          <w:rPr>
            <w:rStyle w:val="Hipervnculo"/>
            <w:rFonts w:ascii="Tahoma" w:hAnsi="Tahoma" w:cs="Tahoma"/>
          </w:rPr>
          <w:t>Acto de Clausura del Curso Académico 2020-2021 de Escuela de Negocios FEDA</w:t>
        </w:r>
      </w:hyperlink>
      <w:r>
        <w:rPr>
          <w:rFonts w:ascii="Tahoma" w:hAnsi="Tahoma" w:cs="Tahoma"/>
        </w:rPr>
        <w:t xml:space="preserve">, en el que se entregaron los diplomas a los nuevos titulados de la </w:t>
      </w:r>
      <w:hyperlink r:id="rId10" w:history="1">
        <w:r w:rsidRPr="00EA6400">
          <w:rPr>
            <w:rStyle w:val="Hipervnculo"/>
            <w:rFonts w:ascii="Tahoma" w:hAnsi="Tahoma" w:cs="Tahoma"/>
          </w:rPr>
          <w:t>XI Promoción del MBA Executive 3.0 y del Programa de Dirección Comercial, Marketing y Digital Business, DIRCOM</w:t>
        </w:r>
      </w:hyperlink>
      <w:r>
        <w:rPr>
          <w:rFonts w:ascii="Tahoma" w:hAnsi="Tahoma" w:cs="Tahoma"/>
        </w:rPr>
        <w:t xml:space="preserve">. Unos programas formativos que cuentan con la colaboración y apoyo de la </w:t>
      </w:r>
      <w:hyperlink r:id="rId11" w:history="1">
        <w:r w:rsidRPr="008A7624">
          <w:rPr>
            <w:rStyle w:val="Hipervnculo"/>
            <w:rFonts w:ascii="Tahoma" w:hAnsi="Tahoma" w:cs="Tahoma"/>
          </w:rPr>
          <w:t>Fundación Globalcaja Albacete.</w:t>
        </w:r>
      </w:hyperlink>
    </w:p>
    <w:p w:rsidR="00EA6400" w:rsidRDefault="00EA6400" w:rsidP="00EA6400">
      <w:pPr>
        <w:rPr>
          <w:rFonts w:ascii="Tahoma" w:hAnsi="Tahoma" w:cs="Tahoma"/>
          <w:sz w:val="22"/>
          <w:szCs w:val="22"/>
        </w:rPr>
      </w:pPr>
    </w:p>
    <w:p w:rsidR="00EA6400" w:rsidRDefault="00EA6400" w:rsidP="00EA6400">
      <w:pPr>
        <w:rPr>
          <w:rFonts w:ascii="Tahoma" w:hAnsi="Tahoma" w:cs="Tahoma"/>
        </w:rPr>
      </w:pPr>
      <w:r>
        <w:rPr>
          <w:rFonts w:ascii="Tahoma" w:hAnsi="Tahoma" w:cs="Tahoma"/>
        </w:rPr>
        <w:t xml:space="preserve">El acto fue dirigido por el responsable de </w:t>
      </w:r>
      <w:hyperlink r:id="rId12" w:history="1">
        <w:r w:rsidRPr="00EA6400">
          <w:rPr>
            <w:rStyle w:val="Hipervnculo"/>
            <w:rFonts w:ascii="Tahoma" w:hAnsi="Tahoma" w:cs="Tahoma"/>
          </w:rPr>
          <w:t>Formación de la Confederación</w:t>
        </w:r>
      </w:hyperlink>
      <w:r>
        <w:rPr>
          <w:rFonts w:ascii="Tahoma" w:hAnsi="Tahoma" w:cs="Tahoma"/>
        </w:rPr>
        <w:t xml:space="preserve">, Carlos M. Muñoz, y se desarrolló bajo todas las medidas sanitarias necesarias, con aforo limitado, toma de temperatura, distancia de seguridad, ventilación y mascarillas obligatorias. </w:t>
      </w:r>
    </w:p>
    <w:p w:rsidR="00EA6400" w:rsidRDefault="00EA6400" w:rsidP="00EA6400">
      <w:pPr>
        <w:rPr>
          <w:rFonts w:ascii="Tahoma" w:hAnsi="Tahoma" w:cs="Tahoma"/>
        </w:rPr>
      </w:pPr>
    </w:p>
    <w:p w:rsidR="00EA6400" w:rsidRDefault="00EA6400" w:rsidP="00EA6400">
      <w:pPr>
        <w:rPr>
          <w:rFonts w:ascii="Tahoma" w:hAnsi="Tahoma" w:cs="Tahoma"/>
        </w:rPr>
      </w:pPr>
      <w:r>
        <w:rPr>
          <w:rFonts w:ascii="Tahoma" w:hAnsi="Tahoma" w:cs="Tahoma"/>
        </w:rPr>
        <w:t xml:space="preserve">El presidente de FEDA, Artemio Pérez Alfaro, señaló que “la credibilidad de Fundación Globalcaja Albacete, junto con el liderazgo de Escuela de Negocios FEDA en la formación de directivos y profesionales de empresa de la provincia de Albacete, aseguran un futuro muy prometedor, cargado de iniciativas y experiencias dirigidas a dicho colectivo”. En este sentido, recordó que casi 200 profesionales han pasado ya por las once ediciones del MBA Executive y, en total, más de 2.000 alumnos han cursado en estos trece años los programas formativos de la Escuela de Negocios FEDA. </w:t>
      </w:r>
    </w:p>
    <w:p w:rsidR="00EA6400" w:rsidRDefault="00EA6400" w:rsidP="00EA6400">
      <w:pPr>
        <w:rPr>
          <w:rFonts w:ascii="Tahoma" w:hAnsi="Tahoma" w:cs="Tahoma"/>
        </w:rPr>
      </w:pPr>
    </w:p>
    <w:p w:rsidR="00EA6400" w:rsidRDefault="00EA6400" w:rsidP="00EA6400">
      <w:pPr>
        <w:rPr>
          <w:rFonts w:ascii="Tahoma" w:hAnsi="Tahoma" w:cs="Tahoma"/>
        </w:rPr>
      </w:pPr>
      <w:r>
        <w:rPr>
          <w:rFonts w:ascii="Tahoma" w:hAnsi="Tahoma" w:cs="Tahoma"/>
        </w:rPr>
        <w:t>Por ello, dijo, “en FEDA vamos a seguir trabajando para ser una referencia de excelencia profesional y de espíritu de servicio, éste es nuestro compromiso. Un compromiso que ya ha cumplido más de 40 años de servicio a la empresa, a los nuevos empresarios y empresarias, a los emprendedores y emprendedoras, porque en FEDA se emprende y se aprende”.</w:t>
      </w:r>
    </w:p>
    <w:p w:rsidR="00EA6400" w:rsidRDefault="00EA6400" w:rsidP="00EA6400">
      <w:pPr>
        <w:rPr>
          <w:rFonts w:ascii="Tahoma" w:hAnsi="Tahoma" w:cs="Tahoma"/>
        </w:rPr>
      </w:pPr>
    </w:p>
    <w:p w:rsidR="00EA6400" w:rsidRDefault="00EA6400" w:rsidP="00EA6400">
      <w:pPr>
        <w:rPr>
          <w:rFonts w:ascii="Tahoma" w:hAnsi="Tahoma" w:cs="Tahoma"/>
        </w:rPr>
      </w:pPr>
      <w:r>
        <w:rPr>
          <w:rFonts w:ascii="Tahoma" w:hAnsi="Tahoma" w:cs="Tahoma"/>
        </w:rPr>
        <w:lastRenderedPageBreak/>
        <w:t xml:space="preserve">Artemio Pérez afirmó que “uno de los principales retos para nuestras empresas en los próximos tiempos es la gestión del conocimiento, la capacitación y la cualificación del </w:t>
      </w:r>
      <w:proofErr w:type="gramStart"/>
      <w:r>
        <w:rPr>
          <w:rFonts w:ascii="Tahoma" w:hAnsi="Tahoma" w:cs="Tahoma"/>
        </w:rPr>
        <w:t>capital</w:t>
      </w:r>
      <w:proofErr w:type="gramEnd"/>
      <w:r>
        <w:rPr>
          <w:rFonts w:ascii="Tahoma" w:hAnsi="Tahoma" w:cs="Tahoma"/>
        </w:rPr>
        <w:t xml:space="preserve"> humano como claves para impulsar la productividad y la competitividad de nuestro tejido empresarial”. Para ello, recalcó, “es fundamental que las empresas capten el talento, o lo generen internamente, y puedan retenerlo ante la competencia de las empresas de mayor escala. Las pymes necesitan trabajadores cualificados que, por otra parte, han de acompañar exitosamente un proceso de digitalización que también deberían acometer cuanto antes”.</w:t>
      </w:r>
    </w:p>
    <w:p w:rsidR="00EA6400" w:rsidRDefault="00EA6400" w:rsidP="00EA6400">
      <w:pPr>
        <w:rPr>
          <w:rFonts w:ascii="Tahoma" w:hAnsi="Tahoma" w:cs="Tahoma"/>
        </w:rPr>
      </w:pPr>
    </w:p>
    <w:p w:rsidR="00EA6400" w:rsidRDefault="00EA6400" w:rsidP="00EA6400">
      <w:pPr>
        <w:rPr>
          <w:rFonts w:ascii="Tahoma" w:hAnsi="Tahoma" w:cs="Tahoma"/>
        </w:rPr>
      </w:pPr>
      <w:r>
        <w:rPr>
          <w:rFonts w:ascii="Tahoma" w:hAnsi="Tahoma" w:cs="Tahoma"/>
        </w:rPr>
        <w:t xml:space="preserve">El máximo responsable de la Confederación estuvo acompañado por Herminio Molina, presidente del patronato de la Fundación Globalcaja Albacete. Durante su intervención, Herminio Molina destacó la “apuesta por la formación que se hace desde FEDA y Escuela de Negocios para mejorar el tejido empresarial de nuestra provincia”, señaló que su entidad siempre estará al lado de los empresarios y emprendedores, y dio la enhorabuena a todos los titulados que recibieron sus diplomas. </w:t>
      </w:r>
    </w:p>
    <w:p w:rsidR="00EA6400" w:rsidRDefault="00EA6400" w:rsidP="00EA6400">
      <w:pPr>
        <w:rPr>
          <w:rFonts w:ascii="Tahoma" w:hAnsi="Tahoma" w:cs="Tahoma"/>
        </w:rPr>
      </w:pPr>
    </w:p>
    <w:p w:rsidR="00EA6400" w:rsidRDefault="00EA6400" w:rsidP="00EA6400">
      <w:pPr>
        <w:rPr>
          <w:rFonts w:ascii="Tahoma" w:hAnsi="Tahoma" w:cs="Tahoma"/>
        </w:rPr>
      </w:pPr>
      <w:r>
        <w:rPr>
          <w:rFonts w:ascii="Tahoma" w:hAnsi="Tahoma" w:cs="Tahoma"/>
        </w:rPr>
        <w:t xml:space="preserve">En este Acto de Clausura también tomó la palabra, en representación de todos los alumnos, José Eugenio Lillo Piqueras, CEO de Lillotex y presidente de la Asociación de Empresarios de la Industria Textil, Confección y Moda de Albacete (ASECAB). Escuela de Negocios FEDA también reconoció, después de la entrega de diplomas, a Ana Manuela Soler, que recibió una mención especial al presentar el mejor expediente académico de esta promoción de titulados. </w:t>
      </w:r>
      <w:r w:rsidR="008F1244">
        <w:rPr>
          <w:rFonts w:ascii="Tahoma" w:hAnsi="Tahoma" w:cs="Tahoma"/>
        </w:rPr>
        <w:t>Ambos pusieron en valor las excelencias de Escuela de Negocios FEDA, las experiencias personales que se llevan de esta formación y la apuesta de la misma por el conocimiento y el emprendimiento.</w:t>
      </w:r>
      <w:bookmarkStart w:id="0" w:name="_GoBack"/>
      <w:bookmarkEnd w:id="0"/>
    </w:p>
    <w:p w:rsidR="00EA6400" w:rsidRDefault="00EA6400" w:rsidP="00EA6400">
      <w:pPr>
        <w:rPr>
          <w:rFonts w:ascii="Tahoma" w:hAnsi="Tahoma" w:cs="Tahoma"/>
        </w:rPr>
      </w:pPr>
    </w:p>
    <w:p w:rsidR="00EA6400" w:rsidRDefault="00EA6400" w:rsidP="00EA6400">
      <w:pPr>
        <w:rPr>
          <w:rFonts w:ascii="Tahoma" w:hAnsi="Tahoma" w:cs="Tahoma"/>
          <w:b/>
        </w:rPr>
      </w:pPr>
      <w:r>
        <w:rPr>
          <w:rFonts w:ascii="Tahoma" w:hAnsi="Tahoma" w:cs="Tahoma"/>
          <w:b/>
        </w:rPr>
        <w:t>Conferencia ‘La motivación está en ti’</w:t>
      </w:r>
    </w:p>
    <w:p w:rsidR="00EA6400" w:rsidRDefault="00EA6400" w:rsidP="00EA6400">
      <w:pPr>
        <w:rPr>
          <w:rFonts w:ascii="Tahoma" w:hAnsi="Tahoma" w:cs="Tahoma"/>
          <w:b/>
        </w:rPr>
      </w:pPr>
    </w:p>
    <w:p w:rsidR="00EA6400" w:rsidRDefault="00EA6400" w:rsidP="00EA6400">
      <w:pPr>
        <w:rPr>
          <w:rFonts w:ascii="Tahoma" w:hAnsi="Tahoma" w:cs="Tahoma"/>
        </w:rPr>
      </w:pPr>
      <w:r>
        <w:rPr>
          <w:rFonts w:ascii="Tahoma" w:hAnsi="Tahoma" w:cs="Tahoma"/>
        </w:rPr>
        <w:t>La parte inicial del Acto de Clausura contó con la conferencia ‘La motivación está en ti’, a cargo del conferenciante y speaker Carlos Andreu. Una charla muy dinámica, ágil y entretenida en la que animó a los asistentes, tanto en formato presencial como online, “a sacarle el juego a cada instante que nos quede por delante, a disfrutar de las cosas que nos importen”.</w:t>
      </w:r>
    </w:p>
    <w:p w:rsidR="00EA6400" w:rsidRDefault="00EA6400" w:rsidP="00EA6400">
      <w:pPr>
        <w:rPr>
          <w:rFonts w:ascii="Tahoma" w:hAnsi="Tahoma" w:cs="Tahoma"/>
        </w:rPr>
      </w:pPr>
    </w:p>
    <w:p w:rsidR="00EA6400" w:rsidRDefault="00EA6400" w:rsidP="00EA6400">
      <w:pPr>
        <w:rPr>
          <w:rFonts w:ascii="Tahoma" w:hAnsi="Tahoma" w:cs="Tahoma"/>
        </w:rPr>
      </w:pPr>
      <w:r>
        <w:rPr>
          <w:rFonts w:ascii="Tahoma" w:hAnsi="Tahoma" w:cs="Tahoma"/>
        </w:rPr>
        <w:t>Carlos Andreu explicó que “la motivación depende de ti”, por lo que “si no haces nada, la vida te irá igual que ahora, y si quieres ir a mejor, en algo tendrás que cambiar”. Mirando hacia ese cambio, señaló que “actuar desde el exterior es lo que hace el 80% de la gente, buscando excusas”. En este sentido, afirmó que “hay que afrontar las cosas desde el interior, no buscando la culpa fuera, porque tú eres el responsable de tu vida”.</w:t>
      </w:r>
    </w:p>
    <w:p w:rsidR="00EA6400" w:rsidRDefault="00EA6400" w:rsidP="00EA6400">
      <w:pPr>
        <w:rPr>
          <w:rFonts w:ascii="Tahoma" w:hAnsi="Tahoma" w:cs="Tahoma"/>
        </w:rPr>
      </w:pPr>
    </w:p>
    <w:p w:rsidR="00EA6400" w:rsidRDefault="00EA6400" w:rsidP="00EA6400">
      <w:pPr>
        <w:rPr>
          <w:rFonts w:ascii="Tahoma" w:hAnsi="Tahoma" w:cs="Tahoma"/>
        </w:rPr>
      </w:pPr>
      <w:r>
        <w:rPr>
          <w:rFonts w:ascii="Tahoma" w:hAnsi="Tahoma" w:cs="Tahoma"/>
        </w:rPr>
        <w:t>“La vida va de caerte mil veces y levantarte mil y una vez. De levantarte siempre una vez más de las veces que te caes. Tu vida depende de ti, sé optimista”, dijo Carlos Andreu, que finalizó su intervención lanzando un mensaje: “No te vayas a la cama sin pensar en las cuatro cosas por las que luchar cada día, esas cosas que le dan sentido a tu vida, por muy pequeñas que sean”.</w:t>
      </w:r>
    </w:p>
    <w:p w:rsidR="00570C4C" w:rsidRDefault="00570C4C" w:rsidP="00275462">
      <w:pPr>
        <w:pStyle w:val="Textoindependiente"/>
        <w:tabs>
          <w:tab w:val="left" w:pos="420"/>
          <w:tab w:val="left" w:pos="2745"/>
        </w:tabs>
        <w:rPr>
          <w:rFonts w:ascii="Tahoma" w:hAnsi="Tahoma" w:cs="Tahoma"/>
          <w:b w:val="0"/>
          <w:bCs/>
          <w:sz w:val="24"/>
          <w:szCs w:val="24"/>
          <w:u w:val="single"/>
        </w:rPr>
      </w:pPr>
    </w:p>
    <w:sectPr w:rsidR="00570C4C" w:rsidSect="000D4D85">
      <w:headerReference w:type="default" r:id="rId13"/>
      <w:footerReference w:type="even" r:id="rId14"/>
      <w:footerReference w:type="default" r:id="rId15"/>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8F1244">
      <w:rPr>
        <w:rStyle w:val="Nmerodepgina"/>
        <w:noProof/>
        <w:sz w:val="11"/>
        <w:szCs w:val="11"/>
      </w:rPr>
      <w:t>2</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8F1244" w:rsidP="009B267A">
                          <w:pPr>
                            <w:rPr>
                              <w:rFonts w:cs="Arial"/>
                              <w:color w:val="0000FF"/>
                              <w:sz w:val="20"/>
                              <w:u w:val="single"/>
                              <w:lang w:val="es-ES"/>
                            </w:rPr>
                          </w:pPr>
                          <w:hyperlink r:id="rId3" w:history="1">
                            <w:proofErr w:type="gramStart"/>
                            <w:r w:rsidR="00A90926" w:rsidRPr="009B267A">
                              <w:rPr>
                                <w:rFonts w:cs="Arial"/>
                                <w:color w:val="0000FF"/>
                                <w:sz w:val="20"/>
                                <w:u w:val="single"/>
                                <w:lang w:val="es-ES"/>
                              </w:rPr>
                              <w:t>fb.me/</w:t>
                            </w:r>
                            <w:proofErr w:type="spellStart"/>
                            <w:r w:rsidR="00A90926" w:rsidRPr="009B267A">
                              <w:rPr>
                                <w:rFonts w:cs="Arial"/>
                                <w:color w:val="0000FF"/>
                                <w:sz w:val="20"/>
                                <w:u w:val="single"/>
                                <w:lang w:val="es-ES"/>
                              </w:rPr>
                              <w:t>EmpresariosFEDA</w:t>
                            </w:r>
                            <w:proofErr w:type="spellEnd"/>
                            <w:proofErr w:type="gramEnd"/>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107830"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8F1244"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107830"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8F1244" w:rsidP="00C00842">
                          <w:pPr>
                            <w:rPr>
                              <w:sz w:val="18"/>
                              <w:szCs w:val="18"/>
                            </w:rPr>
                          </w:pPr>
                          <w:hyperlink r:id="rId9" w:history="1">
                            <w:r w:rsidR="00A90926" w:rsidRPr="009B267A">
                              <w:rPr>
                                <w:rStyle w:val="Hipervnculo"/>
                                <w:sz w:val="18"/>
                                <w:szCs w:val="18"/>
                              </w:rPr>
                              <w:t>@</w:t>
                            </w:r>
                            <w:proofErr w:type="spellStart"/>
                            <w:r w:rsidR="00A90926" w:rsidRPr="009B267A">
                              <w:rPr>
                                <w:rStyle w:val="Hipervnculo"/>
                                <w:sz w:val="18"/>
                                <w:szCs w:val="18"/>
                              </w:rPr>
                              <w:t>EmpresariosFEDA</w:t>
                            </w:r>
                            <w:proofErr w:type="spellEnd"/>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107830"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3D3566F1"/>
    <w:multiLevelType w:val="hybridMultilevel"/>
    <w:tmpl w:val="010225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num w:numId="1">
    <w:abstractNumId w:val="8"/>
  </w:num>
  <w:num w:numId="2">
    <w:abstractNumId w:val="6"/>
  </w:num>
  <w:num w:numId="3">
    <w:abstractNumId w:val="2"/>
  </w:num>
  <w:num w:numId="4">
    <w:abstractNumId w:val="1"/>
  </w:num>
  <w:num w:numId="5">
    <w:abstractNumId w:val="0"/>
  </w:num>
  <w:num w:numId="6">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6144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376"/>
    <w:rsid w:val="000074B4"/>
    <w:rsid w:val="00007D0B"/>
    <w:rsid w:val="00007D32"/>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EBD"/>
    <w:rsid w:val="00044F01"/>
    <w:rsid w:val="000453F5"/>
    <w:rsid w:val="00047230"/>
    <w:rsid w:val="000475D9"/>
    <w:rsid w:val="000479AD"/>
    <w:rsid w:val="00050FFC"/>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55B"/>
    <w:rsid w:val="000648DF"/>
    <w:rsid w:val="00064BA9"/>
    <w:rsid w:val="000654C0"/>
    <w:rsid w:val="000674FC"/>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92BC3"/>
    <w:rsid w:val="00093080"/>
    <w:rsid w:val="00093E3A"/>
    <w:rsid w:val="000946EF"/>
    <w:rsid w:val="0009485C"/>
    <w:rsid w:val="000949FC"/>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40C3"/>
    <w:rsid w:val="00134405"/>
    <w:rsid w:val="00134A86"/>
    <w:rsid w:val="00135940"/>
    <w:rsid w:val="00135BA4"/>
    <w:rsid w:val="00135C68"/>
    <w:rsid w:val="00137B2D"/>
    <w:rsid w:val="001400FC"/>
    <w:rsid w:val="00140CCF"/>
    <w:rsid w:val="00144FD9"/>
    <w:rsid w:val="0014586D"/>
    <w:rsid w:val="00145C92"/>
    <w:rsid w:val="001479D7"/>
    <w:rsid w:val="00147F93"/>
    <w:rsid w:val="001501D2"/>
    <w:rsid w:val="0015059A"/>
    <w:rsid w:val="0015089B"/>
    <w:rsid w:val="00150E5C"/>
    <w:rsid w:val="0015144E"/>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48E"/>
    <w:rsid w:val="00195E80"/>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E01A6"/>
    <w:rsid w:val="001E046E"/>
    <w:rsid w:val="001E055C"/>
    <w:rsid w:val="001E05DD"/>
    <w:rsid w:val="001E17E5"/>
    <w:rsid w:val="001E1BA9"/>
    <w:rsid w:val="001E1CC2"/>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40569"/>
    <w:rsid w:val="00240985"/>
    <w:rsid w:val="0024417D"/>
    <w:rsid w:val="00244974"/>
    <w:rsid w:val="00244F7B"/>
    <w:rsid w:val="0024502D"/>
    <w:rsid w:val="002452DA"/>
    <w:rsid w:val="00245F7B"/>
    <w:rsid w:val="002463FE"/>
    <w:rsid w:val="00246405"/>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4868"/>
    <w:rsid w:val="00274955"/>
    <w:rsid w:val="002750F0"/>
    <w:rsid w:val="00275462"/>
    <w:rsid w:val="00276406"/>
    <w:rsid w:val="00280080"/>
    <w:rsid w:val="00280F8A"/>
    <w:rsid w:val="00283498"/>
    <w:rsid w:val="00283D82"/>
    <w:rsid w:val="00284DB8"/>
    <w:rsid w:val="00284E35"/>
    <w:rsid w:val="00284E70"/>
    <w:rsid w:val="00284ED3"/>
    <w:rsid w:val="00284FDC"/>
    <w:rsid w:val="002864BE"/>
    <w:rsid w:val="00286E77"/>
    <w:rsid w:val="002876CD"/>
    <w:rsid w:val="0028793D"/>
    <w:rsid w:val="00287D7D"/>
    <w:rsid w:val="00290286"/>
    <w:rsid w:val="0029042C"/>
    <w:rsid w:val="00290781"/>
    <w:rsid w:val="0029092E"/>
    <w:rsid w:val="002911C0"/>
    <w:rsid w:val="00293217"/>
    <w:rsid w:val="00294D41"/>
    <w:rsid w:val="00295294"/>
    <w:rsid w:val="002955E9"/>
    <w:rsid w:val="002958CA"/>
    <w:rsid w:val="00295BE8"/>
    <w:rsid w:val="002A303A"/>
    <w:rsid w:val="002A4350"/>
    <w:rsid w:val="002A5B65"/>
    <w:rsid w:val="002A5D1D"/>
    <w:rsid w:val="002A5D28"/>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A32"/>
    <w:rsid w:val="002E0047"/>
    <w:rsid w:val="002E06C8"/>
    <w:rsid w:val="002E07DA"/>
    <w:rsid w:val="002E12C6"/>
    <w:rsid w:val="002E4910"/>
    <w:rsid w:val="002E4CAD"/>
    <w:rsid w:val="002E5481"/>
    <w:rsid w:val="002E61DF"/>
    <w:rsid w:val="002E73D3"/>
    <w:rsid w:val="002E73D7"/>
    <w:rsid w:val="002E7930"/>
    <w:rsid w:val="002F00B6"/>
    <w:rsid w:val="002F045D"/>
    <w:rsid w:val="002F0774"/>
    <w:rsid w:val="002F1237"/>
    <w:rsid w:val="002F1B14"/>
    <w:rsid w:val="002F2843"/>
    <w:rsid w:val="002F46E7"/>
    <w:rsid w:val="002F4D99"/>
    <w:rsid w:val="002F51CA"/>
    <w:rsid w:val="002F5903"/>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627"/>
    <w:rsid w:val="003063B5"/>
    <w:rsid w:val="00307F1C"/>
    <w:rsid w:val="00310799"/>
    <w:rsid w:val="00311852"/>
    <w:rsid w:val="00311B50"/>
    <w:rsid w:val="003130EA"/>
    <w:rsid w:val="003143FE"/>
    <w:rsid w:val="003155F2"/>
    <w:rsid w:val="00315620"/>
    <w:rsid w:val="00315E7F"/>
    <w:rsid w:val="0031603A"/>
    <w:rsid w:val="00316A34"/>
    <w:rsid w:val="00316FB2"/>
    <w:rsid w:val="00317084"/>
    <w:rsid w:val="00320F61"/>
    <w:rsid w:val="00321210"/>
    <w:rsid w:val="003215D4"/>
    <w:rsid w:val="00321939"/>
    <w:rsid w:val="00321FCF"/>
    <w:rsid w:val="003228BE"/>
    <w:rsid w:val="00322ED4"/>
    <w:rsid w:val="0032351E"/>
    <w:rsid w:val="00323861"/>
    <w:rsid w:val="00323CD8"/>
    <w:rsid w:val="00325263"/>
    <w:rsid w:val="003257E1"/>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6E9"/>
    <w:rsid w:val="0039783D"/>
    <w:rsid w:val="003A2163"/>
    <w:rsid w:val="003A267E"/>
    <w:rsid w:val="003A2EA8"/>
    <w:rsid w:val="003A31AB"/>
    <w:rsid w:val="003A346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2B7"/>
    <w:rsid w:val="003C13B0"/>
    <w:rsid w:val="003C2E5D"/>
    <w:rsid w:val="003C397F"/>
    <w:rsid w:val="003C3A57"/>
    <w:rsid w:val="003C4523"/>
    <w:rsid w:val="003C4A8F"/>
    <w:rsid w:val="003C4AC1"/>
    <w:rsid w:val="003C5168"/>
    <w:rsid w:val="003C5357"/>
    <w:rsid w:val="003C5CC1"/>
    <w:rsid w:val="003C5CD8"/>
    <w:rsid w:val="003C61B3"/>
    <w:rsid w:val="003C751F"/>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6386"/>
    <w:rsid w:val="00407D3A"/>
    <w:rsid w:val="00411020"/>
    <w:rsid w:val="004111DE"/>
    <w:rsid w:val="0041164E"/>
    <w:rsid w:val="00411DA4"/>
    <w:rsid w:val="00411FB1"/>
    <w:rsid w:val="00412497"/>
    <w:rsid w:val="00412795"/>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B5C"/>
    <w:rsid w:val="00462790"/>
    <w:rsid w:val="004633AD"/>
    <w:rsid w:val="004636B7"/>
    <w:rsid w:val="00464D79"/>
    <w:rsid w:val="00464E47"/>
    <w:rsid w:val="0046561B"/>
    <w:rsid w:val="004656BB"/>
    <w:rsid w:val="00465D51"/>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B8"/>
    <w:rsid w:val="00497DAD"/>
    <w:rsid w:val="004A0234"/>
    <w:rsid w:val="004A02CA"/>
    <w:rsid w:val="004A1BE5"/>
    <w:rsid w:val="004A2A9D"/>
    <w:rsid w:val="004A49B5"/>
    <w:rsid w:val="004A4D9E"/>
    <w:rsid w:val="004A6D0B"/>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DC1"/>
    <w:rsid w:val="004F46E4"/>
    <w:rsid w:val="004F4F72"/>
    <w:rsid w:val="004F5412"/>
    <w:rsid w:val="004F5B9B"/>
    <w:rsid w:val="004F763E"/>
    <w:rsid w:val="004F7B85"/>
    <w:rsid w:val="005008FD"/>
    <w:rsid w:val="00502B7B"/>
    <w:rsid w:val="00503516"/>
    <w:rsid w:val="005060ED"/>
    <w:rsid w:val="00507D91"/>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55B5"/>
    <w:rsid w:val="005360E4"/>
    <w:rsid w:val="0053774A"/>
    <w:rsid w:val="005400F6"/>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5002"/>
    <w:rsid w:val="005650A0"/>
    <w:rsid w:val="0056777A"/>
    <w:rsid w:val="00567E5E"/>
    <w:rsid w:val="0057038E"/>
    <w:rsid w:val="00570C4C"/>
    <w:rsid w:val="00571880"/>
    <w:rsid w:val="00571F43"/>
    <w:rsid w:val="00572CBE"/>
    <w:rsid w:val="0057544E"/>
    <w:rsid w:val="00575677"/>
    <w:rsid w:val="0057688F"/>
    <w:rsid w:val="00580AE1"/>
    <w:rsid w:val="00580E4A"/>
    <w:rsid w:val="005811B9"/>
    <w:rsid w:val="0058128D"/>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7350"/>
    <w:rsid w:val="00617586"/>
    <w:rsid w:val="006175CD"/>
    <w:rsid w:val="00620097"/>
    <w:rsid w:val="00620E61"/>
    <w:rsid w:val="00620EFD"/>
    <w:rsid w:val="006213F7"/>
    <w:rsid w:val="00621A94"/>
    <w:rsid w:val="00621B17"/>
    <w:rsid w:val="00622FAD"/>
    <w:rsid w:val="006240D8"/>
    <w:rsid w:val="0062425E"/>
    <w:rsid w:val="0062517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6A1"/>
    <w:rsid w:val="00645D3F"/>
    <w:rsid w:val="00646021"/>
    <w:rsid w:val="00646780"/>
    <w:rsid w:val="00646FAD"/>
    <w:rsid w:val="00647304"/>
    <w:rsid w:val="006529A4"/>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C0167"/>
    <w:rsid w:val="006C087E"/>
    <w:rsid w:val="006C174D"/>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FE6"/>
    <w:rsid w:val="006E6FE1"/>
    <w:rsid w:val="006E70E8"/>
    <w:rsid w:val="006E79A7"/>
    <w:rsid w:val="006F05EF"/>
    <w:rsid w:val="006F121C"/>
    <w:rsid w:val="006F12D1"/>
    <w:rsid w:val="006F1807"/>
    <w:rsid w:val="006F41D7"/>
    <w:rsid w:val="006F4466"/>
    <w:rsid w:val="006F52CC"/>
    <w:rsid w:val="006F52D0"/>
    <w:rsid w:val="006F5661"/>
    <w:rsid w:val="006F574F"/>
    <w:rsid w:val="006F6637"/>
    <w:rsid w:val="006F6D50"/>
    <w:rsid w:val="006F6EF3"/>
    <w:rsid w:val="006F7019"/>
    <w:rsid w:val="006F72B6"/>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11CE"/>
    <w:rsid w:val="007624D0"/>
    <w:rsid w:val="0076323D"/>
    <w:rsid w:val="0076541F"/>
    <w:rsid w:val="00765B46"/>
    <w:rsid w:val="00767A6C"/>
    <w:rsid w:val="007711B5"/>
    <w:rsid w:val="007714F4"/>
    <w:rsid w:val="00772063"/>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CE5"/>
    <w:rsid w:val="007E1DF7"/>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30472"/>
    <w:rsid w:val="00830989"/>
    <w:rsid w:val="00830A48"/>
    <w:rsid w:val="00830E45"/>
    <w:rsid w:val="0083114F"/>
    <w:rsid w:val="008324D7"/>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178D"/>
    <w:rsid w:val="00852141"/>
    <w:rsid w:val="0085246E"/>
    <w:rsid w:val="00852A13"/>
    <w:rsid w:val="00852B80"/>
    <w:rsid w:val="00852FED"/>
    <w:rsid w:val="00853C94"/>
    <w:rsid w:val="00855033"/>
    <w:rsid w:val="0085516D"/>
    <w:rsid w:val="00857F35"/>
    <w:rsid w:val="00861AF4"/>
    <w:rsid w:val="00862AB3"/>
    <w:rsid w:val="008631F2"/>
    <w:rsid w:val="0086321E"/>
    <w:rsid w:val="00863F8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2748"/>
    <w:rsid w:val="00892B95"/>
    <w:rsid w:val="00893CBC"/>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244"/>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D99"/>
    <w:rsid w:val="00940E0B"/>
    <w:rsid w:val="00943CB9"/>
    <w:rsid w:val="00943FB6"/>
    <w:rsid w:val="00944548"/>
    <w:rsid w:val="0094495B"/>
    <w:rsid w:val="00945876"/>
    <w:rsid w:val="009467CC"/>
    <w:rsid w:val="00946D99"/>
    <w:rsid w:val="009473F7"/>
    <w:rsid w:val="009501B2"/>
    <w:rsid w:val="00950567"/>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286C"/>
    <w:rsid w:val="00992CE2"/>
    <w:rsid w:val="009934AB"/>
    <w:rsid w:val="00993F7D"/>
    <w:rsid w:val="00994B40"/>
    <w:rsid w:val="009969F7"/>
    <w:rsid w:val="00997107"/>
    <w:rsid w:val="0099713C"/>
    <w:rsid w:val="00997610"/>
    <w:rsid w:val="009977D4"/>
    <w:rsid w:val="00997E5E"/>
    <w:rsid w:val="009A1F7E"/>
    <w:rsid w:val="009A2459"/>
    <w:rsid w:val="009A2A3C"/>
    <w:rsid w:val="009A4966"/>
    <w:rsid w:val="009A4ECC"/>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3918"/>
    <w:rsid w:val="00A046E0"/>
    <w:rsid w:val="00A04766"/>
    <w:rsid w:val="00A04A07"/>
    <w:rsid w:val="00A04C70"/>
    <w:rsid w:val="00A0516A"/>
    <w:rsid w:val="00A05EAA"/>
    <w:rsid w:val="00A05FDC"/>
    <w:rsid w:val="00A06007"/>
    <w:rsid w:val="00A06104"/>
    <w:rsid w:val="00A07299"/>
    <w:rsid w:val="00A072B7"/>
    <w:rsid w:val="00A07850"/>
    <w:rsid w:val="00A10766"/>
    <w:rsid w:val="00A10DF8"/>
    <w:rsid w:val="00A116E4"/>
    <w:rsid w:val="00A11A87"/>
    <w:rsid w:val="00A12590"/>
    <w:rsid w:val="00A12C12"/>
    <w:rsid w:val="00A152A9"/>
    <w:rsid w:val="00A156B1"/>
    <w:rsid w:val="00A16FCC"/>
    <w:rsid w:val="00A17247"/>
    <w:rsid w:val="00A178CC"/>
    <w:rsid w:val="00A2269D"/>
    <w:rsid w:val="00A22C3C"/>
    <w:rsid w:val="00A23CA0"/>
    <w:rsid w:val="00A243DE"/>
    <w:rsid w:val="00A24D73"/>
    <w:rsid w:val="00A25EA2"/>
    <w:rsid w:val="00A271E0"/>
    <w:rsid w:val="00A27B40"/>
    <w:rsid w:val="00A27F41"/>
    <w:rsid w:val="00A310DC"/>
    <w:rsid w:val="00A310DF"/>
    <w:rsid w:val="00A3142D"/>
    <w:rsid w:val="00A318DD"/>
    <w:rsid w:val="00A321D9"/>
    <w:rsid w:val="00A3226F"/>
    <w:rsid w:val="00A32F6E"/>
    <w:rsid w:val="00A33759"/>
    <w:rsid w:val="00A34186"/>
    <w:rsid w:val="00A35508"/>
    <w:rsid w:val="00A35A50"/>
    <w:rsid w:val="00A362BA"/>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7516"/>
    <w:rsid w:val="00A577A5"/>
    <w:rsid w:val="00A57896"/>
    <w:rsid w:val="00A61543"/>
    <w:rsid w:val="00A6171E"/>
    <w:rsid w:val="00A630B0"/>
    <w:rsid w:val="00A63843"/>
    <w:rsid w:val="00A6537A"/>
    <w:rsid w:val="00A6629F"/>
    <w:rsid w:val="00A6737B"/>
    <w:rsid w:val="00A700DF"/>
    <w:rsid w:val="00A70AB9"/>
    <w:rsid w:val="00A70B98"/>
    <w:rsid w:val="00A71204"/>
    <w:rsid w:val="00A728C1"/>
    <w:rsid w:val="00A72E0C"/>
    <w:rsid w:val="00A731CA"/>
    <w:rsid w:val="00A732E0"/>
    <w:rsid w:val="00A74642"/>
    <w:rsid w:val="00A7483B"/>
    <w:rsid w:val="00A74D00"/>
    <w:rsid w:val="00A7573C"/>
    <w:rsid w:val="00A75811"/>
    <w:rsid w:val="00A76608"/>
    <w:rsid w:val="00A76A9E"/>
    <w:rsid w:val="00A77781"/>
    <w:rsid w:val="00A82765"/>
    <w:rsid w:val="00A84EF6"/>
    <w:rsid w:val="00A854DC"/>
    <w:rsid w:val="00A86067"/>
    <w:rsid w:val="00A86844"/>
    <w:rsid w:val="00A86E64"/>
    <w:rsid w:val="00A90926"/>
    <w:rsid w:val="00A90970"/>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597D"/>
    <w:rsid w:val="00AA5D5F"/>
    <w:rsid w:val="00AA6068"/>
    <w:rsid w:val="00AA60AE"/>
    <w:rsid w:val="00AB06AE"/>
    <w:rsid w:val="00AB0FF2"/>
    <w:rsid w:val="00AB15D4"/>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5295"/>
    <w:rsid w:val="00AD55D9"/>
    <w:rsid w:val="00AD5917"/>
    <w:rsid w:val="00AD6E3F"/>
    <w:rsid w:val="00AD768A"/>
    <w:rsid w:val="00AE0205"/>
    <w:rsid w:val="00AE0D06"/>
    <w:rsid w:val="00AE0EDE"/>
    <w:rsid w:val="00AE12F7"/>
    <w:rsid w:val="00AE1687"/>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72A"/>
    <w:rsid w:val="00B23977"/>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D64"/>
    <w:rsid w:val="00B4738A"/>
    <w:rsid w:val="00B47421"/>
    <w:rsid w:val="00B47555"/>
    <w:rsid w:val="00B50136"/>
    <w:rsid w:val="00B508E8"/>
    <w:rsid w:val="00B5092E"/>
    <w:rsid w:val="00B50AA1"/>
    <w:rsid w:val="00B50F44"/>
    <w:rsid w:val="00B5157F"/>
    <w:rsid w:val="00B51639"/>
    <w:rsid w:val="00B51769"/>
    <w:rsid w:val="00B51A9A"/>
    <w:rsid w:val="00B52196"/>
    <w:rsid w:val="00B5237D"/>
    <w:rsid w:val="00B5386D"/>
    <w:rsid w:val="00B5410E"/>
    <w:rsid w:val="00B54426"/>
    <w:rsid w:val="00B54939"/>
    <w:rsid w:val="00B54C20"/>
    <w:rsid w:val="00B54C4E"/>
    <w:rsid w:val="00B56D13"/>
    <w:rsid w:val="00B57499"/>
    <w:rsid w:val="00B60B63"/>
    <w:rsid w:val="00B619A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7A62"/>
    <w:rsid w:val="00B8029F"/>
    <w:rsid w:val="00B805F0"/>
    <w:rsid w:val="00B80B6F"/>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6853"/>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63"/>
    <w:rsid w:val="00BE24F9"/>
    <w:rsid w:val="00BE351F"/>
    <w:rsid w:val="00BE3AB1"/>
    <w:rsid w:val="00BE4D25"/>
    <w:rsid w:val="00BE570B"/>
    <w:rsid w:val="00BE6571"/>
    <w:rsid w:val="00BE6AAF"/>
    <w:rsid w:val="00BE711D"/>
    <w:rsid w:val="00BE7E72"/>
    <w:rsid w:val="00BE7F84"/>
    <w:rsid w:val="00BE7F9C"/>
    <w:rsid w:val="00BF08E8"/>
    <w:rsid w:val="00BF1125"/>
    <w:rsid w:val="00BF18C2"/>
    <w:rsid w:val="00BF225F"/>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55EE"/>
    <w:rsid w:val="00C262C0"/>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4C54"/>
    <w:rsid w:val="00C74E31"/>
    <w:rsid w:val="00C76A5D"/>
    <w:rsid w:val="00C771E2"/>
    <w:rsid w:val="00C771FC"/>
    <w:rsid w:val="00C77571"/>
    <w:rsid w:val="00C779DD"/>
    <w:rsid w:val="00C811D1"/>
    <w:rsid w:val="00C8211D"/>
    <w:rsid w:val="00C82820"/>
    <w:rsid w:val="00C8381B"/>
    <w:rsid w:val="00C83B82"/>
    <w:rsid w:val="00C84332"/>
    <w:rsid w:val="00C85294"/>
    <w:rsid w:val="00C86CB4"/>
    <w:rsid w:val="00C8783F"/>
    <w:rsid w:val="00C87978"/>
    <w:rsid w:val="00C9090E"/>
    <w:rsid w:val="00C90BCF"/>
    <w:rsid w:val="00C923ED"/>
    <w:rsid w:val="00C92743"/>
    <w:rsid w:val="00C931D5"/>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D5D"/>
    <w:rsid w:val="00CC5D33"/>
    <w:rsid w:val="00CC7886"/>
    <w:rsid w:val="00CC7D01"/>
    <w:rsid w:val="00CD0FF2"/>
    <w:rsid w:val="00CD2087"/>
    <w:rsid w:val="00CD250A"/>
    <w:rsid w:val="00CD2D99"/>
    <w:rsid w:val="00CD3951"/>
    <w:rsid w:val="00CD58C2"/>
    <w:rsid w:val="00CD6556"/>
    <w:rsid w:val="00CD70CF"/>
    <w:rsid w:val="00CD738E"/>
    <w:rsid w:val="00CE2131"/>
    <w:rsid w:val="00CE29CF"/>
    <w:rsid w:val="00CE308C"/>
    <w:rsid w:val="00CE5180"/>
    <w:rsid w:val="00CE5645"/>
    <w:rsid w:val="00CE5AFA"/>
    <w:rsid w:val="00CE602D"/>
    <w:rsid w:val="00CE64B2"/>
    <w:rsid w:val="00CE70CD"/>
    <w:rsid w:val="00CE76DF"/>
    <w:rsid w:val="00CE7ED6"/>
    <w:rsid w:val="00CF016B"/>
    <w:rsid w:val="00CF0266"/>
    <w:rsid w:val="00CF0F40"/>
    <w:rsid w:val="00CF1B19"/>
    <w:rsid w:val="00CF454A"/>
    <w:rsid w:val="00CF6681"/>
    <w:rsid w:val="00CF7105"/>
    <w:rsid w:val="00CF7E65"/>
    <w:rsid w:val="00D019F4"/>
    <w:rsid w:val="00D02C49"/>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5BCF"/>
    <w:rsid w:val="00D769A6"/>
    <w:rsid w:val="00D773EC"/>
    <w:rsid w:val="00D77997"/>
    <w:rsid w:val="00D77AA2"/>
    <w:rsid w:val="00D8047D"/>
    <w:rsid w:val="00D80666"/>
    <w:rsid w:val="00D815F5"/>
    <w:rsid w:val="00D820AB"/>
    <w:rsid w:val="00D820EE"/>
    <w:rsid w:val="00D82BBA"/>
    <w:rsid w:val="00D846DD"/>
    <w:rsid w:val="00D84E6E"/>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21A6"/>
    <w:rsid w:val="00DA2AAC"/>
    <w:rsid w:val="00DA3A67"/>
    <w:rsid w:val="00DA48EB"/>
    <w:rsid w:val="00DA4C96"/>
    <w:rsid w:val="00DA5199"/>
    <w:rsid w:val="00DA5983"/>
    <w:rsid w:val="00DA71DD"/>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CFC"/>
    <w:rsid w:val="00DE6E8F"/>
    <w:rsid w:val="00DE6F28"/>
    <w:rsid w:val="00DE710B"/>
    <w:rsid w:val="00DE7C61"/>
    <w:rsid w:val="00DE7CDE"/>
    <w:rsid w:val="00DF0B58"/>
    <w:rsid w:val="00DF265F"/>
    <w:rsid w:val="00DF276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B58"/>
    <w:rsid w:val="00E0551D"/>
    <w:rsid w:val="00E06A7D"/>
    <w:rsid w:val="00E07D6A"/>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71DA"/>
    <w:rsid w:val="00E47290"/>
    <w:rsid w:val="00E50218"/>
    <w:rsid w:val="00E508FE"/>
    <w:rsid w:val="00E51C89"/>
    <w:rsid w:val="00E52E22"/>
    <w:rsid w:val="00E54F78"/>
    <w:rsid w:val="00E552E1"/>
    <w:rsid w:val="00E57444"/>
    <w:rsid w:val="00E576D0"/>
    <w:rsid w:val="00E6060D"/>
    <w:rsid w:val="00E617F1"/>
    <w:rsid w:val="00E631B9"/>
    <w:rsid w:val="00E631EE"/>
    <w:rsid w:val="00E63C5F"/>
    <w:rsid w:val="00E63F1A"/>
    <w:rsid w:val="00E64245"/>
    <w:rsid w:val="00E64BC7"/>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11E4"/>
    <w:rsid w:val="00E81F78"/>
    <w:rsid w:val="00E821F5"/>
    <w:rsid w:val="00E831CC"/>
    <w:rsid w:val="00E841C5"/>
    <w:rsid w:val="00E84AC0"/>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414F"/>
    <w:rsid w:val="00EA618B"/>
    <w:rsid w:val="00EA6400"/>
    <w:rsid w:val="00EA7134"/>
    <w:rsid w:val="00EA7774"/>
    <w:rsid w:val="00EB016D"/>
    <w:rsid w:val="00EB09A7"/>
    <w:rsid w:val="00EB0AB8"/>
    <w:rsid w:val="00EB150F"/>
    <w:rsid w:val="00EB153F"/>
    <w:rsid w:val="00EB1551"/>
    <w:rsid w:val="00EB3704"/>
    <w:rsid w:val="00EB43BC"/>
    <w:rsid w:val="00EB66DD"/>
    <w:rsid w:val="00EB6D46"/>
    <w:rsid w:val="00EB7110"/>
    <w:rsid w:val="00EB7126"/>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CA6"/>
    <w:rsid w:val="00FB75BE"/>
    <w:rsid w:val="00FC13DA"/>
    <w:rsid w:val="00FC1487"/>
    <w:rsid w:val="00FC1CF9"/>
    <w:rsid w:val="00FC1F8C"/>
    <w:rsid w:val="00FC2974"/>
    <w:rsid w:val="00FC2E92"/>
    <w:rsid w:val="00FC3F57"/>
    <w:rsid w:val="00FC49FF"/>
    <w:rsid w:val="00FC58F4"/>
    <w:rsid w:val="00FC5CF6"/>
    <w:rsid w:val="00FC644F"/>
    <w:rsid w:val="00FC7555"/>
    <w:rsid w:val="00FD0290"/>
    <w:rsid w:val="00FD060C"/>
    <w:rsid w:val="00FD0782"/>
    <w:rsid w:val="00FD0F52"/>
    <w:rsid w:val="00FD1066"/>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2787"/>
    <w:rsid w:val="00FE32D0"/>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61441"/>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eda.es/formacio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og.globalcaja.es/la-fundacion-globalcaja-albacete-se-convierte-en-colaborador-global-de-escuela-de-negocios-feda/"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escueladenegociosfeda.com/formacion/masters" TargetMode="External"/><Relationship Id="rId4" Type="http://schemas.openxmlformats.org/officeDocument/2006/relationships/settings" Target="settings.xml"/><Relationship Id="rId9" Type="http://schemas.openxmlformats.org/officeDocument/2006/relationships/hyperlink" Target="https://www.escueladenegociosfeda.com/"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B31A72-FC4F-4096-B15A-0EE108FCB1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826</Words>
  <Characters>4548</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5364</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3</cp:revision>
  <cp:lastPrinted>2021-03-16T11:17:00Z</cp:lastPrinted>
  <dcterms:created xsi:type="dcterms:W3CDTF">2021-04-30T10:53:00Z</dcterms:created>
  <dcterms:modified xsi:type="dcterms:W3CDTF">2021-04-30T10:54:00Z</dcterms:modified>
</cp:coreProperties>
</file>