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70AA" w:rsidRDefault="00D170AA" w:rsidP="006426A1">
      <w:pPr>
        <w:tabs>
          <w:tab w:val="left" w:pos="2055"/>
          <w:tab w:val="left" w:pos="3180"/>
          <w:tab w:val="left" w:pos="3255"/>
        </w:tabs>
        <w:jc w:val="right"/>
        <w:rPr>
          <w:rFonts w:ascii="Tahoma" w:hAnsi="Tahoma" w:cs="Tahoma"/>
          <w:bCs/>
          <w:szCs w:val="24"/>
        </w:rPr>
      </w:pPr>
    </w:p>
    <w:p w:rsidR="006F235E" w:rsidRDefault="006F235E" w:rsidP="004E77ED">
      <w:pPr>
        <w:jc w:val="right"/>
        <w:rPr>
          <w:rFonts w:ascii="Tahoma" w:hAnsi="Tahoma" w:cs="Tahoma"/>
          <w:color w:val="000000"/>
          <w:sz w:val="22"/>
          <w:szCs w:val="22"/>
          <w:lang w:eastAsia="es-ES_tradnl"/>
        </w:rPr>
      </w:pPr>
    </w:p>
    <w:p w:rsidR="00833A15" w:rsidRDefault="001528FD" w:rsidP="007D38A0">
      <w:pPr>
        <w:pStyle w:val="Textoindependiente"/>
        <w:tabs>
          <w:tab w:val="left" w:pos="420"/>
          <w:tab w:val="left" w:pos="2745"/>
        </w:tabs>
        <w:jc w:val="right"/>
        <w:rPr>
          <w:rFonts w:ascii="Tahoma" w:hAnsi="Tahoma" w:cs="Tahoma"/>
          <w:b w:val="0"/>
          <w:bCs/>
          <w:sz w:val="22"/>
          <w:szCs w:val="22"/>
        </w:rPr>
      </w:pPr>
      <w:r>
        <w:rPr>
          <w:rFonts w:ascii="Tahoma" w:hAnsi="Tahoma" w:cs="Tahoma"/>
          <w:b w:val="0"/>
          <w:bCs/>
          <w:sz w:val="22"/>
          <w:szCs w:val="22"/>
        </w:rPr>
        <w:t>Albacete, 1</w:t>
      </w:r>
      <w:r w:rsidR="00C3535D">
        <w:rPr>
          <w:rFonts w:ascii="Tahoma" w:hAnsi="Tahoma" w:cs="Tahoma"/>
          <w:b w:val="0"/>
          <w:bCs/>
          <w:sz w:val="22"/>
          <w:szCs w:val="22"/>
        </w:rPr>
        <w:t>2</w:t>
      </w:r>
      <w:r>
        <w:rPr>
          <w:rFonts w:ascii="Tahoma" w:hAnsi="Tahoma" w:cs="Tahoma"/>
          <w:b w:val="0"/>
          <w:bCs/>
          <w:sz w:val="22"/>
          <w:szCs w:val="22"/>
        </w:rPr>
        <w:t xml:space="preserve"> de mayo de 2021</w:t>
      </w:r>
    </w:p>
    <w:p w:rsidR="00950C6E" w:rsidRDefault="00950C6E" w:rsidP="007D38A0">
      <w:pPr>
        <w:pStyle w:val="Textoindependiente"/>
        <w:tabs>
          <w:tab w:val="left" w:pos="420"/>
          <w:tab w:val="left" w:pos="2745"/>
        </w:tabs>
        <w:jc w:val="right"/>
        <w:rPr>
          <w:rFonts w:ascii="Tahoma" w:hAnsi="Tahoma" w:cs="Tahoma"/>
          <w:b w:val="0"/>
          <w:bCs/>
          <w:sz w:val="22"/>
          <w:szCs w:val="22"/>
        </w:rPr>
      </w:pPr>
    </w:p>
    <w:p w:rsidR="00C3535D" w:rsidRDefault="00C3535D" w:rsidP="00C3535D">
      <w:pPr>
        <w:pStyle w:val="Textoindependiente"/>
        <w:tabs>
          <w:tab w:val="left" w:pos="420"/>
          <w:tab w:val="left" w:pos="2745"/>
        </w:tabs>
        <w:rPr>
          <w:rFonts w:ascii="Tahoma" w:hAnsi="Tahoma" w:cs="Tahoma"/>
          <w:bCs/>
          <w:sz w:val="32"/>
          <w:szCs w:val="32"/>
        </w:rPr>
      </w:pPr>
      <w:r w:rsidRPr="00C3535D">
        <w:rPr>
          <w:rFonts w:ascii="Tahoma" w:hAnsi="Tahoma" w:cs="Tahoma"/>
          <w:bCs/>
          <w:sz w:val="32"/>
          <w:szCs w:val="32"/>
        </w:rPr>
        <w:t>El segundo IN-FEDA, de la mano de Globalcaja, experimenta la “nueva normalidad” del entorno logístico internacional</w:t>
      </w:r>
    </w:p>
    <w:p w:rsidR="00950C6E" w:rsidRDefault="00950C6E" w:rsidP="00C3535D">
      <w:pPr>
        <w:pStyle w:val="Textoindependiente"/>
        <w:tabs>
          <w:tab w:val="left" w:pos="420"/>
          <w:tab w:val="left" w:pos="2745"/>
        </w:tabs>
        <w:rPr>
          <w:rFonts w:ascii="Tahoma" w:hAnsi="Tahoma" w:cs="Tahoma"/>
          <w:bCs/>
          <w:sz w:val="32"/>
          <w:szCs w:val="32"/>
        </w:rPr>
      </w:pPr>
    </w:p>
    <w:p w:rsidR="00950C6E" w:rsidRPr="00950C6E" w:rsidRDefault="00950C6E" w:rsidP="00950C6E">
      <w:pPr>
        <w:pStyle w:val="Textoindependiente"/>
        <w:numPr>
          <w:ilvl w:val="0"/>
          <w:numId w:val="10"/>
        </w:numPr>
        <w:tabs>
          <w:tab w:val="left" w:pos="420"/>
          <w:tab w:val="left" w:pos="2745"/>
        </w:tabs>
        <w:rPr>
          <w:rFonts w:ascii="Tahoma" w:hAnsi="Tahoma" w:cs="Tahoma"/>
          <w:bCs/>
          <w:sz w:val="32"/>
          <w:szCs w:val="32"/>
        </w:rPr>
      </w:pPr>
      <w:r w:rsidRPr="00950C6E">
        <w:rPr>
          <w:rFonts w:ascii="Tahoma" w:hAnsi="Tahoma" w:cs="Tahoma"/>
          <w:sz w:val="22"/>
          <w:szCs w:val="22"/>
        </w:rPr>
        <w:t>E</w:t>
      </w:r>
      <w:r w:rsidRPr="00950C6E">
        <w:rPr>
          <w:rFonts w:ascii="Tahoma" w:hAnsi="Tahoma" w:cs="Tahoma"/>
          <w:sz w:val="22"/>
          <w:szCs w:val="22"/>
        </w:rPr>
        <w:t>ste seminario</w:t>
      </w:r>
      <w:r>
        <w:rPr>
          <w:rFonts w:ascii="Tahoma" w:hAnsi="Tahoma" w:cs="Tahoma"/>
          <w:sz w:val="22"/>
          <w:szCs w:val="22"/>
        </w:rPr>
        <w:t xml:space="preserve">, el viernes 14, </w:t>
      </w:r>
      <w:r w:rsidRPr="00950C6E">
        <w:rPr>
          <w:rFonts w:ascii="Tahoma" w:hAnsi="Tahoma" w:cs="Tahoma"/>
          <w:sz w:val="22"/>
          <w:szCs w:val="22"/>
        </w:rPr>
        <w:t>cuenta con el apoyo de instituciones tan importantes a nivel europeo como la</w:t>
      </w:r>
      <w:r w:rsidRPr="00950C6E">
        <w:rPr>
          <w:rFonts w:ascii="Tahoma" w:hAnsi="Tahoma" w:cs="Tahoma"/>
          <w:sz w:val="22"/>
          <w:szCs w:val="22"/>
        </w:rPr>
        <w:t xml:space="preserve"> Enterprise Europe Network y a nivel regional como IPEX y CECAM</w:t>
      </w:r>
      <w:r w:rsidRPr="00950C6E">
        <w:rPr>
          <w:rFonts w:ascii="Tahoma" w:hAnsi="Tahoma" w:cs="Tahoma"/>
          <w:sz w:val="22"/>
          <w:szCs w:val="22"/>
        </w:rPr>
        <w:t xml:space="preserve"> </w:t>
      </w:r>
    </w:p>
    <w:p w:rsidR="00C3535D" w:rsidRDefault="00C3535D" w:rsidP="00C3535D">
      <w:pPr>
        <w:jc w:val="center"/>
        <w:rPr>
          <w:rFonts w:cs="Arial"/>
          <w:b/>
          <w:color w:val="003366"/>
          <w:sz w:val="22"/>
          <w:szCs w:val="22"/>
          <w:lang w:val="fr-FR"/>
        </w:rPr>
      </w:pPr>
    </w:p>
    <w:p w:rsidR="00C3535D" w:rsidRDefault="00C3535D" w:rsidP="00C3535D">
      <w:pPr>
        <w:jc w:val="center"/>
        <w:rPr>
          <w:rFonts w:cs="Arial"/>
          <w:b/>
          <w:color w:val="003366"/>
          <w:sz w:val="22"/>
          <w:szCs w:val="22"/>
          <w:lang w:val="fr-FR"/>
        </w:rPr>
      </w:pPr>
    </w:p>
    <w:p w:rsidR="00C3535D" w:rsidRDefault="00C3535D" w:rsidP="00C3535D">
      <w:pPr>
        <w:jc w:val="center"/>
        <w:rPr>
          <w:rFonts w:cs="Arial"/>
          <w:b/>
          <w:color w:val="003366"/>
          <w:sz w:val="22"/>
          <w:szCs w:val="22"/>
          <w:lang w:val="fr-FR"/>
        </w:rPr>
      </w:pPr>
    </w:p>
    <w:p w:rsidR="00C3535D" w:rsidRPr="00C3535D" w:rsidRDefault="00C3535D" w:rsidP="00C3535D">
      <w:pPr>
        <w:spacing w:after="160"/>
        <w:rPr>
          <w:rStyle w:val="Hipervnculo"/>
          <w:color w:val="0563C1"/>
          <w:sz w:val="22"/>
          <w:szCs w:val="22"/>
        </w:rPr>
      </w:pPr>
      <w:r w:rsidRPr="00950C6E">
        <w:rPr>
          <w:rFonts w:ascii="Tahoma" w:hAnsi="Tahoma" w:cs="Tahoma"/>
          <w:sz w:val="22"/>
          <w:szCs w:val="22"/>
        </w:rPr>
        <w:t>Este viernes, día 14 de mayo, FEDA contin</w:t>
      </w:r>
      <w:r w:rsidR="00950C6E" w:rsidRPr="00950C6E">
        <w:rPr>
          <w:rFonts w:ascii="Tahoma" w:hAnsi="Tahoma" w:cs="Tahoma"/>
          <w:sz w:val="22"/>
          <w:szCs w:val="22"/>
        </w:rPr>
        <w:t>ú</w:t>
      </w:r>
      <w:r w:rsidRPr="00950C6E">
        <w:rPr>
          <w:rFonts w:ascii="Tahoma" w:hAnsi="Tahoma" w:cs="Tahoma"/>
          <w:sz w:val="22"/>
          <w:szCs w:val="22"/>
        </w:rPr>
        <w:t xml:space="preserve">a con el ciclo de seminarios dinámicos, el </w:t>
      </w:r>
      <w:r w:rsidRPr="00950C6E">
        <w:rPr>
          <w:rFonts w:ascii="Tahoma" w:hAnsi="Tahoma" w:cs="Tahoma"/>
          <w:sz w:val="22"/>
          <w:szCs w:val="22"/>
        </w:rPr>
        <w:t xml:space="preserve">programa </w:t>
      </w:r>
      <w:hyperlink r:id="rId8" w:history="1">
        <w:r w:rsidRPr="00C3535D">
          <w:rPr>
            <w:rStyle w:val="Hipervnculo"/>
            <w:rFonts w:ascii="Tahoma" w:hAnsi="Tahoma" w:cs="Tahoma"/>
            <w:sz w:val="22"/>
            <w:szCs w:val="22"/>
          </w:rPr>
          <w:t>IN-FEDA 2021</w:t>
        </w:r>
      </w:hyperlink>
      <w:r w:rsidRPr="00950C6E">
        <w:rPr>
          <w:rFonts w:ascii="Tahoma" w:hAnsi="Tahoma" w:cs="Tahoma"/>
          <w:sz w:val="22"/>
          <w:szCs w:val="22"/>
        </w:rPr>
        <w:t xml:space="preserve">, adaptado al momento actual, </w:t>
      </w:r>
      <w:r w:rsidRPr="00950C6E">
        <w:rPr>
          <w:rFonts w:ascii="Tahoma" w:hAnsi="Tahoma" w:cs="Tahoma"/>
          <w:sz w:val="22"/>
          <w:szCs w:val="22"/>
        </w:rPr>
        <w:t>y enfocado</w:t>
      </w:r>
      <w:r w:rsidRPr="00950C6E">
        <w:rPr>
          <w:rFonts w:ascii="Tahoma" w:hAnsi="Tahoma" w:cs="Tahoma"/>
          <w:sz w:val="22"/>
          <w:szCs w:val="22"/>
        </w:rPr>
        <w:t xml:space="preserve"> a la </w:t>
      </w:r>
      <w:hyperlink r:id="rId9" w:history="1">
        <w:r>
          <w:rPr>
            <w:rStyle w:val="Hipervnculo"/>
            <w:rFonts w:ascii="Tahoma" w:hAnsi="Tahoma" w:cs="Tahoma"/>
            <w:color w:val="0563C1"/>
            <w:sz w:val="22"/>
            <w:szCs w:val="22"/>
          </w:rPr>
          <w:t>I</w:t>
        </w:r>
        <w:r w:rsidRPr="00C3535D">
          <w:rPr>
            <w:rStyle w:val="Hipervnculo"/>
            <w:rFonts w:ascii="Tahoma" w:hAnsi="Tahoma" w:cs="Tahoma"/>
            <w:color w:val="0563C1"/>
            <w:sz w:val="22"/>
            <w:szCs w:val="22"/>
          </w:rPr>
          <w:t>nnovación-Internacionalización-Digitalización- Marketing</w:t>
        </w:r>
        <w:r w:rsidRPr="00C3535D">
          <w:rPr>
            <w:rStyle w:val="Hipervnculo"/>
            <w:rFonts w:ascii="Tahoma" w:hAnsi="Tahoma" w:cs="Tahoma"/>
            <w:color w:val="0563C1"/>
            <w:sz w:val="22"/>
            <w:szCs w:val="22"/>
          </w:rPr>
          <w:t>.</w:t>
        </w:r>
      </w:hyperlink>
    </w:p>
    <w:p w:rsidR="00950C6E" w:rsidRDefault="00C3535D" w:rsidP="00C3535D">
      <w:pPr>
        <w:spacing w:after="160"/>
        <w:rPr>
          <w:rFonts w:ascii="Tahoma" w:hAnsi="Tahoma" w:cs="Tahoma"/>
          <w:color w:val="002060"/>
          <w:sz w:val="22"/>
          <w:szCs w:val="22"/>
        </w:rPr>
      </w:pPr>
      <w:r w:rsidRPr="00950C6E">
        <w:rPr>
          <w:rFonts w:ascii="Tahoma" w:hAnsi="Tahoma" w:cs="Tahoma"/>
          <w:sz w:val="22"/>
          <w:szCs w:val="22"/>
        </w:rPr>
        <w:t xml:space="preserve">Este segundo seminario se desarrollará de las </w:t>
      </w:r>
      <w:r w:rsidRPr="00950C6E">
        <w:rPr>
          <w:rFonts w:ascii="Tahoma" w:hAnsi="Tahoma" w:cs="Tahoma"/>
          <w:bCs/>
          <w:sz w:val="22"/>
          <w:szCs w:val="22"/>
        </w:rPr>
        <w:t>10,00</w:t>
      </w:r>
      <w:r w:rsidRPr="00950C6E">
        <w:rPr>
          <w:rFonts w:ascii="Tahoma" w:hAnsi="Tahoma" w:cs="Tahoma"/>
          <w:b/>
          <w:bCs/>
          <w:sz w:val="22"/>
          <w:szCs w:val="22"/>
        </w:rPr>
        <w:t xml:space="preserve"> </w:t>
      </w:r>
      <w:r w:rsidRPr="00950C6E">
        <w:rPr>
          <w:rFonts w:ascii="Tahoma" w:hAnsi="Tahoma" w:cs="Tahoma"/>
          <w:sz w:val="22"/>
          <w:szCs w:val="22"/>
        </w:rPr>
        <w:t>a las 14,00 horas</w:t>
      </w:r>
      <w:r w:rsidRPr="00950C6E">
        <w:rPr>
          <w:rFonts w:ascii="Tahoma" w:hAnsi="Tahoma" w:cs="Tahoma"/>
          <w:sz w:val="22"/>
          <w:szCs w:val="22"/>
        </w:rPr>
        <w:t xml:space="preserve">, </w:t>
      </w:r>
      <w:hyperlink r:id="rId10" w:history="1">
        <w:r>
          <w:rPr>
            <w:rStyle w:val="Hipervnculo"/>
            <w:rFonts w:ascii="Tahoma" w:hAnsi="Tahoma" w:cs="Tahoma"/>
            <w:color w:val="0563C1"/>
            <w:sz w:val="22"/>
            <w:szCs w:val="22"/>
          </w:rPr>
          <w:t>2021: Experimentando “La nueva normalidad” del entorno logístico i</w:t>
        </w:r>
        <w:r w:rsidRPr="00C3535D">
          <w:rPr>
            <w:rStyle w:val="Hipervnculo"/>
            <w:rFonts w:ascii="Tahoma" w:hAnsi="Tahoma" w:cs="Tahoma"/>
            <w:color w:val="0563C1"/>
            <w:sz w:val="22"/>
            <w:szCs w:val="22"/>
          </w:rPr>
          <w:t>nternacional</w:t>
        </w:r>
      </w:hyperlink>
      <w:r w:rsidRPr="00C3535D">
        <w:rPr>
          <w:rFonts w:ascii="Tahoma" w:hAnsi="Tahoma" w:cs="Tahoma"/>
          <w:color w:val="002060"/>
          <w:sz w:val="22"/>
          <w:szCs w:val="22"/>
        </w:rPr>
        <w:t xml:space="preserve">, </w:t>
      </w:r>
      <w:r w:rsidRPr="00950C6E">
        <w:rPr>
          <w:rFonts w:ascii="Tahoma" w:hAnsi="Tahoma" w:cs="Tahoma"/>
          <w:sz w:val="22"/>
          <w:szCs w:val="22"/>
        </w:rPr>
        <w:t xml:space="preserve">de la mano </w:t>
      </w:r>
      <w:r w:rsidRPr="00950C6E">
        <w:rPr>
          <w:rFonts w:ascii="Tahoma" w:hAnsi="Tahoma" w:cs="Tahoma"/>
          <w:sz w:val="22"/>
          <w:szCs w:val="22"/>
        </w:rPr>
        <w:t xml:space="preserve">de Globalcaja, con </w:t>
      </w:r>
      <w:r w:rsidRPr="00950C6E">
        <w:rPr>
          <w:rFonts w:ascii="Tahoma" w:hAnsi="Tahoma" w:cs="Tahoma"/>
          <w:sz w:val="22"/>
          <w:szCs w:val="22"/>
        </w:rPr>
        <w:t xml:space="preserve">dos excelentes profesionales con </w:t>
      </w:r>
      <w:r w:rsidRPr="00950C6E">
        <w:rPr>
          <w:rFonts w:ascii="Tahoma" w:hAnsi="Tahoma" w:cs="Tahoma"/>
          <w:sz w:val="22"/>
          <w:szCs w:val="22"/>
        </w:rPr>
        <w:t>amplia experiencia y recorrido. P</w:t>
      </w:r>
      <w:r w:rsidRPr="00950C6E">
        <w:rPr>
          <w:rFonts w:ascii="Tahoma" w:hAnsi="Tahoma" w:cs="Tahoma"/>
          <w:sz w:val="22"/>
          <w:szCs w:val="22"/>
        </w:rPr>
        <w:t xml:space="preserve">or un lado </w:t>
      </w:r>
      <w:hyperlink r:id="rId11" w:history="1">
        <w:r w:rsidRPr="00C3535D">
          <w:rPr>
            <w:rStyle w:val="Hipervnculo"/>
            <w:rFonts w:ascii="Tahoma" w:hAnsi="Tahoma" w:cs="Tahoma"/>
            <w:b/>
            <w:bCs/>
            <w:color w:val="0563C1"/>
            <w:sz w:val="22"/>
            <w:szCs w:val="22"/>
          </w:rPr>
          <w:t>Margarita Enríquez Hochreiter</w:t>
        </w:r>
      </w:hyperlink>
      <w:r w:rsidRPr="00C3535D">
        <w:rPr>
          <w:rFonts w:ascii="Tahoma" w:hAnsi="Tahoma" w:cs="Tahoma"/>
          <w:color w:val="002060"/>
          <w:sz w:val="22"/>
          <w:szCs w:val="22"/>
        </w:rPr>
        <w:t xml:space="preserve">, </w:t>
      </w:r>
      <w:r w:rsidRPr="00950C6E">
        <w:rPr>
          <w:rFonts w:ascii="Tahoma" w:hAnsi="Tahoma" w:cs="Tahoma"/>
          <w:sz w:val="22"/>
          <w:szCs w:val="22"/>
        </w:rPr>
        <w:t>ponente habitual del programa IN</w:t>
      </w:r>
      <w:r w:rsidRPr="00950C6E">
        <w:rPr>
          <w:rFonts w:ascii="Tahoma" w:hAnsi="Tahoma" w:cs="Tahoma"/>
          <w:sz w:val="22"/>
          <w:szCs w:val="22"/>
        </w:rPr>
        <w:t>-</w:t>
      </w:r>
      <w:r w:rsidRPr="00950C6E">
        <w:rPr>
          <w:rFonts w:ascii="Tahoma" w:hAnsi="Tahoma" w:cs="Tahoma"/>
          <w:sz w:val="22"/>
          <w:szCs w:val="22"/>
        </w:rPr>
        <w:t xml:space="preserve">FEDA, </w:t>
      </w:r>
      <w:r w:rsidRPr="00950C6E">
        <w:rPr>
          <w:rFonts w:ascii="Tahoma" w:hAnsi="Tahoma" w:cs="Tahoma"/>
          <w:bCs/>
          <w:sz w:val="22"/>
          <w:szCs w:val="22"/>
        </w:rPr>
        <w:t>consultora independiente y docente en Logística y Transporte Internacional,</w:t>
      </w:r>
      <w:r w:rsidRPr="00950C6E">
        <w:rPr>
          <w:rFonts w:ascii="Tahoma" w:hAnsi="Tahoma" w:cs="Tahoma"/>
          <w:sz w:val="22"/>
          <w:szCs w:val="22"/>
        </w:rPr>
        <w:t xml:space="preserve"> desde 2009, para </w:t>
      </w:r>
      <w:r w:rsidR="00950C6E" w:rsidRPr="00950C6E">
        <w:rPr>
          <w:rFonts w:ascii="Tahoma" w:hAnsi="Tahoma" w:cs="Tahoma"/>
          <w:bCs/>
          <w:sz w:val="22"/>
          <w:szCs w:val="22"/>
        </w:rPr>
        <w:t>u</w:t>
      </w:r>
      <w:r w:rsidRPr="00950C6E">
        <w:rPr>
          <w:rFonts w:ascii="Tahoma" w:hAnsi="Tahoma" w:cs="Tahoma"/>
          <w:bCs/>
          <w:sz w:val="22"/>
          <w:szCs w:val="22"/>
        </w:rPr>
        <w:t>niversidades públicas</w:t>
      </w:r>
      <w:r w:rsidR="00950C6E" w:rsidRPr="00950C6E">
        <w:rPr>
          <w:rFonts w:ascii="Tahoma" w:hAnsi="Tahoma" w:cs="Tahoma"/>
          <w:sz w:val="22"/>
          <w:szCs w:val="22"/>
        </w:rPr>
        <w:t xml:space="preserve"> (Facultad de Ciencias E</w:t>
      </w:r>
      <w:r w:rsidRPr="00950C6E">
        <w:rPr>
          <w:rFonts w:ascii="Tahoma" w:hAnsi="Tahoma" w:cs="Tahoma"/>
          <w:sz w:val="22"/>
          <w:szCs w:val="22"/>
        </w:rPr>
        <w:t xml:space="preserve">conómicas de Albacete, </w:t>
      </w:r>
      <w:r w:rsidR="00950C6E" w:rsidRPr="00950C6E">
        <w:rPr>
          <w:rFonts w:ascii="Tahoma" w:hAnsi="Tahoma" w:cs="Tahoma"/>
          <w:sz w:val="22"/>
          <w:szCs w:val="22"/>
        </w:rPr>
        <w:t xml:space="preserve">Universidad </w:t>
      </w:r>
      <w:r w:rsidRPr="00950C6E">
        <w:rPr>
          <w:rFonts w:ascii="Tahoma" w:hAnsi="Tahoma" w:cs="Tahoma"/>
          <w:sz w:val="22"/>
          <w:szCs w:val="22"/>
        </w:rPr>
        <w:t xml:space="preserve">Carlos III en Madrid </w:t>
      </w:r>
      <w:r w:rsidR="00950C6E" w:rsidRPr="00950C6E">
        <w:rPr>
          <w:rFonts w:ascii="Tahoma" w:hAnsi="Tahoma" w:cs="Tahoma"/>
          <w:sz w:val="22"/>
          <w:szCs w:val="22"/>
        </w:rPr>
        <w:t>y F</w:t>
      </w:r>
      <w:r w:rsidRPr="00950C6E">
        <w:rPr>
          <w:rFonts w:ascii="Tahoma" w:hAnsi="Tahoma" w:cs="Tahoma"/>
          <w:sz w:val="22"/>
          <w:szCs w:val="22"/>
        </w:rPr>
        <w:t xml:space="preserve">acultad de Ingenieros Industriales de Vigo), </w:t>
      </w:r>
      <w:r w:rsidR="00950C6E" w:rsidRPr="00950C6E">
        <w:rPr>
          <w:rFonts w:ascii="Tahoma" w:hAnsi="Tahoma" w:cs="Tahoma"/>
          <w:bCs/>
          <w:sz w:val="22"/>
          <w:szCs w:val="22"/>
        </w:rPr>
        <w:t>organismos o</w:t>
      </w:r>
      <w:r w:rsidRPr="00950C6E">
        <w:rPr>
          <w:rFonts w:ascii="Tahoma" w:hAnsi="Tahoma" w:cs="Tahoma"/>
          <w:bCs/>
          <w:sz w:val="22"/>
          <w:szCs w:val="22"/>
        </w:rPr>
        <w:t>ficiales</w:t>
      </w:r>
      <w:r w:rsidR="00950C6E" w:rsidRPr="00950C6E">
        <w:rPr>
          <w:rFonts w:ascii="Tahoma" w:hAnsi="Tahoma" w:cs="Tahoma"/>
          <w:bCs/>
          <w:sz w:val="22"/>
          <w:szCs w:val="22"/>
        </w:rPr>
        <w:t xml:space="preserve">, como el </w:t>
      </w:r>
      <w:hyperlink r:id="rId12" w:history="1">
        <w:r w:rsidR="00950C6E" w:rsidRPr="00950C6E">
          <w:rPr>
            <w:rStyle w:val="Hipervnculo"/>
            <w:rFonts w:ascii="Tahoma" w:hAnsi="Tahoma" w:cs="Tahoma"/>
            <w:bCs/>
            <w:sz w:val="22"/>
            <w:szCs w:val="22"/>
          </w:rPr>
          <w:t>ICEX</w:t>
        </w:r>
      </w:hyperlink>
      <w:r w:rsidR="00950C6E" w:rsidRPr="00950C6E">
        <w:rPr>
          <w:rFonts w:ascii="Tahoma" w:hAnsi="Tahoma" w:cs="Tahoma"/>
          <w:bCs/>
          <w:sz w:val="22"/>
          <w:szCs w:val="22"/>
        </w:rPr>
        <w:t>,</w:t>
      </w:r>
      <w:r w:rsidR="00950C6E" w:rsidRPr="00950C6E">
        <w:rPr>
          <w:rFonts w:ascii="Tahoma" w:hAnsi="Tahoma" w:cs="Tahoma"/>
          <w:sz w:val="22"/>
          <w:szCs w:val="22"/>
        </w:rPr>
        <w:t xml:space="preserve"> diferentes cá</w:t>
      </w:r>
      <w:r w:rsidRPr="00950C6E">
        <w:rPr>
          <w:rFonts w:ascii="Tahoma" w:hAnsi="Tahoma" w:cs="Tahoma"/>
          <w:sz w:val="22"/>
          <w:szCs w:val="22"/>
        </w:rPr>
        <w:t>maras de Comercio (Valladolid, Ciudad Real, Toledo etc</w:t>
      </w:r>
      <w:r w:rsidR="00950C6E" w:rsidRPr="00950C6E">
        <w:rPr>
          <w:rFonts w:ascii="Tahoma" w:hAnsi="Tahoma" w:cs="Tahoma"/>
          <w:sz w:val="22"/>
          <w:szCs w:val="22"/>
        </w:rPr>
        <w:t>.)</w:t>
      </w:r>
      <w:r w:rsidRPr="00950C6E">
        <w:rPr>
          <w:rFonts w:ascii="Tahoma" w:hAnsi="Tahoma" w:cs="Tahoma"/>
          <w:sz w:val="22"/>
          <w:szCs w:val="22"/>
        </w:rPr>
        <w:t xml:space="preserve">, </w:t>
      </w:r>
      <w:r w:rsidR="00950C6E" w:rsidRPr="00950C6E">
        <w:rPr>
          <w:rFonts w:ascii="Tahoma" w:hAnsi="Tahoma" w:cs="Tahoma"/>
          <w:bCs/>
          <w:sz w:val="22"/>
          <w:szCs w:val="22"/>
        </w:rPr>
        <w:t>organizaciones e</w:t>
      </w:r>
      <w:r w:rsidRPr="00950C6E">
        <w:rPr>
          <w:rFonts w:ascii="Tahoma" w:hAnsi="Tahoma" w:cs="Tahoma"/>
          <w:bCs/>
          <w:sz w:val="22"/>
          <w:szCs w:val="22"/>
        </w:rPr>
        <w:t>mpresariales</w:t>
      </w:r>
      <w:r w:rsidRPr="00950C6E">
        <w:rPr>
          <w:rFonts w:ascii="Tahoma" w:hAnsi="Tahoma" w:cs="Tahoma"/>
          <w:sz w:val="22"/>
          <w:szCs w:val="22"/>
        </w:rPr>
        <w:t xml:space="preserve"> como </w:t>
      </w:r>
      <w:hyperlink r:id="rId13" w:history="1">
        <w:r w:rsidRPr="00C3535D">
          <w:rPr>
            <w:rStyle w:val="Hipervnculo"/>
            <w:rFonts w:ascii="Tahoma" w:hAnsi="Tahoma" w:cs="Tahoma"/>
            <w:color w:val="0563C1"/>
            <w:sz w:val="22"/>
            <w:szCs w:val="22"/>
          </w:rPr>
          <w:t>FEDA</w:t>
        </w:r>
      </w:hyperlink>
      <w:r w:rsidRPr="00C3535D">
        <w:rPr>
          <w:rFonts w:ascii="Tahoma" w:hAnsi="Tahoma" w:cs="Tahoma"/>
          <w:color w:val="002060"/>
          <w:sz w:val="22"/>
          <w:szCs w:val="22"/>
        </w:rPr>
        <w:t xml:space="preserve"> </w:t>
      </w:r>
      <w:r w:rsidRPr="00950C6E">
        <w:rPr>
          <w:rFonts w:ascii="Tahoma" w:hAnsi="Tahoma" w:cs="Tahoma"/>
          <w:sz w:val="22"/>
          <w:szCs w:val="22"/>
        </w:rPr>
        <w:t xml:space="preserve">y </w:t>
      </w:r>
      <w:r w:rsidR="00950C6E" w:rsidRPr="00950C6E">
        <w:rPr>
          <w:rFonts w:ascii="Tahoma" w:hAnsi="Tahoma" w:cs="Tahoma"/>
          <w:bCs/>
          <w:sz w:val="22"/>
          <w:szCs w:val="22"/>
        </w:rPr>
        <w:t>escuelas de n</w:t>
      </w:r>
      <w:r w:rsidRPr="00950C6E">
        <w:rPr>
          <w:rFonts w:ascii="Tahoma" w:hAnsi="Tahoma" w:cs="Tahoma"/>
          <w:bCs/>
          <w:sz w:val="22"/>
          <w:szCs w:val="22"/>
        </w:rPr>
        <w:t>egocios</w:t>
      </w:r>
      <w:r w:rsidR="00950C6E" w:rsidRPr="00950C6E">
        <w:rPr>
          <w:rFonts w:ascii="Tahoma" w:hAnsi="Tahoma" w:cs="Tahoma"/>
          <w:b/>
          <w:bCs/>
          <w:sz w:val="22"/>
          <w:szCs w:val="22"/>
        </w:rPr>
        <w:t xml:space="preserve"> </w:t>
      </w:r>
      <w:r w:rsidR="00950C6E" w:rsidRPr="00950C6E">
        <w:rPr>
          <w:rFonts w:ascii="Tahoma" w:hAnsi="Tahoma" w:cs="Tahoma"/>
          <w:bCs/>
          <w:sz w:val="22"/>
          <w:szCs w:val="22"/>
        </w:rPr>
        <w:t>(</w:t>
      </w:r>
      <w:r w:rsidRPr="00950C6E">
        <w:rPr>
          <w:rFonts w:ascii="Tahoma" w:hAnsi="Tahoma" w:cs="Tahoma"/>
          <w:sz w:val="22"/>
          <w:szCs w:val="22"/>
        </w:rPr>
        <w:t>ENAE, ESIC</w:t>
      </w:r>
      <w:r w:rsidR="00950C6E" w:rsidRPr="00950C6E">
        <w:rPr>
          <w:rFonts w:ascii="Tahoma" w:hAnsi="Tahoma" w:cs="Tahoma"/>
          <w:sz w:val="22"/>
          <w:szCs w:val="22"/>
        </w:rPr>
        <w:t>, IFE, ESESA, PBS- Panamerican Business S</w:t>
      </w:r>
      <w:r w:rsidRPr="00950C6E">
        <w:rPr>
          <w:rFonts w:ascii="Tahoma" w:hAnsi="Tahoma" w:cs="Tahoma"/>
          <w:sz w:val="22"/>
          <w:szCs w:val="22"/>
        </w:rPr>
        <w:t>chool), IESIDE, IEB, IED, etc</w:t>
      </w:r>
      <w:r w:rsidR="00950C6E" w:rsidRPr="00950C6E">
        <w:rPr>
          <w:rFonts w:ascii="Tahoma" w:hAnsi="Tahoma" w:cs="Tahoma"/>
          <w:sz w:val="22"/>
          <w:szCs w:val="22"/>
        </w:rPr>
        <w:t>.</w:t>
      </w:r>
    </w:p>
    <w:p w:rsidR="00C3535D" w:rsidRPr="00950C6E" w:rsidRDefault="00950C6E" w:rsidP="00C3535D">
      <w:pPr>
        <w:spacing w:after="160"/>
        <w:rPr>
          <w:rFonts w:ascii="Tahoma" w:hAnsi="Tahoma" w:cs="Tahoma"/>
          <w:sz w:val="22"/>
          <w:szCs w:val="22"/>
        </w:rPr>
      </w:pPr>
      <w:r w:rsidRPr="00950C6E">
        <w:rPr>
          <w:rFonts w:ascii="Tahoma" w:hAnsi="Tahoma" w:cs="Tahoma"/>
          <w:sz w:val="22"/>
          <w:szCs w:val="22"/>
        </w:rPr>
        <w:t xml:space="preserve">Y, </w:t>
      </w:r>
      <w:r w:rsidR="00C3535D" w:rsidRPr="00950C6E">
        <w:rPr>
          <w:rFonts w:ascii="Tahoma" w:hAnsi="Tahoma" w:cs="Tahoma"/>
          <w:sz w:val="22"/>
          <w:szCs w:val="22"/>
        </w:rPr>
        <w:t>por otro lado</w:t>
      </w:r>
      <w:r w:rsidRPr="00950C6E">
        <w:rPr>
          <w:rFonts w:ascii="Tahoma" w:hAnsi="Tahoma" w:cs="Tahoma"/>
          <w:sz w:val="22"/>
          <w:szCs w:val="22"/>
        </w:rPr>
        <w:t>,</w:t>
      </w:r>
      <w:r w:rsidR="00C3535D" w:rsidRPr="00950C6E">
        <w:rPr>
          <w:rFonts w:ascii="Tahoma" w:hAnsi="Tahoma" w:cs="Tahoma"/>
          <w:sz w:val="22"/>
          <w:szCs w:val="22"/>
        </w:rPr>
        <w:t xml:space="preserve"> </w:t>
      </w:r>
      <w:hyperlink r:id="rId14" w:history="1">
        <w:r>
          <w:rPr>
            <w:rStyle w:val="Hipervnculo"/>
            <w:rFonts w:ascii="Tahoma" w:hAnsi="Tahoma" w:cs="Tahoma"/>
            <w:b/>
            <w:bCs/>
            <w:color w:val="0563C1"/>
            <w:sz w:val="22"/>
            <w:szCs w:val="22"/>
          </w:rPr>
          <w:t>Maribel Peragó</w:t>
        </w:r>
        <w:r w:rsidR="00C3535D" w:rsidRPr="00C3535D">
          <w:rPr>
            <w:rStyle w:val="Hipervnculo"/>
            <w:rFonts w:ascii="Tahoma" w:hAnsi="Tahoma" w:cs="Tahoma"/>
            <w:b/>
            <w:bCs/>
            <w:color w:val="0563C1"/>
            <w:sz w:val="22"/>
            <w:szCs w:val="22"/>
          </w:rPr>
          <w:t>n Araque</w:t>
        </w:r>
      </w:hyperlink>
      <w:r w:rsidR="00C3535D" w:rsidRPr="00C3535D">
        <w:rPr>
          <w:rFonts w:ascii="Tahoma" w:hAnsi="Tahoma" w:cs="Tahoma"/>
          <w:color w:val="002060"/>
          <w:sz w:val="22"/>
          <w:szCs w:val="22"/>
        </w:rPr>
        <w:t xml:space="preserve">, </w:t>
      </w:r>
      <w:r w:rsidR="00C3535D" w:rsidRPr="00950C6E">
        <w:rPr>
          <w:rFonts w:ascii="Tahoma" w:hAnsi="Tahoma" w:cs="Tahoma"/>
          <w:sz w:val="22"/>
          <w:szCs w:val="22"/>
        </w:rPr>
        <w:t xml:space="preserve">transitaria y </w:t>
      </w:r>
      <w:r w:rsidRPr="00950C6E">
        <w:rPr>
          <w:rFonts w:ascii="Tahoma" w:hAnsi="Tahoma" w:cs="Tahoma"/>
          <w:bCs/>
          <w:sz w:val="22"/>
          <w:szCs w:val="22"/>
        </w:rPr>
        <w:t>responsable de Logí</w:t>
      </w:r>
      <w:r w:rsidR="00C3535D" w:rsidRPr="00950C6E">
        <w:rPr>
          <w:rFonts w:ascii="Tahoma" w:hAnsi="Tahoma" w:cs="Tahoma"/>
          <w:bCs/>
          <w:sz w:val="22"/>
          <w:szCs w:val="22"/>
        </w:rPr>
        <w:t>stica</w:t>
      </w:r>
      <w:r w:rsidR="00C3535D" w:rsidRPr="00950C6E">
        <w:rPr>
          <w:rFonts w:ascii="Tahoma" w:hAnsi="Tahoma" w:cs="Tahoma"/>
          <w:sz w:val="22"/>
          <w:szCs w:val="22"/>
        </w:rPr>
        <w:t xml:space="preserve"> en </w:t>
      </w:r>
      <w:hyperlink r:id="rId15" w:history="1">
        <w:r w:rsidR="00C3535D" w:rsidRPr="00C3535D">
          <w:rPr>
            <w:rStyle w:val="Hipervnculo"/>
            <w:rFonts w:ascii="Tahoma" w:hAnsi="Tahoma" w:cs="Tahoma"/>
            <w:color w:val="0563C1"/>
            <w:sz w:val="22"/>
            <w:szCs w:val="22"/>
          </w:rPr>
          <w:t>BTD Proyectos</w:t>
        </w:r>
      </w:hyperlink>
      <w:r w:rsidR="00C3535D" w:rsidRPr="00950C6E">
        <w:rPr>
          <w:rFonts w:ascii="Tahoma" w:hAnsi="Tahoma" w:cs="Tahoma"/>
          <w:sz w:val="22"/>
          <w:szCs w:val="22"/>
        </w:rPr>
        <w:t xml:space="preserve">, </w:t>
      </w:r>
      <w:r w:rsidRPr="00950C6E">
        <w:rPr>
          <w:rFonts w:ascii="Tahoma" w:hAnsi="Tahoma" w:cs="Tahoma"/>
          <w:sz w:val="22"/>
          <w:szCs w:val="22"/>
        </w:rPr>
        <w:t>que se focaliza en clientes de Á</w:t>
      </w:r>
      <w:r w:rsidR="00C3535D" w:rsidRPr="00950C6E">
        <w:rPr>
          <w:rFonts w:ascii="Tahoma" w:hAnsi="Tahoma" w:cs="Tahoma"/>
          <w:sz w:val="22"/>
          <w:szCs w:val="22"/>
        </w:rPr>
        <w:t xml:space="preserve">frica y Latam, expertos en importación, exportación, operaciones triangulares, gestión de aduana y servicios </w:t>
      </w:r>
      <w:r w:rsidRPr="00950C6E">
        <w:rPr>
          <w:rFonts w:ascii="Tahoma" w:hAnsi="Tahoma" w:cs="Tahoma"/>
          <w:sz w:val="22"/>
          <w:szCs w:val="22"/>
        </w:rPr>
        <w:t>l</w:t>
      </w:r>
      <w:r w:rsidR="00C3535D" w:rsidRPr="00950C6E">
        <w:rPr>
          <w:rFonts w:ascii="Tahoma" w:hAnsi="Tahoma" w:cs="Tahoma"/>
          <w:sz w:val="22"/>
          <w:szCs w:val="22"/>
        </w:rPr>
        <w:t xml:space="preserve">ogísticos.   </w:t>
      </w:r>
    </w:p>
    <w:p w:rsidR="00950C6E" w:rsidRPr="00950C6E" w:rsidRDefault="00950C6E" w:rsidP="00950C6E">
      <w:pPr>
        <w:spacing w:after="160"/>
        <w:rPr>
          <w:rFonts w:ascii="Tahoma" w:hAnsi="Tahoma" w:cs="Tahoma"/>
          <w:color w:val="002060"/>
          <w:sz w:val="22"/>
          <w:szCs w:val="22"/>
          <w:lang w:val="es-ES"/>
        </w:rPr>
      </w:pPr>
      <w:r w:rsidRPr="00950C6E">
        <w:rPr>
          <w:rFonts w:ascii="Tahoma" w:hAnsi="Tahoma" w:cs="Tahoma"/>
          <w:sz w:val="22"/>
          <w:szCs w:val="22"/>
        </w:rPr>
        <w:t xml:space="preserve">Junto a </w:t>
      </w:r>
      <w:r w:rsidR="00B60C73">
        <w:rPr>
          <w:rFonts w:ascii="Tahoma" w:hAnsi="Tahoma" w:cs="Tahoma"/>
          <w:sz w:val="22"/>
          <w:szCs w:val="22"/>
        </w:rPr>
        <w:fldChar w:fldCharType="begin"/>
      </w:r>
      <w:r w:rsidR="00B60C73">
        <w:rPr>
          <w:rFonts w:ascii="Tahoma" w:hAnsi="Tahoma" w:cs="Tahoma"/>
          <w:sz w:val="22"/>
          <w:szCs w:val="22"/>
        </w:rPr>
        <w:instrText xml:space="preserve"> HYPERLINK "https://www.globalcaja.es/es/empresas" </w:instrText>
      </w:r>
      <w:r w:rsidR="00B60C73">
        <w:rPr>
          <w:rFonts w:ascii="Tahoma" w:hAnsi="Tahoma" w:cs="Tahoma"/>
          <w:sz w:val="22"/>
          <w:szCs w:val="22"/>
        </w:rPr>
      </w:r>
      <w:r w:rsidR="00B60C73">
        <w:rPr>
          <w:rFonts w:ascii="Tahoma" w:hAnsi="Tahoma" w:cs="Tahoma"/>
          <w:sz w:val="22"/>
          <w:szCs w:val="22"/>
        </w:rPr>
        <w:fldChar w:fldCharType="separate"/>
      </w:r>
      <w:r w:rsidRPr="00B60C73">
        <w:rPr>
          <w:rStyle w:val="Hipervnculo"/>
          <w:rFonts w:ascii="Tahoma" w:hAnsi="Tahoma" w:cs="Tahoma"/>
          <w:sz w:val="22"/>
          <w:szCs w:val="22"/>
        </w:rPr>
        <w:t>Globalcaja</w:t>
      </w:r>
      <w:r w:rsidR="00B60C73">
        <w:rPr>
          <w:rFonts w:ascii="Tahoma" w:hAnsi="Tahoma" w:cs="Tahoma"/>
          <w:sz w:val="22"/>
          <w:szCs w:val="22"/>
        </w:rPr>
        <w:fldChar w:fldCharType="end"/>
      </w:r>
      <w:r w:rsidRPr="00950C6E">
        <w:rPr>
          <w:rFonts w:ascii="Tahoma" w:hAnsi="Tahoma" w:cs="Tahoma"/>
          <w:sz w:val="22"/>
          <w:szCs w:val="22"/>
        </w:rPr>
        <w:t>, e</w:t>
      </w:r>
      <w:r w:rsidRPr="00950C6E">
        <w:rPr>
          <w:rFonts w:ascii="Tahoma" w:hAnsi="Tahoma" w:cs="Tahoma"/>
          <w:sz w:val="22"/>
          <w:szCs w:val="22"/>
        </w:rPr>
        <w:t xml:space="preserve">ste seminario cuenta con el apoyo de instituciones tan importantes a nivel europeo como la </w:t>
      </w:r>
      <w:hyperlink r:id="rId16" w:history="1">
        <w:r w:rsidRPr="00950C6E">
          <w:rPr>
            <w:rStyle w:val="Hipervnculo"/>
            <w:rFonts w:ascii="Tahoma" w:hAnsi="Tahoma" w:cs="Tahoma"/>
            <w:color w:val="0563C1"/>
            <w:sz w:val="22"/>
            <w:szCs w:val="22"/>
          </w:rPr>
          <w:t>Enterprise Europe Network</w:t>
        </w:r>
      </w:hyperlink>
      <w:r w:rsidRPr="00950C6E">
        <w:rPr>
          <w:rFonts w:ascii="Tahoma" w:hAnsi="Tahoma" w:cs="Tahoma"/>
          <w:color w:val="002060"/>
          <w:sz w:val="22"/>
          <w:szCs w:val="22"/>
        </w:rPr>
        <w:t xml:space="preserve">, </w:t>
      </w:r>
      <w:r w:rsidRPr="00950C6E">
        <w:rPr>
          <w:rFonts w:ascii="Tahoma" w:hAnsi="Tahoma" w:cs="Tahoma"/>
          <w:sz w:val="22"/>
          <w:szCs w:val="22"/>
        </w:rPr>
        <w:t xml:space="preserve">y a nivel regional como </w:t>
      </w:r>
      <w:hyperlink r:id="rId17" w:history="1">
        <w:r w:rsidRPr="00950C6E">
          <w:rPr>
            <w:rStyle w:val="Hipervnculo"/>
            <w:rFonts w:ascii="Tahoma" w:hAnsi="Tahoma" w:cs="Tahoma"/>
            <w:color w:val="0563C1"/>
            <w:sz w:val="22"/>
            <w:szCs w:val="22"/>
          </w:rPr>
          <w:t>IPEX</w:t>
        </w:r>
      </w:hyperlink>
      <w:r w:rsidRPr="00950C6E">
        <w:rPr>
          <w:rFonts w:ascii="Tahoma" w:hAnsi="Tahoma" w:cs="Tahoma"/>
          <w:color w:val="002060"/>
          <w:sz w:val="22"/>
          <w:szCs w:val="22"/>
        </w:rPr>
        <w:t xml:space="preserve"> y </w:t>
      </w:r>
      <w:hyperlink r:id="rId18" w:history="1">
        <w:r w:rsidRPr="00950C6E">
          <w:rPr>
            <w:rStyle w:val="Hipervnculo"/>
            <w:rFonts w:ascii="Tahoma" w:hAnsi="Tahoma" w:cs="Tahoma"/>
            <w:color w:val="0563C1"/>
            <w:sz w:val="22"/>
            <w:szCs w:val="22"/>
          </w:rPr>
          <w:t>CECAM,</w:t>
        </w:r>
      </w:hyperlink>
      <w:r w:rsidRPr="00950C6E">
        <w:rPr>
          <w:rFonts w:ascii="Tahoma" w:hAnsi="Tahoma" w:cs="Tahoma"/>
          <w:color w:val="002060"/>
          <w:sz w:val="22"/>
          <w:szCs w:val="22"/>
        </w:rPr>
        <w:t xml:space="preserve"> </w:t>
      </w:r>
      <w:r w:rsidRPr="00950C6E">
        <w:rPr>
          <w:rFonts w:ascii="Tahoma" w:hAnsi="Tahoma" w:cs="Tahoma"/>
          <w:sz w:val="22"/>
          <w:szCs w:val="22"/>
        </w:rPr>
        <w:t>junto a la dirección t</w:t>
      </w:r>
      <w:r w:rsidRPr="00950C6E">
        <w:rPr>
          <w:rFonts w:ascii="Tahoma" w:hAnsi="Tahoma" w:cs="Tahoma"/>
          <w:sz w:val="22"/>
          <w:szCs w:val="22"/>
        </w:rPr>
        <w:t xml:space="preserve">écnica de la </w:t>
      </w:r>
      <w:hyperlink r:id="rId19" w:history="1">
        <w:r w:rsidRPr="00950C6E">
          <w:rPr>
            <w:rStyle w:val="Hipervnculo"/>
            <w:rFonts w:ascii="Tahoma" w:hAnsi="Tahoma" w:cs="Tahoma"/>
            <w:color w:val="0563C1"/>
            <w:sz w:val="22"/>
            <w:szCs w:val="22"/>
          </w:rPr>
          <w:t>Asociación de Importadores y Exportadores de Albacete, ADIEX.</w:t>
        </w:r>
      </w:hyperlink>
    </w:p>
    <w:p w:rsidR="00C3535D" w:rsidRPr="00B60C73" w:rsidRDefault="00C3535D" w:rsidP="00C3535D">
      <w:pPr>
        <w:spacing w:after="160"/>
        <w:rPr>
          <w:rFonts w:ascii="Tahoma" w:hAnsi="Tahoma" w:cs="Tahoma"/>
          <w:sz w:val="22"/>
          <w:szCs w:val="22"/>
        </w:rPr>
      </w:pPr>
      <w:r w:rsidRPr="00B60C73">
        <w:rPr>
          <w:rFonts w:ascii="Tahoma" w:hAnsi="Tahoma" w:cs="Tahoma"/>
          <w:sz w:val="22"/>
          <w:szCs w:val="22"/>
        </w:rPr>
        <w:t xml:space="preserve">Después de estos últimos meses tan extraños que </w:t>
      </w:r>
      <w:r w:rsidR="00950C6E" w:rsidRPr="00B60C73">
        <w:rPr>
          <w:rFonts w:ascii="Tahoma" w:hAnsi="Tahoma" w:cs="Tahoma"/>
          <w:sz w:val="22"/>
          <w:szCs w:val="22"/>
        </w:rPr>
        <w:t xml:space="preserve">se han vivido </w:t>
      </w:r>
      <w:r w:rsidRPr="00B60C73">
        <w:rPr>
          <w:rFonts w:ascii="Tahoma" w:hAnsi="Tahoma" w:cs="Tahoma"/>
          <w:sz w:val="22"/>
          <w:szCs w:val="22"/>
        </w:rPr>
        <w:t xml:space="preserve">en todo el mundo, hay que reflexionar sobre lo que nos puede deparar el futuro. </w:t>
      </w:r>
      <w:r w:rsidR="00950C6E" w:rsidRPr="00B60C73">
        <w:rPr>
          <w:rFonts w:ascii="Tahoma" w:hAnsi="Tahoma" w:cs="Tahoma"/>
          <w:sz w:val="22"/>
          <w:szCs w:val="22"/>
        </w:rPr>
        <w:t xml:space="preserve">Así, el seminario hará </w:t>
      </w:r>
      <w:r w:rsidRPr="00B60C73">
        <w:rPr>
          <w:rFonts w:ascii="Tahoma" w:hAnsi="Tahoma" w:cs="Tahoma"/>
          <w:sz w:val="22"/>
          <w:szCs w:val="22"/>
        </w:rPr>
        <w:t xml:space="preserve">un </w:t>
      </w:r>
      <w:r w:rsidRPr="00B60C73">
        <w:rPr>
          <w:rFonts w:ascii="Tahoma" w:hAnsi="Tahoma" w:cs="Tahoma"/>
          <w:bCs/>
          <w:sz w:val="22"/>
          <w:szCs w:val="22"/>
        </w:rPr>
        <w:t>análisis de la situación actual post-pandemia,</w:t>
      </w:r>
      <w:r w:rsidRPr="00B60C73">
        <w:rPr>
          <w:rFonts w:ascii="Tahoma" w:hAnsi="Tahoma" w:cs="Tahoma"/>
          <w:sz w:val="22"/>
          <w:szCs w:val="22"/>
        </w:rPr>
        <w:t xml:space="preserve"> así como de los </w:t>
      </w:r>
      <w:r w:rsidRPr="00B60C73">
        <w:rPr>
          <w:rFonts w:ascii="Tahoma" w:hAnsi="Tahoma" w:cs="Tahoma"/>
          <w:bCs/>
          <w:sz w:val="22"/>
          <w:szCs w:val="22"/>
        </w:rPr>
        <w:t>desafíos que se le van a plantear a la logística internacional</w:t>
      </w:r>
      <w:r w:rsidRPr="00B60C73">
        <w:rPr>
          <w:rFonts w:ascii="Tahoma" w:hAnsi="Tahoma" w:cs="Tahoma"/>
          <w:sz w:val="22"/>
          <w:szCs w:val="22"/>
        </w:rPr>
        <w:t xml:space="preserve"> mientras se implanta esta “nueva normalidad” a todos los efectos.</w:t>
      </w:r>
    </w:p>
    <w:p w:rsidR="00B60C73" w:rsidRDefault="00950C6E" w:rsidP="00B60C73">
      <w:pPr>
        <w:spacing w:after="160"/>
        <w:rPr>
          <w:rFonts w:ascii="Tahoma" w:hAnsi="Tahoma" w:cs="Tahoma"/>
          <w:sz w:val="22"/>
          <w:szCs w:val="22"/>
        </w:rPr>
      </w:pPr>
      <w:r w:rsidRPr="00B60C73">
        <w:rPr>
          <w:rFonts w:ascii="Tahoma" w:hAnsi="Tahoma" w:cs="Tahoma"/>
          <w:sz w:val="22"/>
          <w:szCs w:val="22"/>
        </w:rPr>
        <w:t>La primera parte se focalizará e</w:t>
      </w:r>
      <w:r w:rsidR="00C3535D" w:rsidRPr="00B60C73">
        <w:rPr>
          <w:rFonts w:ascii="Tahoma" w:hAnsi="Tahoma" w:cs="Tahoma"/>
          <w:sz w:val="22"/>
          <w:szCs w:val="22"/>
        </w:rPr>
        <w:t xml:space="preserve">n el </w:t>
      </w:r>
      <w:r w:rsidR="00C3535D" w:rsidRPr="00B60C73">
        <w:rPr>
          <w:rFonts w:ascii="Tahoma" w:hAnsi="Tahoma" w:cs="Tahoma"/>
          <w:bCs/>
          <w:sz w:val="22"/>
          <w:szCs w:val="22"/>
        </w:rPr>
        <w:t>nuevo entorno y el desarrollo sostenible</w:t>
      </w:r>
      <w:r w:rsidR="00C3535D" w:rsidRPr="00B60C73">
        <w:rPr>
          <w:rFonts w:ascii="Tahoma" w:hAnsi="Tahoma" w:cs="Tahoma"/>
          <w:sz w:val="22"/>
          <w:szCs w:val="22"/>
        </w:rPr>
        <w:t>, y en la segunda parte</w:t>
      </w:r>
      <w:r w:rsidRPr="00B60C73">
        <w:rPr>
          <w:rFonts w:ascii="Tahoma" w:hAnsi="Tahoma" w:cs="Tahoma"/>
          <w:sz w:val="22"/>
          <w:szCs w:val="22"/>
        </w:rPr>
        <w:t>, el foco se pondrá</w:t>
      </w:r>
      <w:r w:rsidR="00C3535D" w:rsidRPr="00B60C73">
        <w:rPr>
          <w:rFonts w:ascii="Tahoma" w:hAnsi="Tahoma" w:cs="Tahoma"/>
          <w:sz w:val="22"/>
          <w:szCs w:val="22"/>
        </w:rPr>
        <w:t xml:space="preserve"> en aspectos más operativos</w:t>
      </w:r>
      <w:r w:rsidRPr="00B60C73">
        <w:rPr>
          <w:rFonts w:ascii="Tahoma" w:hAnsi="Tahoma" w:cs="Tahoma"/>
          <w:sz w:val="22"/>
          <w:szCs w:val="22"/>
        </w:rPr>
        <w:t>,</w:t>
      </w:r>
      <w:r w:rsidR="00C3535D" w:rsidRPr="00B60C73">
        <w:rPr>
          <w:rFonts w:ascii="Tahoma" w:hAnsi="Tahoma" w:cs="Tahoma"/>
          <w:sz w:val="22"/>
          <w:szCs w:val="22"/>
        </w:rPr>
        <w:t xml:space="preserve"> como la </w:t>
      </w:r>
      <w:r w:rsidR="00C3535D" w:rsidRPr="00B60C73">
        <w:rPr>
          <w:rFonts w:ascii="Tahoma" w:hAnsi="Tahoma" w:cs="Tahoma"/>
          <w:bCs/>
          <w:sz w:val="22"/>
          <w:szCs w:val="22"/>
        </w:rPr>
        <w:t>ausencia de contenedores en Asia o el reto digital del mercado alemán</w:t>
      </w:r>
      <w:r w:rsidR="00C3535D" w:rsidRPr="00B60C73">
        <w:rPr>
          <w:rFonts w:ascii="Tahoma" w:hAnsi="Tahoma" w:cs="Tahoma"/>
          <w:sz w:val="22"/>
          <w:szCs w:val="22"/>
        </w:rPr>
        <w:t>.</w:t>
      </w:r>
    </w:p>
    <w:p w:rsidR="00C3535D" w:rsidRDefault="00950C6E" w:rsidP="00C3535D">
      <w:pPr>
        <w:rPr>
          <w:rFonts w:ascii="Tahoma" w:hAnsi="Tahoma" w:cs="Tahoma"/>
          <w:bCs/>
          <w:sz w:val="22"/>
          <w:szCs w:val="22"/>
        </w:rPr>
      </w:pPr>
      <w:r w:rsidRPr="00B60C73">
        <w:rPr>
          <w:rFonts w:ascii="Tahoma" w:hAnsi="Tahoma" w:cs="Tahoma"/>
          <w:sz w:val="22"/>
          <w:szCs w:val="22"/>
        </w:rPr>
        <w:t xml:space="preserve">El seminario está dirigido </w:t>
      </w:r>
      <w:r w:rsidR="00C3535D" w:rsidRPr="00B60C73">
        <w:rPr>
          <w:rFonts w:ascii="Tahoma" w:hAnsi="Tahoma" w:cs="Tahoma"/>
          <w:sz w:val="22"/>
          <w:szCs w:val="22"/>
        </w:rPr>
        <w:t xml:space="preserve">a personal de empresas exportadoras de la región, </w:t>
      </w:r>
      <w:r w:rsidR="00C3535D" w:rsidRPr="00B60C73">
        <w:rPr>
          <w:rFonts w:ascii="Tahoma" w:hAnsi="Tahoma" w:cs="Tahoma"/>
          <w:bCs/>
          <w:sz w:val="22"/>
          <w:szCs w:val="22"/>
        </w:rPr>
        <w:t>así como cualquier profesional con relación</w:t>
      </w:r>
      <w:r w:rsidRPr="00B60C73">
        <w:rPr>
          <w:rFonts w:ascii="Tahoma" w:hAnsi="Tahoma" w:cs="Tahoma"/>
          <w:bCs/>
          <w:sz w:val="22"/>
          <w:szCs w:val="22"/>
        </w:rPr>
        <w:t xml:space="preserve"> directa con la logí</w:t>
      </w:r>
      <w:r w:rsidR="00C3535D" w:rsidRPr="00B60C73">
        <w:rPr>
          <w:rFonts w:ascii="Tahoma" w:hAnsi="Tahoma" w:cs="Tahoma"/>
          <w:bCs/>
          <w:sz w:val="22"/>
          <w:szCs w:val="22"/>
        </w:rPr>
        <w:t>stica, puesto que ahora más que nunca la logística es uno de los motores de reactivación de la economía.</w:t>
      </w:r>
    </w:p>
    <w:p w:rsidR="00B60C73" w:rsidRDefault="00B60C73" w:rsidP="00C3535D">
      <w:pPr>
        <w:rPr>
          <w:rFonts w:ascii="Tahoma" w:hAnsi="Tahoma" w:cs="Tahoma"/>
          <w:bCs/>
          <w:sz w:val="22"/>
          <w:szCs w:val="22"/>
        </w:rPr>
      </w:pPr>
    </w:p>
    <w:p w:rsidR="00B60C73" w:rsidRDefault="00B60C73" w:rsidP="00C3535D">
      <w:pPr>
        <w:rPr>
          <w:rFonts w:ascii="Tahoma" w:hAnsi="Tahoma" w:cs="Tahoma"/>
          <w:bCs/>
          <w:sz w:val="22"/>
          <w:szCs w:val="22"/>
        </w:rPr>
      </w:pPr>
    </w:p>
    <w:p w:rsidR="00B60C73" w:rsidRPr="00B60C73" w:rsidRDefault="00B60C73" w:rsidP="00C3535D">
      <w:pPr>
        <w:rPr>
          <w:rFonts w:ascii="Tahoma" w:hAnsi="Tahoma" w:cs="Tahoma"/>
          <w:bCs/>
          <w:sz w:val="22"/>
          <w:szCs w:val="22"/>
        </w:rPr>
      </w:pPr>
      <w:bookmarkStart w:id="0" w:name="_GoBack"/>
      <w:bookmarkEnd w:id="0"/>
    </w:p>
    <w:p w:rsidR="00C3535D" w:rsidRDefault="00C3535D" w:rsidP="00C3535D">
      <w:pPr>
        <w:rPr>
          <w:rFonts w:cs="Arial"/>
          <w:color w:val="FF0000"/>
          <w:sz w:val="22"/>
          <w:szCs w:val="22"/>
        </w:rPr>
      </w:pPr>
    </w:p>
    <w:p w:rsidR="00C3535D" w:rsidRPr="00D2395E" w:rsidRDefault="00C3535D" w:rsidP="00C3535D">
      <w:pPr>
        <w:rPr>
          <w:rFonts w:cs="Arial"/>
          <w:b/>
          <w:color w:val="003366"/>
          <w:sz w:val="22"/>
          <w:szCs w:val="22"/>
        </w:rPr>
      </w:pPr>
    </w:p>
    <w:p w:rsidR="00C3535D" w:rsidRPr="00B60C73" w:rsidRDefault="00C3535D" w:rsidP="00B60C73">
      <w:pPr>
        <w:jc w:val="left"/>
        <w:rPr>
          <w:rFonts w:ascii="Tahoma" w:hAnsi="Tahoma" w:cs="Tahoma"/>
          <w:b/>
          <w:sz w:val="22"/>
          <w:szCs w:val="22"/>
          <w:u w:val="single"/>
        </w:rPr>
      </w:pPr>
      <w:r w:rsidRPr="00B60C73">
        <w:rPr>
          <w:rFonts w:ascii="Tahoma" w:hAnsi="Tahoma" w:cs="Tahoma"/>
          <w:b/>
          <w:sz w:val="22"/>
          <w:szCs w:val="22"/>
          <w:u w:val="single"/>
        </w:rPr>
        <w:t>PROGRAMA</w:t>
      </w:r>
    </w:p>
    <w:p w:rsidR="00C3535D" w:rsidRPr="00B60C73" w:rsidRDefault="00C3535D" w:rsidP="00C3535D">
      <w:pPr>
        <w:jc w:val="center"/>
        <w:rPr>
          <w:rFonts w:ascii="Tahoma" w:hAnsi="Tahoma" w:cs="Tahoma"/>
          <w:sz w:val="22"/>
          <w:szCs w:val="22"/>
        </w:rPr>
      </w:pPr>
    </w:p>
    <w:p w:rsidR="00C3535D" w:rsidRPr="00B60C73" w:rsidRDefault="00C3535D" w:rsidP="00C3535D">
      <w:pPr>
        <w:rPr>
          <w:rFonts w:ascii="Tahoma" w:hAnsi="Tahoma" w:cs="Tahoma"/>
          <w:bCs/>
          <w:sz w:val="22"/>
          <w:szCs w:val="22"/>
        </w:rPr>
      </w:pPr>
    </w:p>
    <w:p w:rsidR="00C3535D" w:rsidRPr="00D2395E" w:rsidRDefault="00C3535D" w:rsidP="00B60C73">
      <w:pPr>
        <w:ind w:left="993" w:hanging="993"/>
        <w:rPr>
          <w:rFonts w:cs="Arial"/>
          <w:bCs/>
          <w:color w:val="003366"/>
          <w:sz w:val="22"/>
          <w:szCs w:val="22"/>
        </w:rPr>
      </w:pPr>
      <w:r w:rsidRPr="00B60C73">
        <w:rPr>
          <w:rFonts w:ascii="Tahoma" w:hAnsi="Tahoma" w:cs="Tahoma"/>
          <w:bCs/>
          <w:sz w:val="22"/>
          <w:szCs w:val="22"/>
        </w:rPr>
        <w:t>10</w:t>
      </w:r>
      <w:r w:rsidR="00B60C73">
        <w:rPr>
          <w:rFonts w:ascii="Tahoma" w:hAnsi="Tahoma" w:cs="Tahoma"/>
          <w:bCs/>
          <w:sz w:val="22"/>
          <w:szCs w:val="22"/>
        </w:rPr>
        <w:t>:00 h.</w:t>
      </w:r>
      <w:r w:rsidRPr="00B60C73">
        <w:rPr>
          <w:rFonts w:ascii="Tahoma" w:hAnsi="Tahoma" w:cs="Tahoma"/>
          <w:bCs/>
          <w:sz w:val="22"/>
          <w:szCs w:val="22"/>
        </w:rPr>
        <w:t xml:space="preserve"> </w:t>
      </w:r>
      <w:r w:rsidRPr="00B60C73">
        <w:rPr>
          <w:rFonts w:ascii="Tahoma" w:hAnsi="Tahoma" w:cs="Tahoma"/>
          <w:bCs/>
          <w:sz w:val="22"/>
          <w:szCs w:val="22"/>
        </w:rPr>
        <w:tab/>
        <w:t xml:space="preserve">Bienvenida. </w:t>
      </w:r>
      <w:r w:rsidRPr="00B60C73">
        <w:rPr>
          <w:rFonts w:ascii="Tahoma" w:hAnsi="Tahoma" w:cs="Tahoma"/>
          <w:b/>
          <w:bCs/>
          <w:sz w:val="22"/>
          <w:szCs w:val="22"/>
        </w:rPr>
        <w:t>Financiación Internacional.</w:t>
      </w:r>
      <w:r w:rsidRPr="00B60C73">
        <w:rPr>
          <w:rFonts w:ascii="Tahoma" w:hAnsi="Tahoma" w:cs="Tahoma"/>
          <w:bCs/>
          <w:sz w:val="22"/>
          <w:szCs w:val="22"/>
        </w:rPr>
        <w:t xml:space="preserve"> Laura Cortés. Responsable Negocio Internacional</w:t>
      </w:r>
      <w:r w:rsidRPr="00B01B2B">
        <w:rPr>
          <w:rFonts w:cs="Arial"/>
          <w:bCs/>
          <w:color w:val="003366"/>
          <w:sz w:val="22"/>
          <w:szCs w:val="22"/>
        </w:rPr>
        <w:t xml:space="preserve"> </w:t>
      </w:r>
      <w:hyperlink r:id="rId20" w:history="1">
        <w:r w:rsidRPr="00B01B2B">
          <w:rPr>
            <w:rStyle w:val="Hipervnculo"/>
            <w:rFonts w:cs="Arial"/>
            <w:bCs/>
            <w:sz w:val="22"/>
            <w:szCs w:val="22"/>
          </w:rPr>
          <w:t>Globalcaja.</w:t>
        </w:r>
      </w:hyperlink>
    </w:p>
    <w:p w:rsidR="00C3535D" w:rsidRPr="00D2395E" w:rsidRDefault="00C3535D" w:rsidP="00B60C73">
      <w:pPr>
        <w:ind w:left="993" w:hanging="993"/>
        <w:rPr>
          <w:rFonts w:cs="Arial"/>
          <w:b/>
          <w:bCs/>
          <w:color w:val="003366"/>
          <w:sz w:val="22"/>
          <w:szCs w:val="22"/>
        </w:rPr>
      </w:pPr>
    </w:p>
    <w:p w:rsidR="00C3535D" w:rsidRPr="00B60C73" w:rsidRDefault="00C3535D" w:rsidP="00B60C73">
      <w:pPr>
        <w:ind w:left="993" w:hanging="993"/>
        <w:rPr>
          <w:rFonts w:ascii="Tahoma" w:hAnsi="Tahoma" w:cs="Tahoma"/>
          <w:bCs/>
          <w:sz w:val="22"/>
          <w:szCs w:val="22"/>
        </w:rPr>
      </w:pPr>
      <w:r w:rsidRPr="00B60C73">
        <w:rPr>
          <w:rFonts w:ascii="Tahoma" w:hAnsi="Tahoma" w:cs="Tahoma"/>
          <w:bCs/>
          <w:sz w:val="22"/>
          <w:szCs w:val="22"/>
        </w:rPr>
        <w:t>10:10</w:t>
      </w:r>
      <w:r w:rsidR="00B60C73">
        <w:rPr>
          <w:rFonts w:ascii="Tahoma" w:hAnsi="Tahoma" w:cs="Tahoma"/>
          <w:bCs/>
          <w:sz w:val="22"/>
          <w:szCs w:val="22"/>
        </w:rPr>
        <w:t xml:space="preserve"> h.</w:t>
      </w:r>
      <w:r w:rsidRPr="00D2395E">
        <w:rPr>
          <w:rFonts w:cs="Arial"/>
          <w:bCs/>
          <w:color w:val="003366"/>
          <w:sz w:val="22"/>
          <w:szCs w:val="22"/>
        </w:rPr>
        <w:tab/>
      </w:r>
      <w:hyperlink r:id="rId21" w:history="1">
        <w:r w:rsidRPr="00B60C73">
          <w:rPr>
            <w:rStyle w:val="Hipervnculo"/>
            <w:rFonts w:ascii="Tahoma" w:hAnsi="Tahoma" w:cs="Tahoma"/>
            <w:bCs/>
            <w:sz w:val="22"/>
            <w:szCs w:val="22"/>
          </w:rPr>
          <w:t>Enterprise Europe Network.</w:t>
        </w:r>
      </w:hyperlink>
      <w:r w:rsidRPr="00B60C73">
        <w:rPr>
          <w:rFonts w:ascii="Tahoma" w:hAnsi="Tahoma" w:cs="Tahoma"/>
          <w:bCs/>
          <w:color w:val="003366"/>
          <w:sz w:val="22"/>
          <w:szCs w:val="22"/>
        </w:rPr>
        <w:t xml:space="preserve"> </w:t>
      </w:r>
      <w:r w:rsidRPr="00B60C73">
        <w:rPr>
          <w:rFonts w:ascii="Tahoma" w:hAnsi="Tahoma" w:cs="Tahoma"/>
          <w:bCs/>
          <w:sz w:val="22"/>
          <w:szCs w:val="22"/>
        </w:rPr>
        <w:t>Évelin R. Molano. Responsable Departamento Asociaciones-Áreas Técnicas</w:t>
      </w:r>
      <w:r w:rsidRPr="00B60C73">
        <w:rPr>
          <w:rFonts w:ascii="Tahoma" w:hAnsi="Tahoma" w:cs="Tahoma"/>
          <w:bCs/>
          <w:color w:val="003366"/>
          <w:sz w:val="22"/>
          <w:szCs w:val="22"/>
        </w:rPr>
        <w:t xml:space="preserve"> </w:t>
      </w:r>
      <w:hyperlink r:id="rId22" w:history="1">
        <w:r w:rsidRPr="00B60C73">
          <w:rPr>
            <w:rStyle w:val="Hipervnculo"/>
            <w:rFonts w:ascii="Tahoma" w:hAnsi="Tahoma" w:cs="Tahoma"/>
            <w:bCs/>
            <w:sz w:val="22"/>
            <w:szCs w:val="22"/>
          </w:rPr>
          <w:t>FEDA.</w:t>
        </w:r>
      </w:hyperlink>
      <w:r>
        <w:rPr>
          <w:rFonts w:cs="Arial"/>
          <w:bCs/>
          <w:color w:val="003366"/>
          <w:sz w:val="22"/>
          <w:szCs w:val="22"/>
        </w:rPr>
        <w:t xml:space="preserve">  </w:t>
      </w:r>
    </w:p>
    <w:p w:rsidR="00C3535D" w:rsidRPr="00D2395E" w:rsidRDefault="00C3535D" w:rsidP="00B60C73">
      <w:pPr>
        <w:ind w:left="993" w:hanging="993"/>
        <w:rPr>
          <w:rFonts w:cs="Arial"/>
          <w:bCs/>
          <w:color w:val="003366"/>
          <w:sz w:val="22"/>
          <w:szCs w:val="22"/>
        </w:rPr>
      </w:pPr>
    </w:p>
    <w:p w:rsidR="00C3535D" w:rsidRPr="00B60C73" w:rsidRDefault="00C3535D" w:rsidP="00B60C73">
      <w:pPr>
        <w:ind w:left="993" w:hanging="993"/>
        <w:rPr>
          <w:rFonts w:ascii="Tahoma" w:hAnsi="Tahoma" w:cs="Tahoma"/>
          <w:sz w:val="22"/>
          <w:szCs w:val="22"/>
        </w:rPr>
      </w:pPr>
      <w:r w:rsidRPr="00B60C73">
        <w:rPr>
          <w:rFonts w:ascii="Tahoma" w:hAnsi="Tahoma" w:cs="Tahoma"/>
          <w:bCs/>
          <w:sz w:val="22"/>
          <w:szCs w:val="22"/>
        </w:rPr>
        <w:t>10:2</w:t>
      </w:r>
      <w:r w:rsidR="00B60C73">
        <w:rPr>
          <w:rFonts w:ascii="Tahoma" w:hAnsi="Tahoma" w:cs="Tahoma"/>
          <w:bCs/>
          <w:sz w:val="22"/>
          <w:szCs w:val="22"/>
        </w:rPr>
        <w:t>0 h.</w:t>
      </w:r>
      <w:r w:rsidRPr="00B60C73">
        <w:rPr>
          <w:rFonts w:ascii="Tahoma" w:hAnsi="Tahoma" w:cs="Tahoma"/>
          <w:bCs/>
          <w:sz w:val="22"/>
          <w:szCs w:val="22"/>
        </w:rPr>
        <w:tab/>
        <w:t xml:space="preserve">Repaso rápido del </w:t>
      </w:r>
      <w:r w:rsidRPr="00B60C73">
        <w:rPr>
          <w:rFonts w:ascii="Tahoma" w:hAnsi="Tahoma" w:cs="Tahoma"/>
          <w:b/>
          <w:bCs/>
          <w:sz w:val="22"/>
          <w:szCs w:val="22"/>
        </w:rPr>
        <w:t>panorama actual logístico</w:t>
      </w:r>
      <w:r w:rsidRPr="00B60C73">
        <w:rPr>
          <w:rFonts w:ascii="Tahoma" w:hAnsi="Tahoma" w:cs="Tahoma"/>
          <w:bCs/>
          <w:sz w:val="22"/>
          <w:szCs w:val="22"/>
        </w:rPr>
        <w:t>: rotura de la cadena de suministro, congestión portuaria, etc. Tendencias tras la crisis Covid-19. Claves para la gestión logística tras la pandemia: logística inversa, transporte de última milla, auge del E-commerce.</w:t>
      </w:r>
    </w:p>
    <w:p w:rsidR="00C3535D" w:rsidRPr="00B60C73" w:rsidRDefault="00C3535D" w:rsidP="00B60C73">
      <w:pPr>
        <w:ind w:left="993" w:hanging="993"/>
        <w:rPr>
          <w:rFonts w:ascii="Tahoma" w:hAnsi="Tahoma" w:cs="Tahoma"/>
          <w:bCs/>
          <w:sz w:val="22"/>
          <w:szCs w:val="22"/>
        </w:rPr>
      </w:pPr>
    </w:p>
    <w:p w:rsidR="00C3535D" w:rsidRPr="00B60C73" w:rsidRDefault="00C3535D" w:rsidP="00B60C73">
      <w:pPr>
        <w:ind w:left="993" w:hanging="993"/>
        <w:rPr>
          <w:rFonts w:ascii="Tahoma" w:hAnsi="Tahoma" w:cs="Tahoma"/>
          <w:bCs/>
          <w:sz w:val="22"/>
          <w:szCs w:val="22"/>
        </w:rPr>
      </w:pPr>
      <w:r w:rsidRPr="00B60C73">
        <w:rPr>
          <w:rFonts w:ascii="Tahoma" w:hAnsi="Tahoma" w:cs="Tahoma"/>
          <w:bCs/>
          <w:sz w:val="22"/>
          <w:szCs w:val="22"/>
        </w:rPr>
        <w:t>11:00</w:t>
      </w:r>
      <w:r w:rsidR="00B60C73">
        <w:rPr>
          <w:rFonts w:ascii="Tahoma" w:hAnsi="Tahoma" w:cs="Tahoma"/>
          <w:bCs/>
          <w:sz w:val="22"/>
          <w:szCs w:val="22"/>
        </w:rPr>
        <w:t xml:space="preserve"> h.</w:t>
      </w:r>
      <w:r w:rsidRPr="00B60C73">
        <w:rPr>
          <w:rFonts w:ascii="Tahoma" w:hAnsi="Tahoma" w:cs="Tahoma"/>
          <w:bCs/>
          <w:sz w:val="22"/>
          <w:szCs w:val="22"/>
        </w:rPr>
        <w:tab/>
      </w:r>
      <w:r w:rsidRPr="00B60C73">
        <w:rPr>
          <w:rFonts w:ascii="Tahoma" w:hAnsi="Tahoma" w:cs="Tahoma"/>
          <w:b/>
          <w:sz w:val="22"/>
          <w:szCs w:val="22"/>
        </w:rPr>
        <w:t>Sostenibilidad obligada también en el transporte</w:t>
      </w:r>
      <w:r w:rsidRPr="00B60C73">
        <w:rPr>
          <w:rFonts w:ascii="Tahoma" w:hAnsi="Tahoma" w:cs="Tahoma"/>
          <w:sz w:val="22"/>
          <w:szCs w:val="22"/>
        </w:rPr>
        <w:t>. Los clientes evolucionan y exigen cada vez respuestas más rápidas, flexibles y sostenibles. Objetivos de Desarrollo Sostenible. 2030.</w:t>
      </w:r>
      <w:r w:rsidRPr="00B60C73">
        <w:rPr>
          <w:rFonts w:ascii="Tahoma" w:hAnsi="Tahoma" w:cs="Tahoma"/>
          <w:bCs/>
          <w:sz w:val="22"/>
          <w:szCs w:val="22"/>
        </w:rPr>
        <w:t xml:space="preserve"> </w:t>
      </w:r>
    </w:p>
    <w:p w:rsidR="00C3535D" w:rsidRPr="00EA2303" w:rsidRDefault="00C3535D" w:rsidP="00B60C73">
      <w:pPr>
        <w:ind w:left="993" w:hanging="993"/>
        <w:rPr>
          <w:rFonts w:cs="Arial"/>
          <w:color w:val="002060"/>
          <w:sz w:val="22"/>
          <w:szCs w:val="22"/>
        </w:rPr>
      </w:pPr>
    </w:p>
    <w:p w:rsidR="00C3535D" w:rsidRPr="00BD799C" w:rsidRDefault="00C3535D" w:rsidP="00B60C73">
      <w:pPr>
        <w:ind w:left="993" w:hanging="993"/>
        <w:rPr>
          <w:rFonts w:cs="Arial"/>
          <w:bCs/>
          <w:color w:val="003366"/>
          <w:sz w:val="22"/>
          <w:szCs w:val="22"/>
        </w:rPr>
      </w:pPr>
      <w:r w:rsidRPr="00B60C73">
        <w:rPr>
          <w:rFonts w:ascii="Tahoma" w:hAnsi="Tahoma" w:cs="Tahoma"/>
          <w:sz w:val="22"/>
          <w:szCs w:val="22"/>
        </w:rPr>
        <w:t>11:30</w:t>
      </w:r>
      <w:r w:rsidR="00B60C73">
        <w:rPr>
          <w:rFonts w:ascii="Tahoma" w:hAnsi="Tahoma" w:cs="Tahoma"/>
          <w:sz w:val="22"/>
          <w:szCs w:val="22"/>
        </w:rPr>
        <w:t xml:space="preserve"> h.</w:t>
      </w:r>
      <w:r w:rsidRPr="00B60C73">
        <w:rPr>
          <w:rFonts w:ascii="Tahoma" w:hAnsi="Tahoma" w:cs="Tahoma"/>
          <w:sz w:val="22"/>
          <w:szCs w:val="22"/>
        </w:rPr>
        <w:t xml:space="preserve"> </w:t>
      </w:r>
      <w:r w:rsidRPr="00B60C73">
        <w:rPr>
          <w:rFonts w:ascii="Tahoma" w:hAnsi="Tahoma" w:cs="Tahoma"/>
          <w:bCs/>
          <w:sz w:val="22"/>
          <w:szCs w:val="22"/>
        </w:rPr>
        <w:tab/>
        <w:t>Café Networkig Individualizado-medidas seguridad</w:t>
      </w:r>
      <w:r>
        <w:rPr>
          <w:rFonts w:cs="Arial"/>
          <w:b/>
          <w:bCs/>
          <w:color w:val="00B0F0"/>
          <w:sz w:val="22"/>
          <w:szCs w:val="22"/>
        </w:rPr>
        <w:t xml:space="preserve">. </w:t>
      </w:r>
    </w:p>
    <w:p w:rsidR="00C3535D" w:rsidRPr="00B60C73" w:rsidRDefault="00B60C73" w:rsidP="00B60C73">
      <w:pPr>
        <w:pStyle w:val="NormalWeb"/>
        <w:ind w:left="993" w:hanging="993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Cs/>
          <w:sz w:val="22"/>
          <w:szCs w:val="22"/>
        </w:rPr>
        <w:t>12:00 h.</w:t>
      </w:r>
      <w:r w:rsidR="00C3535D" w:rsidRPr="00B60C73">
        <w:rPr>
          <w:rFonts w:ascii="Tahoma" w:hAnsi="Tahoma" w:cs="Tahoma"/>
          <w:bCs/>
          <w:sz w:val="22"/>
          <w:szCs w:val="22"/>
        </w:rPr>
        <w:tab/>
      </w:r>
      <w:r w:rsidR="00C3535D" w:rsidRPr="00B60C73">
        <w:rPr>
          <w:rFonts w:ascii="Tahoma" w:hAnsi="Tahoma" w:cs="Tahoma"/>
          <w:b/>
          <w:sz w:val="22"/>
          <w:szCs w:val="22"/>
        </w:rPr>
        <w:t>Ausencia de contenedores en Asia:</w:t>
      </w:r>
      <w:r w:rsidR="00C3535D" w:rsidRPr="00B60C73">
        <w:rPr>
          <w:rFonts w:ascii="Tahoma" w:hAnsi="Tahoma" w:cs="Tahoma"/>
          <w:sz w:val="22"/>
          <w:szCs w:val="22"/>
        </w:rPr>
        <w:t xml:space="preserve"> Análisis de los precios actuales. Causas y previsión futura. </w:t>
      </w:r>
    </w:p>
    <w:p w:rsidR="00C3535D" w:rsidRPr="00B60C73" w:rsidRDefault="00B60C73" w:rsidP="00B60C73">
      <w:pPr>
        <w:pStyle w:val="NormalWeb"/>
        <w:ind w:left="993" w:hanging="993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Cs/>
          <w:sz w:val="22"/>
          <w:szCs w:val="22"/>
        </w:rPr>
        <w:t>12:00 h.</w:t>
      </w:r>
      <w:r w:rsidR="00C3535D" w:rsidRPr="00B60C73">
        <w:rPr>
          <w:rFonts w:ascii="Tahoma" w:hAnsi="Tahoma" w:cs="Tahoma"/>
          <w:bCs/>
          <w:sz w:val="22"/>
          <w:szCs w:val="22"/>
        </w:rPr>
        <w:tab/>
      </w:r>
      <w:r w:rsidR="00C3535D" w:rsidRPr="00B60C73">
        <w:rPr>
          <w:rFonts w:ascii="Tahoma" w:hAnsi="Tahoma" w:cs="Tahoma"/>
          <w:b/>
          <w:sz w:val="22"/>
          <w:szCs w:val="22"/>
        </w:rPr>
        <w:t>Transformación digital. 4º Revolución Industrial:</w:t>
      </w:r>
      <w:r w:rsidR="00C3535D" w:rsidRPr="00B60C73">
        <w:rPr>
          <w:rFonts w:ascii="Tahoma" w:hAnsi="Tahoma" w:cs="Tahoma"/>
          <w:sz w:val="22"/>
          <w:szCs w:val="22"/>
        </w:rPr>
        <w:t xml:space="preserve"> Gobierno alemán en 2013. Reto de pasar procesos físicos a digitales. Adaptación de las empresas a la digitalización de los procesos.</w:t>
      </w:r>
    </w:p>
    <w:p w:rsidR="001528FD" w:rsidRDefault="00C3535D" w:rsidP="00B60C73">
      <w:pPr>
        <w:pStyle w:val="NormalWeb"/>
        <w:ind w:left="1410" w:hanging="1410"/>
        <w:jc w:val="both"/>
        <w:rPr>
          <w:rFonts w:ascii="Tahoma" w:hAnsi="Tahoma" w:cs="Tahoma"/>
          <w:b/>
          <w:bCs/>
          <w:sz w:val="22"/>
          <w:szCs w:val="22"/>
        </w:rPr>
      </w:pPr>
      <w:r w:rsidRPr="00BD799C">
        <w:rPr>
          <w:rFonts w:ascii="Arial" w:hAnsi="Arial" w:cs="Arial"/>
          <w:color w:val="003366"/>
          <w:sz w:val="22"/>
          <w:szCs w:val="22"/>
        </w:rPr>
        <w:t xml:space="preserve"> </w:t>
      </w:r>
    </w:p>
    <w:sectPr w:rsidR="001528FD" w:rsidSect="000D4D85">
      <w:headerReference w:type="default" r:id="rId23"/>
      <w:footerReference w:type="even" r:id="rId24"/>
      <w:footerReference w:type="default" r:id="rId25"/>
      <w:pgSz w:w="11906" w:h="16838"/>
      <w:pgMar w:top="1418" w:right="1133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619B" w:rsidRDefault="00CA619B">
      <w:r>
        <w:separator/>
      </w:r>
    </w:p>
  </w:endnote>
  <w:endnote w:type="continuationSeparator" w:id="0">
    <w:p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charset w:val="00"/>
    <w:family w:val="swiss"/>
    <w:pitch w:val="variable"/>
    <w:sig w:usb0="20007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8C1F9C">
      <w:rPr>
        <w:rStyle w:val="Nmerodepgina"/>
        <w:noProof/>
        <w:sz w:val="11"/>
        <w:szCs w:val="11"/>
      </w:rPr>
      <w:t>1</w:t>
    </w:r>
    <w:r>
      <w:rPr>
        <w:rStyle w:val="Nmerodepgina"/>
        <w:sz w:val="11"/>
        <w:szCs w:val="11"/>
      </w:rPr>
      <w:fldChar w:fldCharType="end"/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9" name="Imagen 29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" strokecolor="white">
              <v:textbox>
                <w:txbxContent>
                  <w:p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25" name="Imagen 25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9B267A" w:rsidRDefault="008C1F9C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fb.me/EmpresariosFEDA</w:t>
                            </w:r>
                          </w:hyperlink>
                        </w:p>
                        <w:p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" strokecolor="white">
              <v:textbox>
                <w:txbxContent>
                  <w:p w:rsidR="00A90926" w:rsidRPr="009B267A" w:rsidRDefault="00305540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fb.me/EmpresariosFEDA</w:t>
                      </w:r>
                    </w:hyperlink>
                  </w:p>
                  <w:p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6" name="Imagen 26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4" name="Imagen 24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8C1F9C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" strokecolor="white">
              <v:textbox>
                <w:txbxContent>
                  <w:p w:rsidR="00A90926" w:rsidRPr="00C00842" w:rsidRDefault="00305540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8C1F9C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" strokecolor="white">
              <v:textbox>
                <w:txbxContent>
                  <w:p w:rsidR="00A90926" w:rsidRPr="00C00842" w:rsidRDefault="00305540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619B" w:rsidRDefault="00CA619B">
      <w:r>
        <w:separator/>
      </w:r>
    </w:p>
  </w:footnote>
  <w:footnote w:type="continuationSeparator" w:id="0">
    <w:p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DF7AA3" w:rsidP="0034347B">
    <w:pPr>
      <w:pStyle w:val="Encabezado"/>
      <w:jc w:val="right"/>
      <w:rPr>
        <w:rFonts w:ascii="Tahoma" w:hAnsi="Tahoma"/>
        <w:szCs w:val="15"/>
      </w:rPr>
    </w:pPr>
    <w:r>
      <w:rPr>
        <w:noProof/>
        <w:lang w:val="es-ES"/>
      </w:rPr>
      <w:drawing>
        <wp:anchor distT="0" distB="0" distL="114300" distR="114300" simplePos="0" relativeHeight="251660800" behindDoc="1" locked="0" layoutInCell="1" allowOverlap="1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28" name="Imagen 28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>
      <w:rPr>
        <w:rFonts w:ascii="Tahoma" w:hAnsi="Tahoma"/>
        <w:szCs w:val="15"/>
      </w:rPr>
      <w:t>DEPARTAMENTO DE COMUNICACIÓN</w:t>
    </w:r>
  </w:p>
  <w:p w:rsidR="00A90926" w:rsidRDefault="00A90926" w:rsidP="0034347B">
    <w:pPr>
      <w:pStyle w:val="Encabezado"/>
      <w:jc w:val="right"/>
      <w:rPr>
        <w:rFonts w:ascii="Tahoma" w:hAnsi="Tahoma"/>
        <w:szCs w:val="15"/>
      </w:rPr>
    </w:pPr>
    <w:r>
      <w:rPr>
        <w:rFonts w:ascii="Tahoma" w:hAnsi="Tahoma"/>
        <w:szCs w:val="15"/>
      </w:rPr>
      <w:t xml:space="preserve">e-mail: </w:t>
    </w:r>
    <w:smartTag w:uri="urn:schemas-microsoft-com:office:smarttags" w:element="PersonName">
      <w:r>
        <w:rPr>
          <w:rFonts w:ascii="Tahoma" w:hAnsi="Tahoma"/>
          <w:szCs w:val="15"/>
        </w:rPr>
        <w:t>comunicacion@feda.es</w:t>
      </w:r>
    </w:smartTag>
  </w:p>
  <w:p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1FFB0FB6"/>
    <w:multiLevelType w:val="hybridMultilevel"/>
    <w:tmpl w:val="E2428B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3566F1"/>
    <w:multiLevelType w:val="hybridMultilevel"/>
    <w:tmpl w:val="010225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F63547"/>
    <w:multiLevelType w:val="hybridMultilevel"/>
    <w:tmpl w:val="51B860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11" w15:restartNumberingAfterBreak="0">
    <w:nsid w:val="72A44CF2"/>
    <w:multiLevelType w:val="multilevel"/>
    <w:tmpl w:val="25627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75534124"/>
    <w:multiLevelType w:val="multilevel"/>
    <w:tmpl w:val="669E5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0"/>
  </w:num>
  <w:num w:numId="2">
    <w:abstractNumId w:val="6"/>
  </w:num>
  <w:num w:numId="3">
    <w:abstractNumId w:val="2"/>
  </w:num>
  <w:num w:numId="4">
    <w:abstractNumId w:val="1"/>
  </w:num>
  <w:num w:numId="5">
    <w:abstractNumId w:val="0"/>
  </w:num>
  <w:num w:numId="6">
    <w:abstractNumId w:val="8"/>
  </w:num>
  <w:num w:numId="7">
    <w:abstractNumId w:val="7"/>
  </w:num>
  <w:num w:numId="8">
    <w:abstractNumId w:val="11"/>
  </w:num>
  <w:num w:numId="9">
    <w:abstractNumId w:val="12"/>
  </w:num>
  <w:num w:numId="10">
    <w:abstractNumId w:val="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fr-FR" w:vendorID="64" w:dllVersion="131078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6335"/>
    <w:rsid w:val="000064B1"/>
    <w:rsid w:val="00007376"/>
    <w:rsid w:val="000074B4"/>
    <w:rsid w:val="00007D0B"/>
    <w:rsid w:val="00007D32"/>
    <w:rsid w:val="000101CB"/>
    <w:rsid w:val="000107E3"/>
    <w:rsid w:val="00010BEB"/>
    <w:rsid w:val="00010CD7"/>
    <w:rsid w:val="0001165D"/>
    <w:rsid w:val="00011B4F"/>
    <w:rsid w:val="00011DB3"/>
    <w:rsid w:val="0001390D"/>
    <w:rsid w:val="000139C8"/>
    <w:rsid w:val="00014205"/>
    <w:rsid w:val="00014453"/>
    <w:rsid w:val="00014B88"/>
    <w:rsid w:val="00014FF4"/>
    <w:rsid w:val="0001525E"/>
    <w:rsid w:val="00016093"/>
    <w:rsid w:val="0001649D"/>
    <w:rsid w:val="0001711D"/>
    <w:rsid w:val="00017F09"/>
    <w:rsid w:val="0002112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EBD"/>
    <w:rsid w:val="00044F01"/>
    <w:rsid w:val="000453F5"/>
    <w:rsid w:val="00047230"/>
    <w:rsid w:val="000475D9"/>
    <w:rsid w:val="000479AD"/>
    <w:rsid w:val="00050FFC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D4"/>
    <w:rsid w:val="000576BC"/>
    <w:rsid w:val="00060358"/>
    <w:rsid w:val="00060366"/>
    <w:rsid w:val="000612D3"/>
    <w:rsid w:val="00061409"/>
    <w:rsid w:val="0006172F"/>
    <w:rsid w:val="0006255B"/>
    <w:rsid w:val="000648DF"/>
    <w:rsid w:val="00064BA9"/>
    <w:rsid w:val="000654C0"/>
    <w:rsid w:val="000674FC"/>
    <w:rsid w:val="00071D5C"/>
    <w:rsid w:val="000721E5"/>
    <w:rsid w:val="00072218"/>
    <w:rsid w:val="0007227A"/>
    <w:rsid w:val="00073264"/>
    <w:rsid w:val="00073CB5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B2"/>
    <w:rsid w:val="00092BC3"/>
    <w:rsid w:val="00093080"/>
    <w:rsid w:val="00093E3A"/>
    <w:rsid w:val="000946EF"/>
    <w:rsid w:val="0009485C"/>
    <w:rsid w:val="000949FC"/>
    <w:rsid w:val="00095B38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8BA"/>
    <w:rsid w:val="000A4CED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64AF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7000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FD3"/>
    <w:rsid w:val="000F68D3"/>
    <w:rsid w:val="000F68F0"/>
    <w:rsid w:val="000F6972"/>
    <w:rsid w:val="000F74B0"/>
    <w:rsid w:val="00101003"/>
    <w:rsid w:val="0010149C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485"/>
    <w:rsid w:val="001234F7"/>
    <w:rsid w:val="001239FC"/>
    <w:rsid w:val="00124355"/>
    <w:rsid w:val="00124625"/>
    <w:rsid w:val="0012481C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40C3"/>
    <w:rsid w:val="00134405"/>
    <w:rsid w:val="00134A86"/>
    <w:rsid w:val="00135940"/>
    <w:rsid w:val="00135BA4"/>
    <w:rsid w:val="00135C68"/>
    <w:rsid w:val="00137B2D"/>
    <w:rsid w:val="001400FC"/>
    <w:rsid w:val="00140CCF"/>
    <w:rsid w:val="00144FD9"/>
    <w:rsid w:val="0014586D"/>
    <w:rsid w:val="00145C92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4699"/>
    <w:rsid w:val="0019548E"/>
    <w:rsid w:val="00195E80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E95"/>
    <w:rsid w:val="001B2E25"/>
    <w:rsid w:val="001B3231"/>
    <w:rsid w:val="001B4316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E01A6"/>
    <w:rsid w:val="001E046E"/>
    <w:rsid w:val="001E055C"/>
    <w:rsid w:val="001E05DD"/>
    <w:rsid w:val="001E17E5"/>
    <w:rsid w:val="001E1BA9"/>
    <w:rsid w:val="001E1CC2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625"/>
    <w:rsid w:val="00205C83"/>
    <w:rsid w:val="00206139"/>
    <w:rsid w:val="0020618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75"/>
    <w:rsid w:val="00232D1F"/>
    <w:rsid w:val="0023398D"/>
    <w:rsid w:val="00234972"/>
    <w:rsid w:val="00235770"/>
    <w:rsid w:val="002357AA"/>
    <w:rsid w:val="00235DB7"/>
    <w:rsid w:val="002362E6"/>
    <w:rsid w:val="00236F44"/>
    <w:rsid w:val="00240569"/>
    <w:rsid w:val="00240985"/>
    <w:rsid w:val="0024417D"/>
    <w:rsid w:val="00244974"/>
    <w:rsid w:val="00244F7B"/>
    <w:rsid w:val="0024502D"/>
    <w:rsid w:val="002452DA"/>
    <w:rsid w:val="00245F7B"/>
    <w:rsid w:val="002463FE"/>
    <w:rsid w:val="00246405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590"/>
    <w:rsid w:val="00260ED7"/>
    <w:rsid w:val="00260F72"/>
    <w:rsid w:val="00261293"/>
    <w:rsid w:val="00261906"/>
    <w:rsid w:val="00261D54"/>
    <w:rsid w:val="00261D5C"/>
    <w:rsid w:val="00261FB6"/>
    <w:rsid w:val="0026273C"/>
    <w:rsid w:val="002628B4"/>
    <w:rsid w:val="00262B87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7D"/>
    <w:rsid w:val="00274868"/>
    <w:rsid w:val="00274955"/>
    <w:rsid w:val="002750F0"/>
    <w:rsid w:val="00275462"/>
    <w:rsid w:val="00276406"/>
    <w:rsid w:val="00280080"/>
    <w:rsid w:val="00280F8A"/>
    <w:rsid w:val="00283498"/>
    <w:rsid w:val="00283D82"/>
    <w:rsid w:val="00284DB8"/>
    <w:rsid w:val="00284E35"/>
    <w:rsid w:val="00284E70"/>
    <w:rsid w:val="00284ED3"/>
    <w:rsid w:val="00284FDC"/>
    <w:rsid w:val="002864BE"/>
    <w:rsid w:val="00286E77"/>
    <w:rsid w:val="002876CD"/>
    <w:rsid w:val="0028793D"/>
    <w:rsid w:val="00287D7D"/>
    <w:rsid w:val="00290286"/>
    <w:rsid w:val="0029042C"/>
    <w:rsid w:val="00290781"/>
    <w:rsid w:val="0029092E"/>
    <w:rsid w:val="002911C0"/>
    <w:rsid w:val="00293217"/>
    <w:rsid w:val="00294D41"/>
    <w:rsid w:val="00295294"/>
    <w:rsid w:val="002955E9"/>
    <w:rsid w:val="002958CA"/>
    <w:rsid w:val="00295BE8"/>
    <w:rsid w:val="002A303A"/>
    <w:rsid w:val="002A4350"/>
    <w:rsid w:val="002A5B65"/>
    <w:rsid w:val="002A5D1D"/>
    <w:rsid w:val="002A5D28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ADC"/>
    <w:rsid w:val="002C1BE0"/>
    <w:rsid w:val="002C1E96"/>
    <w:rsid w:val="002C56C0"/>
    <w:rsid w:val="002C577B"/>
    <w:rsid w:val="002C5804"/>
    <w:rsid w:val="002C5A9E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A32"/>
    <w:rsid w:val="002E0047"/>
    <w:rsid w:val="002E06C8"/>
    <w:rsid w:val="002E07DA"/>
    <w:rsid w:val="002E12C6"/>
    <w:rsid w:val="002E4910"/>
    <w:rsid w:val="002E4CAD"/>
    <w:rsid w:val="002E5481"/>
    <w:rsid w:val="002E61DF"/>
    <w:rsid w:val="002E73D3"/>
    <w:rsid w:val="002E73D7"/>
    <w:rsid w:val="002E7930"/>
    <w:rsid w:val="002F00B6"/>
    <w:rsid w:val="002F045D"/>
    <w:rsid w:val="002F0774"/>
    <w:rsid w:val="002F1237"/>
    <w:rsid w:val="002F1B14"/>
    <w:rsid w:val="002F2843"/>
    <w:rsid w:val="002F46E7"/>
    <w:rsid w:val="002F4D99"/>
    <w:rsid w:val="002F51CA"/>
    <w:rsid w:val="002F5903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33F5"/>
    <w:rsid w:val="00303846"/>
    <w:rsid w:val="00304FEF"/>
    <w:rsid w:val="00305483"/>
    <w:rsid w:val="00305540"/>
    <w:rsid w:val="00305627"/>
    <w:rsid w:val="003063B5"/>
    <w:rsid w:val="00307F1C"/>
    <w:rsid w:val="00310799"/>
    <w:rsid w:val="00311852"/>
    <w:rsid w:val="00311B50"/>
    <w:rsid w:val="003130EA"/>
    <w:rsid w:val="003143FE"/>
    <w:rsid w:val="003155F2"/>
    <w:rsid w:val="00315620"/>
    <w:rsid w:val="00315E7F"/>
    <w:rsid w:val="0031603A"/>
    <w:rsid w:val="00316A34"/>
    <w:rsid w:val="00316FB2"/>
    <w:rsid w:val="00317084"/>
    <w:rsid w:val="00320F61"/>
    <w:rsid w:val="00321210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A14"/>
    <w:rsid w:val="00327410"/>
    <w:rsid w:val="003278ED"/>
    <w:rsid w:val="0033010B"/>
    <w:rsid w:val="003308B6"/>
    <w:rsid w:val="00330C8E"/>
    <w:rsid w:val="00331E0D"/>
    <w:rsid w:val="003330E8"/>
    <w:rsid w:val="00333B47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26D"/>
    <w:rsid w:val="0036141F"/>
    <w:rsid w:val="003616A6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FCC"/>
    <w:rsid w:val="00375481"/>
    <w:rsid w:val="00375933"/>
    <w:rsid w:val="003764BD"/>
    <w:rsid w:val="003769B5"/>
    <w:rsid w:val="00377305"/>
    <w:rsid w:val="00377BAA"/>
    <w:rsid w:val="00377D7F"/>
    <w:rsid w:val="003818E4"/>
    <w:rsid w:val="00381C42"/>
    <w:rsid w:val="00382AD6"/>
    <w:rsid w:val="00383990"/>
    <w:rsid w:val="0038553F"/>
    <w:rsid w:val="00385611"/>
    <w:rsid w:val="00385BA3"/>
    <w:rsid w:val="00386084"/>
    <w:rsid w:val="00386546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4A68"/>
    <w:rsid w:val="00394C3B"/>
    <w:rsid w:val="00394D3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6284"/>
    <w:rsid w:val="003B6A3A"/>
    <w:rsid w:val="003B6CC1"/>
    <w:rsid w:val="003B74E2"/>
    <w:rsid w:val="003B7DA3"/>
    <w:rsid w:val="003C045D"/>
    <w:rsid w:val="003C12B7"/>
    <w:rsid w:val="003C13B0"/>
    <w:rsid w:val="003C2E5D"/>
    <w:rsid w:val="003C397F"/>
    <w:rsid w:val="003C3A57"/>
    <w:rsid w:val="003C4523"/>
    <w:rsid w:val="003C4A8F"/>
    <w:rsid w:val="003C4AC1"/>
    <w:rsid w:val="003C5168"/>
    <w:rsid w:val="003C5357"/>
    <w:rsid w:val="003C5CC1"/>
    <w:rsid w:val="003C5CD8"/>
    <w:rsid w:val="003C61B3"/>
    <w:rsid w:val="003C751F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D7FD2"/>
    <w:rsid w:val="003E0E6B"/>
    <w:rsid w:val="003E23E7"/>
    <w:rsid w:val="003E26D2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9D0"/>
    <w:rsid w:val="003F1EC5"/>
    <w:rsid w:val="003F271D"/>
    <w:rsid w:val="003F3C12"/>
    <w:rsid w:val="003F448D"/>
    <w:rsid w:val="003F629C"/>
    <w:rsid w:val="003F6347"/>
    <w:rsid w:val="003F6B2D"/>
    <w:rsid w:val="003F7174"/>
    <w:rsid w:val="003F72E4"/>
    <w:rsid w:val="00400462"/>
    <w:rsid w:val="00402290"/>
    <w:rsid w:val="00402B46"/>
    <w:rsid w:val="00403284"/>
    <w:rsid w:val="004038B2"/>
    <w:rsid w:val="00404591"/>
    <w:rsid w:val="004047BB"/>
    <w:rsid w:val="00404A57"/>
    <w:rsid w:val="00405994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4794"/>
    <w:rsid w:val="00424880"/>
    <w:rsid w:val="00425743"/>
    <w:rsid w:val="0042786C"/>
    <w:rsid w:val="00427E1B"/>
    <w:rsid w:val="004300D4"/>
    <w:rsid w:val="004300E3"/>
    <w:rsid w:val="00430D88"/>
    <w:rsid w:val="00431A24"/>
    <w:rsid w:val="00431DFE"/>
    <w:rsid w:val="0043509D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501ED"/>
    <w:rsid w:val="004512ED"/>
    <w:rsid w:val="00451691"/>
    <w:rsid w:val="00451AC2"/>
    <w:rsid w:val="004524B5"/>
    <w:rsid w:val="004533F5"/>
    <w:rsid w:val="00453514"/>
    <w:rsid w:val="004554F5"/>
    <w:rsid w:val="00455523"/>
    <w:rsid w:val="0045581C"/>
    <w:rsid w:val="004560F5"/>
    <w:rsid w:val="00457706"/>
    <w:rsid w:val="004579DB"/>
    <w:rsid w:val="00457ADE"/>
    <w:rsid w:val="00457D54"/>
    <w:rsid w:val="00461B5C"/>
    <w:rsid w:val="00462790"/>
    <w:rsid w:val="004633AD"/>
    <w:rsid w:val="004636B7"/>
    <w:rsid w:val="00464D79"/>
    <w:rsid w:val="00464E47"/>
    <w:rsid w:val="0046561B"/>
    <w:rsid w:val="004656BB"/>
    <w:rsid w:val="00465D51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E13"/>
    <w:rsid w:val="004B2FC2"/>
    <w:rsid w:val="004B3D57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F5D"/>
    <w:rsid w:val="004C234D"/>
    <w:rsid w:val="004C316E"/>
    <w:rsid w:val="004C3480"/>
    <w:rsid w:val="004C3ABF"/>
    <w:rsid w:val="004C4D69"/>
    <w:rsid w:val="004C5047"/>
    <w:rsid w:val="004C534B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7E39"/>
    <w:rsid w:val="004E08B6"/>
    <w:rsid w:val="004E14F3"/>
    <w:rsid w:val="004E18E4"/>
    <w:rsid w:val="004E2B0D"/>
    <w:rsid w:val="004E3F26"/>
    <w:rsid w:val="004E44AF"/>
    <w:rsid w:val="004E4600"/>
    <w:rsid w:val="004E49A4"/>
    <w:rsid w:val="004E4A56"/>
    <w:rsid w:val="004E53E0"/>
    <w:rsid w:val="004E567F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DC1"/>
    <w:rsid w:val="004F46E4"/>
    <w:rsid w:val="004F4F72"/>
    <w:rsid w:val="004F5412"/>
    <w:rsid w:val="004F5B9B"/>
    <w:rsid w:val="004F763E"/>
    <w:rsid w:val="004F7B85"/>
    <w:rsid w:val="005008FD"/>
    <w:rsid w:val="00502B7B"/>
    <w:rsid w:val="00503516"/>
    <w:rsid w:val="005060ED"/>
    <w:rsid w:val="00507D91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4FC"/>
    <w:rsid w:val="0052309E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55B5"/>
    <w:rsid w:val="005360E4"/>
    <w:rsid w:val="0053774A"/>
    <w:rsid w:val="005400F6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60D74"/>
    <w:rsid w:val="00561495"/>
    <w:rsid w:val="00562409"/>
    <w:rsid w:val="00563CDC"/>
    <w:rsid w:val="00565002"/>
    <w:rsid w:val="005650A0"/>
    <w:rsid w:val="0056777A"/>
    <w:rsid w:val="00567E5E"/>
    <w:rsid w:val="0057038E"/>
    <w:rsid w:val="00570C4C"/>
    <w:rsid w:val="00571880"/>
    <w:rsid w:val="00571F43"/>
    <w:rsid w:val="00572CBE"/>
    <w:rsid w:val="0057544E"/>
    <w:rsid w:val="00575677"/>
    <w:rsid w:val="0057688F"/>
    <w:rsid w:val="00580AE1"/>
    <w:rsid w:val="00580E4A"/>
    <w:rsid w:val="005811B9"/>
    <w:rsid w:val="0058128D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87FC2"/>
    <w:rsid w:val="005909DE"/>
    <w:rsid w:val="00590B40"/>
    <w:rsid w:val="00591201"/>
    <w:rsid w:val="00594F5A"/>
    <w:rsid w:val="005955E1"/>
    <w:rsid w:val="005959CE"/>
    <w:rsid w:val="0059633F"/>
    <w:rsid w:val="005974A8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6C1E"/>
    <w:rsid w:val="005D726B"/>
    <w:rsid w:val="005D7E58"/>
    <w:rsid w:val="005D7FDF"/>
    <w:rsid w:val="005E0691"/>
    <w:rsid w:val="005E0856"/>
    <w:rsid w:val="005E19CC"/>
    <w:rsid w:val="005E2E8C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466"/>
    <w:rsid w:val="00617350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7DE4"/>
    <w:rsid w:val="00627F2D"/>
    <w:rsid w:val="0063114A"/>
    <w:rsid w:val="006328EC"/>
    <w:rsid w:val="006329D8"/>
    <w:rsid w:val="006339A2"/>
    <w:rsid w:val="00634157"/>
    <w:rsid w:val="006354CD"/>
    <w:rsid w:val="00635D53"/>
    <w:rsid w:val="00636394"/>
    <w:rsid w:val="00636470"/>
    <w:rsid w:val="00636931"/>
    <w:rsid w:val="00636996"/>
    <w:rsid w:val="00636B74"/>
    <w:rsid w:val="00636BAD"/>
    <w:rsid w:val="00636DC0"/>
    <w:rsid w:val="006426A1"/>
    <w:rsid w:val="00645D3F"/>
    <w:rsid w:val="00646021"/>
    <w:rsid w:val="00646780"/>
    <w:rsid w:val="00646FAD"/>
    <w:rsid w:val="00647304"/>
    <w:rsid w:val="006529A4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3300"/>
    <w:rsid w:val="006648EC"/>
    <w:rsid w:val="00665334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84"/>
    <w:rsid w:val="00686F99"/>
    <w:rsid w:val="00687061"/>
    <w:rsid w:val="00687E20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B0AED"/>
    <w:rsid w:val="006B235D"/>
    <w:rsid w:val="006B2646"/>
    <w:rsid w:val="006B2663"/>
    <w:rsid w:val="006B2B6D"/>
    <w:rsid w:val="006B3984"/>
    <w:rsid w:val="006B3DCC"/>
    <w:rsid w:val="006B46B2"/>
    <w:rsid w:val="006B5804"/>
    <w:rsid w:val="006B689E"/>
    <w:rsid w:val="006B7158"/>
    <w:rsid w:val="006C0167"/>
    <w:rsid w:val="006C087E"/>
    <w:rsid w:val="006C174D"/>
    <w:rsid w:val="006C2435"/>
    <w:rsid w:val="006C52FC"/>
    <w:rsid w:val="006C539F"/>
    <w:rsid w:val="006C5BF2"/>
    <w:rsid w:val="006C60ED"/>
    <w:rsid w:val="006C6193"/>
    <w:rsid w:val="006C69C4"/>
    <w:rsid w:val="006C73C2"/>
    <w:rsid w:val="006C767C"/>
    <w:rsid w:val="006C79A2"/>
    <w:rsid w:val="006C7B70"/>
    <w:rsid w:val="006C7CAB"/>
    <w:rsid w:val="006D0179"/>
    <w:rsid w:val="006D2244"/>
    <w:rsid w:val="006D24DD"/>
    <w:rsid w:val="006D2516"/>
    <w:rsid w:val="006D2B98"/>
    <w:rsid w:val="006D2FA4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FE6"/>
    <w:rsid w:val="006E6FE1"/>
    <w:rsid w:val="006E70E8"/>
    <w:rsid w:val="006E79A7"/>
    <w:rsid w:val="006F05EF"/>
    <w:rsid w:val="006F121C"/>
    <w:rsid w:val="006F12D1"/>
    <w:rsid w:val="006F1807"/>
    <w:rsid w:val="006F235E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C23"/>
    <w:rsid w:val="00700797"/>
    <w:rsid w:val="00700952"/>
    <w:rsid w:val="00700B9F"/>
    <w:rsid w:val="00700F5F"/>
    <w:rsid w:val="007016FC"/>
    <w:rsid w:val="00702057"/>
    <w:rsid w:val="007025FA"/>
    <w:rsid w:val="00702E62"/>
    <w:rsid w:val="00702EA2"/>
    <w:rsid w:val="00703721"/>
    <w:rsid w:val="007039FB"/>
    <w:rsid w:val="0070412E"/>
    <w:rsid w:val="007042A2"/>
    <w:rsid w:val="007054C4"/>
    <w:rsid w:val="00705DEB"/>
    <w:rsid w:val="00706D4B"/>
    <w:rsid w:val="00707858"/>
    <w:rsid w:val="00707F4C"/>
    <w:rsid w:val="007100DC"/>
    <w:rsid w:val="00710410"/>
    <w:rsid w:val="00710890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7298"/>
    <w:rsid w:val="00727EFB"/>
    <w:rsid w:val="00730E45"/>
    <w:rsid w:val="00730E69"/>
    <w:rsid w:val="00731182"/>
    <w:rsid w:val="00731A2E"/>
    <w:rsid w:val="0073443E"/>
    <w:rsid w:val="0073461E"/>
    <w:rsid w:val="00734C76"/>
    <w:rsid w:val="00737023"/>
    <w:rsid w:val="007375CC"/>
    <w:rsid w:val="007405C6"/>
    <w:rsid w:val="00740F9F"/>
    <w:rsid w:val="00742A17"/>
    <w:rsid w:val="00742CF7"/>
    <w:rsid w:val="00744C87"/>
    <w:rsid w:val="00745131"/>
    <w:rsid w:val="0074530C"/>
    <w:rsid w:val="00745CD6"/>
    <w:rsid w:val="00747177"/>
    <w:rsid w:val="007474C4"/>
    <w:rsid w:val="00747E6A"/>
    <w:rsid w:val="00751358"/>
    <w:rsid w:val="00751E3B"/>
    <w:rsid w:val="00752328"/>
    <w:rsid w:val="00752432"/>
    <w:rsid w:val="00752646"/>
    <w:rsid w:val="00752B45"/>
    <w:rsid w:val="007530B1"/>
    <w:rsid w:val="0075428E"/>
    <w:rsid w:val="00754D6D"/>
    <w:rsid w:val="00755A14"/>
    <w:rsid w:val="00755F9A"/>
    <w:rsid w:val="0075651C"/>
    <w:rsid w:val="007565E7"/>
    <w:rsid w:val="007570CB"/>
    <w:rsid w:val="007571A3"/>
    <w:rsid w:val="00757734"/>
    <w:rsid w:val="007611CE"/>
    <w:rsid w:val="007624D0"/>
    <w:rsid w:val="0076323D"/>
    <w:rsid w:val="0076541F"/>
    <w:rsid w:val="00765B46"/>
    <w:rsid w:val="00767A6C"/>
    <w:rsid w:val="007711B5"/>
    <w:rsid w:val="007714F4"/>
    <w:rsid w:val="00772063"/>
    <w:rsid w:val="007727D6"/>
    <w:rsid w:val="007737C0"/>
    <w:rsid w:val="00773A8B"/>
    <w:rsid w:val="007754F6"/>
    <w:rsid w:val="007755CF"/>
    <w:rsid w:val="007756D3"/>
    <w:rsid w:val="00775BA8"/>
    <w:rsid w:val="00777D49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7815"/>
    <w:rsid w:val="007A0362"/>
    <w:rsid w:val="007A04A5"/>
    <w:rsid w:val="007A268D"/>
    <w:rsid w:val="007A2B6B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2B"/>
    <w:rsid w:val="007C5332"/>
    <w:rsid w:val="007C7357"/>
    <w:rsid w:val="007C73D7"/>
    <w:rsid w:val="007D0557"/>
    <w:rsid w:val="007D1127"/>
    <w:rsid w:val="007D1453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650"/>
    <w:rsid w:val="007D7CB8"/>
    <w:rsid w:val="007E05E7"/>
    <w:rsid w:val="007E09D6"/>
    <w:rsid w:val="007E1412"/>
    <w:rsid w:val="007E1CE5"/>
    <w:rsid w:val="007E1DF7"/>
    <w:rsid w:val="007E34B3"/>
    <w:rsid w:val="007E3679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3D19"/>
    <w:rsid w:val="008042E9"/>
    <w:rsid w:val="00804509"/>
    <w:rsid w:val="008050E7"/>
    <w:rsid w:val="00805D63"/>
    <w:rsid w:val="00806969"/>
    <w:rsid w:val="0081061A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7FE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527D"/>
    <w:rsid w:val="00825B14"/>
    <w:rsid w:val="00825E54"/>
    <w:rsid w:val="00830472"/>
    <w:rsid w:val="00830989"/>
    <w:rsid w:val="00830A48"/>
    <w:rsid w:val="00830E45"/>
    <w:rsid w:val="0083114F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24E6"/>
    <w:rsid w:val="00844021"/>
    <w:rsid w:val="0084409F"/>
    <w:rsid w:val="008440E7"/>
    <w:rsid w:val="0084451F"/>
    <w:rsid w:val="0084489C"/>
    <w:rsid w:val="00844DFA"/>
    <w:rsid w:val="00845A50"/>
    <w:rsid w:val="00845B4B"/>
    <w:rsid w:val="00846455"/>
    <w:rsid w:val="008473CB"/>
    <w:rsid w:val="00847FA1"/>
    <w:rsid w:val="0085178D"/>
    <w:rsid w:val="00852141"/>
    <w:rsid w:val="0085246E"/>
    <w:rsid w:val="00852A13"/>
    <w:rsid w:val="00852B80"/>
    <w:rsid w:val="00852FED"/>
    <w:rsid w:val="00853C94"/>
    <w:rsid w:val="00855033"/>
    <w:rsid w:val="0085516D"/>
    <w:rsid w:val="00857F35"/>
    <w:rsid w:val="00861AF4"/>
    <w:rsid w:val="00862AB3"/>
    <w:rsid w:val="008631F2"/>
    <w:rsid w:val="0086321E"/>
    <w:rsid w:val="00863F82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5681"/>
    <w:rsid w:val="0088572C"/>
    <w:rsid w:val="0088634B"/>
    <w:rsid w:val="00886B94"/>
    <w:rsid w:val="0088737B"/>
    <w:rsid w:val="0088768C"/>
    <w:rsid w:val="00890EA2"/>
    <w:rsid w:val="00892748"/>
    <w:rsid w:val="00892B95"/>
    <w:rsid w:val="00893CBC"/>
    <w:rsid w:val="008953DE"/>
    <w:rsid w:val="008954A6"/>
    <w:rsid w:val="00896579"/>
    <w:rsid w:val="008966D5"/>
    <w:rsid w:val="00897A5D"/>
    <w:rsid w:val="00897E47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1F9C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63CC"/>
    <w:rsid w:val="0092794D"/>
    <w:rsid w:val="00927E93"/>
    <w:rsid w:val="00931804"/>
    <w:rsid w:val="00931F14"/>
    <w:rsid w:val="00931F83"/>
    <w:rsid w:val="0093254D"/>
    <w:rsid w:val="009328DC"/>
    <w:rsid w:val="009328F3"/>
    <w:rsid w:val="00933017"/>
    <w:rsid w:val="00933CB2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D99"/>
    <w:rsid w:val="00940E0B"/>
    <w:rsid w:val="00943CB9"/>
    <w:rsid w:val="00943FB6"/>
    <w:rsid w:val="00944548"/>
    <w:rsid w:val="0094495B"/>
    <w:rsid w:val="00945876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1E3C"/>
    <w:rsid w:val="00962ADB"/>
    <w:rsid w:val="00963104"/>
    <w:rsid w:val="00963AB9"/>
    <w:rsid w:val="009654B5"/>
    <w:rsid w:val="009654D2"/>
    <w:rsid w:val="009656FE"/>
    <w:rsid w:val="009669C8"/>
    <w:rsid w:val="00967410"/>
    <w:rsid w:val="0096753B"/>
    <w:rsid w:val="00967C6E"/>
    <w:rsid w:val="00972F55"/>
    <w:rsid w:val="009739AC"/>
    <w:rsid w:val="00973DED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415B"/>
    <w:rsid w:val="00984481"/>
    <w:rsid w:val="00984837"/>
    <w:rsid w:val="00986343"/>
    <w:rsid w:val="00986ACE"/>
    <w:rsid w:val="00990C6F"/>
    <w:rsid w:val="00990CC8"/>
    <w:rsid w:val="0099286C"/>
    <w:rsid w:val="00992CE2"/>
    <w:rsid w:val="009934AB"/>
    <w:rsid w:val="00993F7D"/>
    <w:rsid w:val="00994B40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4966"/>
    <w:rsid w:val="009A4ECC"/>
    <w:rsid w:val="009A5A50"/>
    <w:rsid w:val="009A5AD8"/>
    <w:rsid w:val="009A6FA6"/>
    <w:rsid w:val="009A7B22"/>
    <w:rsid w:val="009A7BD2"/>
    <w:rsid w:val="009B1C44"/>
    <w:rsid w:val="009B1E9D"/>
    <w:rsid w:val="009B267A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943"/>
    <w:rsid w:val="009D5B37"/>
    <w:rsid w:val="009D667A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7299"/>
    <w:rsid w:val="00A072B7"/>
    <w:rsid w:val="00A07850"/>
    <w:rsid w:val="00A10766"/>
    <w:rsid w:val="00A10DF8"/>
    <w:rsid w:val="00A116E4"/>
    <w:rsid w:val="00A11A87"/>
    <w:rsid w:val="00A12590"/>
    <w:rsid w:val="00A12C12"/>
    <w:rsid w:val="00A152A9"/>
    <w:rsid w:val="00A156B1"/>
    <w:rsid w:val="00A16FCC"/>
    <w:rsid w:val="00A17247"/>
    <w:rsid w:val="00A178CC"/>
    <w:rsid w:val="00A2269D"/>
    <w:rsid w:val="00A22C3C"/>
    <w:rsid w:val="00A23CA0"/>
    <w:rsid w:val="00A243DE"/>
    <w:rsid w:val="00A24D73"/>
    <w:rsid w:val="00A25EA2"/>
    <w:rsid w:val="00A271E0"/>
    <w:rsid w:val="00A27B40"/>
    <w:rsid w:val="00A27F41"/>
    <w:rsid w:val="00A310DC"/>
    <w:rsid w:val="00A310DF"/>
    <w:rsid w:val="00A3142D"/>
    <w:rsid w:val="00A318DD"/>
    <w:rsid w:val="00A321D9"/>
    <w:rsid w:val="00A3226F"/>
    <w:rsid w:val="00A32F6E"/>
    <w:rsid w:val="00A33759"/>
    <w:rsid w:val="00A34186"/>
    <w:rsid w:val="00A35508"/>
    <w:rsid w:val="00A35A50"/>
    <w:rsid w:val="00A362BA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5679"/>
    <w:rsid w:val="00A556ED"/>
    <w:rsid w:val="00A55901"/>
    <w:rsid w:val="00A561BB"/>
    <w:rsid w:val="00A57516"/>
    <w:rsid w:val="00A577A5"/>
    <w:rsid w:val="00A57896"/>
    <w:rsid w:val="00A61543"/>
    <w:rsid w:val="00A6171E"/>
    <w:rsid w:val="00A630B0"/>
    <w:rsid w:val="00A63843"/>
    <w:rsid w:val="00A6537A"/>
    <w:rsid w:val="00A6629F"/>
    <w:rsid w:val="00A6737B"/>
    <w:rsid w:val="00A700DF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73C"/>
    <w:rsid w:val="00A75811"/>
    <w:rsid w:val="00A76608"/>
    <w:rsid w:val="00A76A9E"/>
    <w:rsid w:val="00A77781"/>
    <w:rsid w:val="00A82765"/>
    <w:rsid w:val="00A84EF6"/>
    <w:rsid w:val="00A854DC"/>
    <w:rsid w:val="00A86067"/>
    <w:rsid w:val="00A86844"/>
    <w:rsid w:val="00A86E64"/>
    <w:rsid w:val="00A90926"/>
    <w:rsid w:val="00A90970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597D"/>
    <w:rsid w:val="00AA5D5F"/>
    <w:rsid w:val="00AA6068"/>
    <w:rsid w:val="00AA60AE"/>
    <w:rsid w:val="00AB06AE"/>
    <w:rsid w:val="00AB0FF2"/>
    <w:rsid w:val="00AB15D4"/>
    <w:rsid w:val="00AB1693"/>
    <w:rsid w:val="00AB1B78"/>
    <w:rsid w:val="00AB1FBD"/>
    <w:rsid w:val="00AB25EF"/>
    <w:rsid w:val="00AB3B61"/>
    <w:rsid w:val="00AB4D30"/>
    <w:rsid w:val="00AB5480"/>
    <w:rsid w:val="00AB56C6"/>
    <w:rsid w:val="00AB5818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D0FF6"/>
    <w:rsid w:val="00AD1DE4"/>
    <w:rsid w:val="00AD22EE"/>
    <w:rsid w:val="00AD2DE9"/>
    <w:rsid w:val="00AD34A4"/>
    <w:rsid w:val="00AD5295"/>
    <w:rsid w:val="00AD55D9"/>
    <w:rsid w:val="00AD5917"/>
    <w:rsid w:val="00AD6E3F"/>
    <w:rsid w:val="00AD768A"/>
    <w:rsid w:val="00AE0205"/>
    <w:rsid w:val="00AE0D06"/>
    <w:rsid w:val="00AE0EDE"/>
    <w:rsid w:val="00AE12F7"/>
    <w:rsid w:val="00AE1687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5187"/>
    <w:rsid w:val="00AF565C"/>
    <w:rsid w:val="00AF5CCD"/>
    <w:rsid w:val="00AF748A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10625"/>
    <w:rsid w:val="00B1092A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72A"/>
    <w:rsid w:val="00B23977"/>
    <w:rsid w:val="00B2452F"/>
    <w:rsid w:val="00B246E5"/>
    <w:rsid w:val="00B25024"/>
    <w:rsid w:val="00B25C1C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2249"/>
    <w:rsid w:val="00B4224D"/>
    <w:rsid w:val="00B433C6"/>
    <w:rsid w:val="00B43B28"/>
    <w:rsid w:val="00B44810"/>
    <w:rsid w:val="00B44E51"/>
    <w:rsid w:val="00B4542E"/>
    <w:rsid w:val="00B455AB"/>
    <w:rsid w:val="00B456A2"/>
    <w:rsid w:val="00B45B03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2196"/>
    <w:rsid w:val="00B5237D"/>
    <w:rsid w:val="00B5386D"/>
    <w:rsid w:val="00B5410E"/>
    <w:rsid w:val="00B54426"/>
    <w:rsid w:val="00B54939"/>
    <w:rsid w:val="00B54C20"/>
    <w:rsid w:val="00B54C4E"/>
    <w:rsid w:val="00B56D13"/>
    <w:rsid w:val="00B57499"/>
    <w:rsid w:val="00B60B63"/>
    <w:rsid w:val="00B60C73"/>
    <w:rsid w:val="00B619A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76F"/>
    <w:rsid w:val="00B718BD"/>
    <w:rsid w:val="00B71CCA"/>
    <w:rsid w:val="00B731DD"/>
    <w:rsid w:val="00B73CC2"/>
    <w:rsid w:val="00B752B3"/>
    <w:rsid w:val="00B75E08"/>
    <w:rsid w:val="00B7685B"/>
    <w:rsid w:val="00B76C91"/>
    <w:rsid w:val="00B77A62"/>
    <w:rsid w:val="00B8029F"/>
    <w:rsid w:val="00B805F0"/>
    <w:rsid w:val="00B80B6F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F1"/>
    <w:rsid w:val="00B87967"/>
    <w:rsid w:val="00B87F3B"/>
    <w:rsid w:val="00B901C2"/>
    <w:rsid w:val="00B901FD"/>
    <w:rsid w:val="00B9031C"/>
    <w:rsid w:val="00B909B2"/>
    <w:rsid w:val="00B91757"/>
    <w:rsid w:val="00B92160"/>
    <w:rsid w:val="00B922CD"/>
    <w:rsid w:val="00B92439"/>
    <w:rsid w:val="00B93429"/>
    <w:rsid w:val="00B93C76"/>
    <w:rsid w:val="00B942C3"/>
    <w:rsid w:val="00B94367"/>
    <w:rsid w:val="00B954AA"/>
    <w:rsid w:val="00B95C28"/>
    <w:rsid w:val="00B96B82"/>
    <w:rsid w:val="00B973C7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32B1"/>
    <w:rsid w:val="00BB339C"/>
    <w:rsid w:val="00BB3D81"/>
    <w:rsid w:val="00BB45A6"/>
    <w:rsid w:val="00BB4B64"/>
    <w:rsid w:val="00BB6853"/>
    <w:rsid w:val="00BB74D3"/>
    <w:rsid w:val="00BB778C"/>
    <w:rsid w:val="00BC059B"/>
    <w:rsid w:val="00BC0CAF"/>
    <w:rsid w:val="00BC1163"/>
    <w:rsid w:val="00BC1E2F"/>
    <w:rsid w:val="00BC248D"/>
    <w:rsid w:val="00BC41E1"/>
    <w:rsid w:val="00BC4A15"/>
    <w:rsid w:val="00BC52B2"/>
    <w:rsid w:val="00BC54BC"/>
    <w:rsid w:val="00BC64F7"/>
    <w:rsid w:val="00BC6D8E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63"/>
    <w:rsid w:val="00BE24F9"/>
    <w:rsid w:val="00BE351F"/>
    <w:rsid w:val="00BE3AB1"/>
    <w:rsid w:val="00BE4D25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4FBB"/>
    <w:rsid w:val="00C155FC"/>
    <w:rsid w:val="00C15B7B"/>
    <w:rsid w:val="00C162D8"/>
    <w:rsid w:val="00C20576"/>
    <w:rsid w:val="00C20A77"/>
    <w:rsid w:val="00C22AD9"/>
    <w:rsid w:val="00C237CF"/>
    <w:rsid w:val="00C255EE"/>
    <w:rsid w:val="00C262C0"/>
    <w:rsid w:val="00C26B39"/>
    <w:rsid w:val="00C26E8B"/>
    <w:rsid w:val="00C27AA9"/>
    <w:rsid w:val="00C27D91"/>
    <w:rsid w:val="00C31773"/>
    <w:rsid w:val="00C317F7"/>
    <w:rsid w:val="00C31F9E"/>
    <w:rsid w:val="00C321F9"/>
    <w:rsid w:val="00C32821"/>
    <w:rsid w:val="00C32FDC"/>
    <w:rsid w:val="00C33F9B"/>
    <w:rsid w:val="00C342F5"/>
    <w:rsid w:val="00C35133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17DD"/>
    <w:rsid w:val="00C52988"/>
    <w:rsid w:val="00C5449C"/>
    <w:rsid w:val="00C5509A"/>
    <w:rsid w:val="00C55FCE"/>
    <w:rsid w:val="00C56734"/>
    <w:rsid w:val="00C56A79"/>
    <w:rsid w:val="00C56B79"/>
    <w:rsid w:val="00C57456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907"/>
    <w:rsid w:val="00C72A5B"/>
    <w:rsid w:val="00C7300C"/>
    <w:rsid w:val="00C74C54"/>
    <w:rsid w:val="00C74E31"/>
    <w:rsid w:val="00C76A5D"/>
    <w:rsid w:val="00C771E2"/>
    <w:rsid w:val="00C771FC"/>
    <w:rsid w:val="00C77571"/>
    <w:rsid w:val="00C779DD"/>
    <w:rsid w:val="00C811D1"/>
    <w:rsid w:val="00C8211D"/>
    <w:rsid w:val="00C82820"/>
    <w:rsid w:val="00C8381B"/>
    <w:rsid w:val="00C83B82"/>
    <w:rsid w:val="00C84332"/>
    <w:rsid w:val="00C85294"/>
    <w:rsid w:val="00C86CB4"/>
    <w:rsid w:val="00C8783F"/>
    <w:rsid w:val="00C87978"/>
    <w:rsid w:val="00C9090E"/>
    <w:rsid w:val="00C90BCF"/>
    <w:rsid w:val="00C923ED"/>
    <w:rsid w:val="00C92743"/>
    <w:rsid w:val="00C931D5"/>
    <w:rsid w:val="00C93DFB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835"/>
    <w:rsid w:val="00CC196F"/>
    <w:rsid w:val="00CC27D9"/>
    <w:rsid w:val="00CC2B9F"/>
    <w:rsid w:val="00CC2EA4"/>
    <w:rsid w:val="00CC3D5D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6DF"/>
    <w:rsid w:val="00CE7ED6"/>
    <w:rsid w:val="00CF016B"/>
    <w:rsid w:val="00CF0266"/>
    <w:rsid w:val="00CF0F40"/>
    <w:rsid w:val="00CF1B19"/>
    <w:rsid w:val="00CF454A"/>
    <w:rsid w:val="00CF6681"/>
    <w:rsid w:val="00CF7105"/>
    <w:rsid w:val="00CF7E65"/>
    <w:rsid w:val="00D019F4"/>
    <w:rsid w:val="00D02C49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737"/>
    <w:rsid w:val="00D14F59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53C6"/>
    <w:rsid w:val="00D356C6"/>
    <w:rsid w:val="00D36069"/>
    <w:rsid w:val="00D3619A"/>
    <w:rsid w:val="00D36808"/>
    <w:rsid w:val="00D37941"/>
    <w:rsid w:val="00D40061"/>
    <w:rsid w:val="00D40200"/>
    <w:rsid w:val="00D4063F"/>
    <w:rsid w:val="00D407F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EEC"/>
    <w:rsid w:val="00D51CBD"/>
    <w:rsid w:val="00D54020"/>
    <w:rsid w:val="00D54497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BBA"/>
    <w:rsid w:val="00D846DD"/>
    <w:rsid w:val="00D84E6E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661"/>
    <w:rsid w:val="00D95A04"/>
    <w:rsid w:val="00D9699F"/>
    <w:rsid w:val="00DA0411"/>
    <w:rsid w:val="00DA0DC8"/>
    <w:rsid w:val="00DA104D"/>
    <w:rsid w:val="00DA13E5"/>
    <w:rsid w:val="00DA193D"/>
    <w:rsid w:val="00DA1AD1"/>
    <w:rsid w:val="00DA21A6"/>
    <w:rsid w:val="00DA2AAC"/>
    <w:rsid w:val="00DA3A67"/>
    <w:rsid w:val="00DA48EB"/>
    <w:rsid w:val="00DA4C96"/>
    <w:rsid w:val="00DA5199"/>
    <w:rsid w:val="00DA5983"/>
    <w:rsid w:val="00DA71DD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E6B"/>
    <w:rsid w:val="00DC012A"/>
    <w:rsid w:val="00DC06B1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CFC"/>
    <w:rsid w:val="00DE6E8F"/>
    <w:rsid w:val="00DE6F28"/>
    <w:rsid w:val="00DE710B"/>
    <w:rsid w:val="00DE7C61"/>
    <w:rsid w:val="00DE7CDE"/>
    <w:rsid w:val="00DF0B58"/>
    <w:rsid w:val="00DF265F"/>
    <w:rsid w:val="00DF2763"/>
    <w:rsid w:val="00DF3754"/>
    <w:rsid w:val="00DF38A3"/>
    <w:rsid w:val="00DF3C68"/>
    <w:rsid w:val="00DF4E87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3CDB"/>
    <w:rsid w:val="00E04375"/>
    <w:rsid w:val="00E045CB"/>
    <w:rsid w:val="00E046A6"/>
    <w:rsid w:val="00E04B58"/>
    <w:rsid w:val="00E0551D"/>
    <w:rsid w:val="00E06A7D"/>
    <w:rsid w:val="00E07D6A"/>
    <w:rsid w:val="00E11EF8"/>
    <w:rsid w:val="00E12071"/>
    <w:rsid w:val="00E1392F"/>
    <w:rsid w:val="00E13D37"/>
    <w:rsid w:val="00E17F5C"/>
    <w:rsid w:val="00E2119A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71DA"/>
    <w:rsid w:val="00E47290"/>
    <w:rsid w:val="00E50218"/>
    <w:rsid w:val="00E508FE"/>
    <w:rsid w:val="00E51C89"/>
    <w:rsid w:val="00E52E22"/>
    <w:rsid w:val="00E54F78"/>
    <w:rsid w:val="00E552E1"/>
    <w:rsid w:val="00E57444"/>
    <w:rsid w:val="00E576D0"/>
    <w:rsid w:val="00E6060D"/>
    <w:rsid w:val="00E617F1"/>
    <w:rsid w:val="00E631B9"/>
    <w:rsid w:val="00E631EE"/>
    <w:rsid w:val="00E63C5F"/>
    <w:rsid w:val="00E63F1A"/>
    <w:rsid w:val="00E64245"/>
    <w:rsid w:val="00E64BC7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11E4"/>
    <w:rsid w:val="00E81F78"/>
    <w:rsid w:val="00E821F5"/>
    <w:rsid w:val="00E831CC"/>
    <w:rsid w:val="00E841C5"/>
    <w:rsid w:val="00E84AC0"/>
    <w:rsid w:val="00E86C2A"/>
    <w:rsid w:val="00E87AF3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6053"/>
    <w:rsid w:val="00E9703D"/>
    <w:rsid w:val="00E97C52"/>
    <w:rsid w:val="00EA0025"/>
    <w:rsid w:val="00EA092C"/>
    <w:rsid w:val="00EA1555"/>
    <w:rsid w:val="00EA414F"/>
    <w:rsid w:val="00EA618B"/>
    <w:rsid w:val="00EA6400"/>
    <w:rsid w:val="00EA7134"/>
    <w:rsid w:val="00EA7774"/>
    <w:rsid w:val="00EB016D"/>
    <w:rsid w:val="00EB09A7"/>
    <w:rsid w:val="00EB0AB8"/>
    <w:rsid w:val="00EB150F"/>
    <w:rsid w:val="00EB153F"/>
    <w:rsid w:val="00EB1551"/>
    <w:rsid w:val="00EB3704"/>
    <w:rsid w:val="00EB43BC"/>
    <w:rsid w:val="00EB66DD"/>
    <w:rsid w:val="00EB6D46"/>
    <w:rsid w:val="00EB7110"/>
    <w:rsid w:val="00EB7126"/>
    <w:rsid w:val="00EB79E0"/>
    <w:rsid w:val="00EC02F4"/>
    <w:rsid w:val="00EC0583"/>
    <w:rsid w:val="00EC0939"/>
    <w:rsid w:val="00EC2373"/>
    <w:rsid w:val="00EC31D8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6D88"/>
    <w:rsid w:val="00EE781D"/>
    <w:rsid w:val="00EF02F8"/>
    <w:rsid w:val="00EF1013"/>
    <w:rsid w:val="00EF1408"/>
    <w:rsid w:val="00EF1AF0"/>
    <w:rsid w:val="00EF1FDC"/>
    <w:rsid w:val="00EF37DE"/>
    <w:rsid w:val="00EF3906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10283"/>
    <w:rsid w:val="00F102C6"/>
    <w:rsid w:val="00F110A0"/>
    <w:rsid w:val="00F11940"/>
    <w:rsid w:val="00F12817"/>
    <w:rsid w:val="00F12AE2"/>
    <w:rsid w:val="00F13AC8"/>
    <w:rsid w:val="00F13BA4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5071"/>
    <w:rsid w:val="00F3607A"/>
    <w:rsid w:val="00F376B9"/>
    <w:rsid w:val="00F377BD"/>
    <w:rsid w:val="00F37DC7"/>
    <w:rsid w:val="00F41B8F"/>
    <w:rsid w:val="00F430C3"/>
    <w:rsid w:val="00F43D1D"/>
    <w:rsid w:val="00F4405A"/>
    <w:rsid w:val="00F4585B"/>
    <w:rsid w:val="00F45926"/>
    <w:rsid w:val="00F45B27"/>
    <w:rsid w:val="00F5002D"/>
    <w:rsid w:val="00F5055B"/>
    <w:rsid w:val="00F505A8"/>
    <w:rsid w:val="00F50FA3"/>
    <w:rsid w:val="00F526F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D2D"/>
    <w:rsid w:val="00F77906"/>
    <w:rsid w:val="00F77992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F20"/>
    <w:rsid w:val="00F979D8"/>
    <w:rsid w:val="00FA0A4B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CA6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555"/>
    <w:rsid w:val="00FD0290"/>
    <w:rsid w:val="00FD060C"/>
    <w:rsid w:val="00FD0782"/>
    <w:rsid w:val="00FD0F52"/>
    <w:rsid w:val="00FD1066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C52"/>
    <w:rsid w:val="00FD740E"/>
    <w:rsid w:val="00FE00C7"/>
    <w:rsid w:val="00FE0912"/>
    <w:rsid w:val="00FE0BAC"/>
    <w:rsid w:val="00FE2787"/>
    <w:rsid w:val="00FE32D0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67585"/>
    <o:shapelayout v:ext="edit">
      <o:idmap v:ext="edit" data="1"/>
    </o:shapelayout>
  </w:shapeDefaults>
  <w:decimalSymbol w:val=","/>
  <w:listSeparator w:val=";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Puest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">
    <w:name w:val="Mención sin resolver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in-feda-2021" TargetMode="External"/><Relationship Id="rId13" Type="http://schemas.openxmlformats.org/officeDocument/2006/relationships/hyperlink" Target="http://www.feda.es/" TargetMode="External"/><Relationship Id="rId18" Type="http://schemas.openxmlformats.org/officeDocument/2006/relationships/hyperlink" Target="http://www.cecam.es/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://www.eenclm.com/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icex.es/icex/es/index.html" TargetMode="External"/><Relationship Id="rId17" Type="http://schemas.openxmlformats.org/officeDocument/2006/relationships/hyperlink" Target="https://ipex.castillalamancha.es/perfil/general/quienessomos" TargetMode="External"/><Relationship Id="rId25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yperlink" Target="http://www.eenclm.com/1o-taller-in-feda-2020-redes-sociales-al-servicio-internacionalizacion-albacete-4-septiembre-10h-en-feda/" TargetMode="External"/><Relationship Id="rId20" Type="http://schemas.openxmlformats.org/officeDocument/2006/relationships/hyperlink" Target="https://www.globalcaja.es/es/particulares/particulares-segmento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linkedin.com/in/margit-enriquez-a767a224/" TargetMode="External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btd.es/quienes-somos" TargetMode="External"/><Relationship Id="rId23" Type="http://schemas.openxmlformats.org/officeDocument/2006/relationships/header" Target="header1.xml"/><Relationship Id="rId10" Type="http://schemas.openxmlformats.org/officeDocument/2006/relationships/hyperlink" Target="https://www.feda.es/in-feda-2021/2021-experimentando-la-nueva-normalidad-del-entorno-logistico-internacional" TargetMode="External"/><Relationship Id="rId19" Type="http://schemas.openxmlformats.org/officeDocument/2006/relationships/hyperlink" Target="http://www.adiex.es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feda.es/in-feda-2021" TargetMode="External"/><Relationship Id="rId14" Type="http://schemas.openxmlformats.org/officeDocument/2006/relationships/hyperlink" Target="https://www.linkedin.com/in/maribel-perag%C3%B3n-a-387787b7/" TargetMode="External"/><Relationship Id="rId22" Type="http://schemas.openxmlformats.org/officeDocument/2006/relationships/hyperlink" Target="http://www.feda.es" TargetMode="External"/><Relationship Id="rId27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127BA3-7B3F-4647-AFB4-B6D6FF7C0F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553</Words>
  <Characters>4251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4795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Eva</cp:lastModifiedBy>
  <cp:revision>2</cp:revision>
  <cp:lastPrinted>2021-03-16T11:17:00Z</cp:lastPrinted>
  <dcterms:created xsi:type="dcterms:W3CDTF">2021-05-12T08:37:00Z</dcterms:created>
  <dcterms:modified xsi:type="dcterms:W3CDTF">2021-05-12T08:37:00Z</dcterms:modified>
</cp:coreProperties>
</file>