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EC599D" w14:textId="64874C7A" w:rsidR="00F05D2F" w:rsidRDefault="00F05D2F" w:rsidP="00F05D2F">
      <w:pPr>
        <w:pStyle w:val="Textoindependiente"/>
        <w:jc w:val="left"/>
        <w:rPr>
          <w:rFonts w:ascii="Times New Roman"/>
          <w:sz w:val="20"/>
        </w:rPr>
      </w:pPr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 wp14:anchorId="73251814" wp14:editId="189421FF">
            <wp:simplePos x="0" y="0"/>
            <wp:positionH relativeFrom="margin">
              <wp:posOffset>3701415</wp:posOffset>
            </wp:positionH>
            <wp:positionV relativeFrom="paragraph">
              <wp:posOffset>0</wp:posOffset>
            </wp:positionV>
            <wp:extent cx="2019300" cy="1428115"/>
            <wp:effectExtent l="0" t="0" r="0" b="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42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ES"/>
        </w:rPr>
        <w:drawing>
          <wp:anchor distT="0" distB="0" distL="0" distR="0" simplePos="0" relativeHeight="251660288" behindDoc="0" locked="0" layoutInCell="1" allowOverlap="1" wp14:anchorId="03F5DF61" wp14:editId="2A18FE2E">
            <wp:simplePos x="0" y="0"/>
            <wp:positionH relativeFrom="page">
              <wp:posOffset>1013460</wp:posOffset>
            </wp:positionH>
            <wp:positionV relativeFrom="paragraph">
              <wp:posOffset>-11430</wp:posOffset>
            </wp:positionV>
            <wp:extent cx="1418590" cy="1102360"/>
            <wp:effectExtent l="0" t="0" r="0" b="254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1102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249C7B" w14:textId="62F0B115" w:rsidR="00F05D2F" w:rsidRPr="00F05D2F" w:rsidRDefault="00F05D2F" w:rsidP="00F05D2F"/>
    <w:p w14:paraId="3E64A312" w14:textId="1193D808" w:rsidR="00F05D2F" w:rsidRDefault="00F05D2F" w:rsidP="00F05D2F">
      <w:pPr>
        <w:pStyle w:val="Textoindependiente"/>
        <w:jc w:val="left"/>
        <w:rPr>
          <w:rFonts w:ascii="Times New Roman"/>
          <w:sz w:val="20"/>
        </w:rPr>
      </w:pPr>
    </w:p>
    <w:p w14:paraId="230CC71F" w14:textId="14E311EE" w:rsidR="00F05D2F" w:rsidRDefault="00F05D2F" w:rsidP="00F05D2F">
      <w:pPr>
        <w:pStyle w:val="Textoindependiente"/>
        <w:jc w:val="left"/>
        <w:rPr>
          <w:rFonts w:ascii="Times New Roman"/>
          <w:sz w:val="20"/>
        </w:rPr>
      </w:pPr>
    </w:p>
    <w:p w14:paraId="229868AF" w14:textId="77777777" w:rsidR="00F05D2F" w:rsidRDefault="00F05D2F" w:rsidP="00F05D2F">
      <w:pPr>
        <w:pStyle w:val="Textoindependiente"/>
        <w:tabs>
          <w:tab w:val="left" w:pos="960"/>
        </w:tabs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14:paraId="0B1F485B" w14:textId="77777777" w:rsidR="00F05D2F" w:rsidRDefault="00F05D2F" w:rsidP="00F05D2F">
      <w:pPr>
        <w:pStyle w:val="Textoindependiente"/>
        <w:tabs>
          <w:tab w:val="left" w:pos="960"/>
        </w:tabs>
        <w:jc w:val="left"/>
        <w:rPr>
          <w:rFonts w:ascii="Times New Roman"/>
          <w:sz w:val="20"/>
        </w:rPr>
      </w:pPr>
    </w:p>
    <w:p w14:paraId="65CD1368" w14:textId="3E108ED5" w:rsidR="00F05D2F" w:rsidRDefault="00F05D2F" w:rsidP="00F05D2F">
      <w:pPr>
        <w:pStyle w:val="Textoindependiente"/>
        <w:tabs>
          <w:tab w:val="center" w:pos="2824"/>
        </w:tabs>
        <w:jc w:val="center"/>
        <w:rPr>
          <w:b/>
          <w:bCs/>
          <w:color w:val="001F5F"/>
        </w:rPr>
      </w:pPr>
      <w:r>
        <w:rPr>
          <w:b/>
          <w:bCs/>
          <w:color w:val="001F5F"/>
        </w:rPr>
        <w:tab/>
      </w:r>
    </w:p>
    <w:p w14:paraId="1C4468EF" w14:textId="77777777" w:rsidR="00097289" w:rsidRDefault="00097289" w:rsidP="00F05D2F">
      <w:pPr>
        <w:pStyle w:val="Textoindependiente"/>
        <w:tabs>
          <w:tab w:val="center" w:pos="2824"/>
        </w:tabs>
        <w:jc w:val="center"/>
        <w:rPr>
          <w:b/>
          <w:bCs/>
          <w:color w:val="001F5F"/>
        </w:rPr>
      </w:pPr>
    </w:p>
    <w:p w14:paraId="05CBDD0B" w14:textId="78EB9DAC" w:rsidR="001E2391" w:rsidRDefault="001E2391" w:rsidP="00F05D2F">
      <w:pPr>
        <w:pStyle w:val="Textoindependiente"/>
        <w:tabs>
          <w:tab w:val="center" w:pos="2824"/>
        </w:tabs>
        <w:jc w:val="center"/>
        <w:rPr>
          <w:b/>
          <w:bCs/>
          <w:color w:val="001F5F"/>
        </w:rPr>
      </w:pPr>
    </w:p>
    <w:p w14:paraId="020CD5E9" w14:textId="77777777" w:rsidR="001E2391" w:rsidRDefault="001E2391" w:rsidP="00F05D2F">
      <w:pPr>
        <w:pStyle w:val="Textoindependiente"/>
        <w:tabs>
          <w:tab w:val="center" w:pos="2824"/>
        </w:tabs>
        <w:jc w:val="center"/>
        <w:rPr>
          <w:rFonts w:ascii="Times New Roman"/>
          <w:sz w:val="20"/>
        </w:rPr>
      </w:pPr>
    </w:p>
    <w:p w14:paraId="511755BB" w14:textId="13552629" w:rsidR="00F61461" w:rsidRPr="00F61461" w:rsidRDefault="00F61461" w:rsidP="00F61461">
      <w:pPr>
        <w:widowControl/>
        <w:autoSpaceDE/>
        <w:autoSpaceDN/>
        <w:jc w:val="right"/>
        <w:rPr>
          <w:rFonts w:ascii="Tahoma" w:eastAsia="Times New Roman" w:hAnsi="Tahoma" w:cs="Tahoma"/>
          <w:bCs/>
          <w:lang w:eastAsia="es-ES"/>
        </w:rPr>
      </w:pPr>
      <w:r w:rsidRPr="00F61461">
        <w:rPr>
          <w:rFonts w:ascii="Tahoma" w:eastAsia="Times New Roman" w:hAnsi="Tahoma" w:cs="Tahoma"/>
          <w:bCs/>
          <w:lang w:eastAsia="es-ES"/>
        </w:rPr>
        <w:t>24 mayo 2021</w:t>
      </w:r>
    </w:p>
    <w:p w14:paraId="0740B5B0" w14:textId="77777777" w:rsidR="00F61461" w:rsidRDefault="00F61461" w:rsidP="00F61461">
      <w:pPr>
        <w:widowControl/>
        <w:autoSpaceDE/>
        <w:autoSpaceDN/>
        <w:jc w:val="center"/>
        <w:rPr>
          <w:rFonts w:ascii="Tahoma" w:eastAsia="Times New Roman" w:hAnsi="Tahoma" w:cs="Tahoma"/>
          <w:b/>
          <w:bCs/>
          <w:sz w:val="32"/>
          <w:szCs w:val="32"/>
          <w:lang w:eastAsia="es-ES"/>
        </w:rPr>
      </w:pPr>
    </w:p>
    <w:p w14:paraId="169FBB90" w14:textId="21B1B1BF" w:rsidR="00097289" w:rsidRDefault="00F61461" w:rsidP="00F61461">
      <w:pPr>
        <w:widowControl/>
        <w:autoSpaceDE/>
        <w:autoSpaceDN/>
        <w:jc w:val="center"/>
        <w:rPr>
          <w:rFonts w:ascii="Tahoma" w:eastAsia="Times New Roman" w:hAnsi="Tahoma" w:cs="Tahoma"/>
          <w:b/>
          <w:bCs/>
          <w:sz w:val="32"/>
          <w:szCs w:val="32"/>
          <w:lang w:eastAsia="es-ES"/>
        </w:rPr>
      </w:pPr>
      <w:r w:rsidRPr="00F61461">
        <w:rPr>
          <w:rFonts w:ascii="Tahoma" w:eastAsia="Times New Roman" w:hAnsi="Tahoma" w:cs="Tahoma"/>
          <w:b/>
          <w:bCs/>
          <w:sz w:val="32"/>
          <w:szCs w:val="32"/>
          <w:lang w:eastAsia="es-ES"/>
        </w:rPr>
        <w:t>La Federación Regional de Empresarios de Centros Privados de Educación Infantil de CLM colabora con la Federación de Autismo de la región en</w:t>
      </w:r>
      <w:r>
        <w:rPr>
          <w:rFonts w:ascii="Tahoma" w:eastAsia="Times New Roman" w:hAnsi="Tahoma" w:cs="Tahoma"/>
          <w:b/>
          <w:bCs/>
          <w:sz w:val="32"/>
          <w:szCs w:val="32"/>
          <w:lang w:eastAsia="es-ES"/>
        </w:rPr>
        <w:t xml:space="preserve"> </w:t>
      </w:r>
      <w:r w:rsidRPr="00F61461">
        <w:rPr>
          <w:rFonts w:ascii="Tahoma" w:eastAsia="Times New Roman" w:hAnsi="Tahoma" w:cs="Tahoma"/>
          <w:b/>
          <w:bCs/>
          <w:sz w:val="32"/>
          <w:szCs w:val="32"/>
          <w:lang w:eastAsia="es-ES"/>
        </w:rPr>
        <w:t>su campaña dirigida a la detección precoz del autismo</w:t>
      </w:r>
    </w:p>
    <w:p w14:paraId="06BFF421" w14:textId="77777777" w:rsidR="00F61461" w:rsidRDefault="00F61461" w:rsidP="00F61461">
      <w:pPr>
        <w:widowControl/>
        <w:autoSpaceDE/>
        <w:autoSpaceDN/>
        <w:jc w:val="center"/>
        <w:rPr>
          <w:rFonts w:ascii="Tahoma" w:eastAsia="Times New Roman" w:hAnsi="Tahoma" w:cs="Tahoma"/>
          <w:b/>
          <w:bCs/>
          <w:sz w:val="32"/>
          <w:szCs w:val="32"/>
          <w:lang w:eastAsia="es-ES"/>
        </w:rPr>
      </w:pPr>
    </w:p>
    <w:p w14:paraId="0D0547E5" w14:textId="1743299A" w:rsidR="00F61461" w:rsidRPr="00F61461" w:rsidRDefault="00F61461" w:rsidP="00F61461">
      <w:pPr>
        <w:pStyle w:val="Prrafodelista"/>
        <w:widowControl/>
        <w:numPr>
          <w:ilvl w:val="0"/>
          <w:numId w:val="2"/>
        </w:numPr>
        <w:autoSpaceDE/>
        <w:autoSpaceDN/>
        <w:ind w:left="426" w:hanging="426"/>
        <w:jc w:val="center"/>
        <w:rPr>
          <w:rFonts w:ascii="Tahoma" w:eastAsia="Times New Roman" w:hAnsi="Tahoma" w:cs="Tahoma"/>
          <w:b/>
          <w:bCs/>
          <w:lang w:eastAsia="es-ES"/>
        </w:rPr>
      </w:pPr>
      <w:r w:rsidRPr="00F61461">
        <w:rPr>
          <w:rFonts w:ascii="Tahoma" w:eastAsia="Times New Roman" w:hAnsi="Tahoma" w:cs="Tahoma"/>
          <w:b/>
          <w:bCs/>
          <w:lang w:eastAsia="es-ES"/>
        </w:rPr>
        <w:t>ACEI Albacete, la Asociación integrada en FEDA, ha mostrado su apoyo a la Asociación Desarrollo en esta campaña en los centros de la provincia</w:t>
      </w:r>
    </w:p>
    <w:p w14:paraId="46BAE5DA" w14:textId="77777777" w:rsidR="00097289" w:rsidRDefault="00097289" w:rsidP="00097289">
      <w:pPr>
        <w:widowControl/>
        <w:autoSpaceDE/>
        <w:autoSpaceDN/>
        <w:spacing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47DD570B" w14:textId="462E1F67" w:rsidR="005D1370" w:rsidRPr="00F61461" w:rsidRDefault="005D1370" w:rsidP="00F61461">
      <w:pPr>
        <w:widowControl/>
        <w:autoSpaceDE/>
        <w:autoSpaceDN/>
        <w:jc w:val="both"/>
        <w:rPr>
          <w:rFonts w:ascii="Tahoma" w:hAnsi="Tahoma" w:cs="Tahoma"/>
        </w:rPr>
      </w:pPr>
      <w:r w:rsidRPr="00F61461">
        <w:rPr>
          <w:rFonts w:ascii="Tahoma" w:hAnsi="Tahoma" w:cs="Tahoma"/>
        </w:rPr>
        <w:t xml:space="preserve">La Federación Regional de Empresarios de Centros Privados de Educación Infantil de Castilla-La Mancha </w:t>
      </w:r>
      <w:r w:rsidR="00B147E4" w:rsidRPr="00F61461">
        <w:rPr>
          <w:rFonts w:ascii="Tahoma" w:hAnsi="Tahoma" w:cs="Tahoma"/>
        </w:rPr>
        <w:t>ofrece su</w:t>
      </w:r>
      <w:r w:rsidRPr="00F61461">
        <w:rPr>
          <w:rFonts w:ascii="Tahoma" w:hAnsi="Tahoma" w:cs="Tahoma"/>
        </w:rPr>
        <w:t xml:space="preserve"> colaboración en la difusión de la campaña organizada por la Federación de Autismo de </w:t>
      </w:r>
      <w:r w:rsidR="00CD57DE" w:rsidRPr="00F61461">
        <w:rPr>
          <w:rFonts w:ascii="Tahoma" w:hAnsi="Tahoma" w:cs="Tahoma"/>
        </w:rPr>
        <w:t>la Región,</w:t>
      </w:r>
      <w:r w:rsidRPr="00F61461">
        <w:rPr>
          <w:rFonts w:ascii="Tahoma" w:hAnsi="Tahoma" w:cs="Tahoma"/>
        </w:rPr>
        <w:t xml:space="preserve"> dirigida al personal de centros de educación infantil, guarderías y ludotecas; cuyo principal objetivo es detectar el autismo lo más pronto posible para garantizar un mejor </w:t>
      </w:r>
      <w:r w:rsidR="00B535BD" w:rsidRPr="00F61461">
        <w:rPr>
          <w:rFonts w:ascii="Tahoma" w:hAnsi="Tahoma" w:cs="Tahoma"/>
        </w:rPr>
        <w:t>diagnóstico, así como un mejor desarrollo posterior de la persona.</w:t>
      </w:r>
      <w:r w:rsidR="00F61461">
        <w:rPr>
          <w:rFonts w:ascii="Tahoma" w:hAnsi="Tahoma" w:cs="Tahoma"/>
        </w:rPr>
        <w:t xml:space="preserve"> En Albacete, la Asociación de </w:t>
      </w:r>
      <w:hyperlink r:id="rId9" w:history="1">
        <w:r w:rsidR="00F61461" w:rsidRPr="00F61461">
          <w:rPr>
            <w:rStyle w:val="Hipervnculo"/>
            <w:rFonts w:ascii="Tahoma" w:hAnsi="Tahoma" w:cs="Tahoma"/>
          </w:rPr>
          <w:t>FEDA</w:t>
        </w:r>
      </w:hyperlink>
      <w:r w:rsidR="00F61461">
        <w:rPr>
          <w:rFonts w:ascii="Tahoma" w:hAnsi="Tahoma" w:cs="Tahoma"/>
        </w:rPr>
        <w:t xml:space="preserve">, </w:t>
      </w:r>
      <w:hyperlink r:id="rId10" w:history="1">
        <w:r w:rsidR="00F61461" w:rsidRPr="00F61461">
          <w:rPr>
            <w:rStyle w:val="Hipervnculo"/>
            <w:rFonts w:ascii="Tahoma" w:hAnsi="Tahoma" w:cs="Tahoma"/>
          </w:rPr>
          <w:t>ACEI AB</w:t>
        </w:r>
      </w:hyperlink>
      <w:r w:rsidR="00F61461">
        <w:rPr>
          <w:rFonts w:ascii="Tahoma" w:hAnsi="Tahoma" w:cs="Tahoma"/>
        </w:rPr>
        <w:t xml:space="preserve">, ha mostrado su apoyo a la </w:t>
      </w:r>
      <w:hyperlink r:id="rId11" w:history="1">
        <w:r w:rsidR="00F61461" w:rsidRPr="00F61461">
          <w:rPr>
            <w:rStyle w:val="Hipervnculo"/>
            <w:rFonts w:ascii="Tahoma" w:hAnsi="Tahoma" w:cs="Tahoma"/>
          </w:rPr>
          <w:t>Asociación Desarrollo Autismo Albacete</w:t>
        </w:r>
      </w:hyperlink>
      <w:bookmarkStart w:id="0" w:name="_GoBack"/>
      <w:bookmarkEnd w:id="0"/>
      <w:r w:rsidR="00F61461">
        <w:rPr>
          <w:rFonts w:ascii="Tahoma" w:hAnsi="Tahoma" w:cs="Tahoma"/>
        </w:rPr>
        <w:t xml:space="preserve"> para el desarrollo de esta campaña en los centros de la provincia.</w:t>
      </w:r>
    </w:p>
    <w:p w14:paraId="54064FD3" w14:textId="248828C9" w:rsidR="00C17E5A" w:rsidRPr="00F61461" w:rsidRDefault="00C17E5A" w:rsidP="00F61461">
      <w:pPr>
        <w:widowControl/>
        <w:autoSpaceDE/>
        <w:autoSpaceDN/>
        <w:jc w:val="both"/>
        <w:rPr>
          <w:rFonts w:ascii="Tahoma" w:hAnsi="Tahoma" w:cs="Tahoma"/>
        </w:rPr>
      </w:pPr>
    </w:p>
    <w:p w14:paraId="150A3FB4" w14:textId="31474793" w:rsidR="00CD57DE" w:rsidRPr="00F61461" w:rsidRDefault="00C17E5A" w:rsidP="00F61461">
      <w:pPr>
        <w:widowControl/>
        <w:autoSpaceDE/>
        <w:autoSpaceDN/>
        <w:jc w:val="both"/>
        <w:rPr>
          <w:rFonts w:ascii="Tahoma" w:hAnsi="Tahoma" w:cs="Tahoma"/>
        </w:rPr>
      </w:pPr>
      <w:r w:rsidRPr="00F61461">
        <w:rPr>
          <w:rFonts w:ascii="Tahoma" w:hAnsi="Tahoma" w:cs="Tahoma"/>
        </w:rPr>
        <w:t xml:space="preserve">La Federación Regional de Empresarios de Centros Privados de Educación Infantil de Castilla-La Mancha </w:t>
      </w:r>
      <w:r w:rsidR="00CD57DE" w:rsidRPr="00F61461">
        <w:rPr>
          <w:rFonts w:ascii="Tahoma" w:hAnsi="Tahoma" w:cs="Tahoma"/>
        </w:rPr>
        <w:t xml:space="preserve">muestra su apoyo con la finalidad de que </w:t>
      </w:r>
      <w:r w:rsidRPr="00F61461">
        <w:rPr>
          <w:rFonts w:ascii="Tahoma" w:hAnsi="Tahoma" w:cs="Tahoma"/>
        </w:rPr>
        <w:t>est</w:t>
      </w:r>
      <w:r w:rsidR="00CD57DE" w:rsidRPr="00F61461">
        <w:rPr>
          <w:rFonts w:ascii="Tahoma" w:hAnsi="Tahoma" w:cs="Tahoma"/>
        </w:rPr>
        <w:t>a campaña llegue al personal educativo encargado de la docencia de los niños de 0 a 3 años para que, cuando existan sospechas de autismo, se realice una valoración diagnóstica lo más temprana posible y así descartar, como confirmar aquellas sospechas, actuando en consecuencia y garantizando un adecuado desarrollo infantil.</w:t>
      </w:r>
    </w:p>
    <w:p w14:paraId="4707C258" w14:textId="16918FD9" w:rsidR="00CD57DE" w:rsidRPr="00F61461" w:rsidRDefault="00CD57DE" w:rsidP="00F61461">
      <w:pPr>
        <w:widowControl/>
        <w:autoSpaceDE/>
        <w:autoSpaceDN/>
        <w:jc w:val="both"/>
        <w:rPr>
          <w:rFonts w:ascii="Tahoma" w:hAnsi="Tahoma" w:cs="Tahoma"/>
        </w:rPr>
      </w:pPr>
    </w:p>
    <w:p w14:paraId="69482935" w14:textId="2EFA414A" w:rsidR="00CD57DE" w:rsidRPr="00F61461" w:rsidRDefault="00CD57DE" w:rsidP="00F61461">
      <w:pPr>
        <w:widowControl/>
        <w:autoSpaceDE/>
        <w:autoSpaceDN/>
        <w:jc w:val="both"/>
        <w:rPr>
          <w:rFonts w:ascii="Tahoma" w:hAnsi="Tahoma" w:cs="Tahoma"/>
        </w:rPr>
      </w:pPr>
      <w:r w:rsidRPr="00F61461">
        <w:rPr>
          <w:rFonts w:ascii="Tahoma" w:hAnsi="Tahoma" w:cs="Tahoma"/>
        </w:rPr>
        <w:t xml:space="preserve">La campaña consiste en la divulgación de una serie de folletos </w:t>
      </w:r>
      <w:r w:rsidR="003A4C0E" w:rsidRPr="00F61461">
        <w:rPr>
          <w:rFonts w:ascii="Tahoma" w:hAnsi="Tahoma" w:cs="Tahoma"/>
        </w:rPr>
        <w:t>informativos, en una prueba de cribado (M-CHAT-R) basada en un cuestionario altamente fiable en la detección de síntomas relacionadas con el TEA</w:t>
      </w:r>
      <w:r w:rsidR="0098224B" w:rsidRPr="00F61461">
        <w:rPr>
          <w:rFonts w:ascii="Tahoma" w:hAnsi="Tahoma" w:cs="Tahoma"/>
        </w:rPr>
        <w:t>;</w:t>
      </w:r>
      <w:r w:rsidR="003A4C0E" w:rsidRPr="00F61461">
        <w:rPr>
          <w:rFonts w:ascii="Tahoma" w:hAnsi="Tahoma" w:cs="Tahoma"/>
        </w:rPr>
        <w:t xml:space="preserve"> así</w:t>
      </w:r>
      <w:r w:rsidRPr="00F61461">
        <w:rPr>
          <w:rFonts w:ascii="Tahoma" w:hAnsi="Tahoma" w:cs="Tahoma"/>
        </w:rPr>
        <w:t xml:space="preserve"> como la realización de dos jornadas de sensibilización específica y gratuita, que se celebrarán de manera online </w:t>
      </w:r>
      <w:r w:rsidR="003A4C0E" w:rsidRPr="00F61461">
        <w:rPr>
          <w:rFonts w:ascii="Tahoma" w:hAnsi="Tahoma" w:cs="Tahoma"/>
        </w:rPr>
        <w:t>por profesionales con experiencia diagnóstico en el mes de junio, más concretamente los días 7 de junio a las 10:00h y 14 de junio a las 17:00h.</w:t>
      </w:r>
    </w:p>
    <w:p w14:paraId="068BD183" w14:textId="3706A308" w:rsidR="003A4C0E" w:rsidRPr="00F61461" w:rsidRDefault="003A4C0E" w:rsidP="00F61461">
      <w:pPr>
        <w:widowControl/>
        <w:autoSpaceDE/>
        <w:autoSpaceDN/>
        <w:jc w:val="both"/>
        <w:rPr>
          <w:rFonts w:ascii="Tahoma" w:hAnsi="Tahoma" w:cs="Tahoma"/>
        </w:rPr>
      </w:pPr>
    </w:p>
    <w:p w14:paraId="14A94A6B" w14:textId="05CFEB99" w:rsidR="003A4C0E" w:rsidRPr="00F61461" w:rsidRDefault="00D656AD" w:rsidP="00F61461">
      <w:pPr>
        <w:widowControl/>
        <w:autoSpaceDE/>
        <w:autoSpaceDN/>
        <w:jc w:val="both"/>
        <w:rPr>
          <w:rFonts w:ascii="Tahoma" w:hAnsi="Tahoma" w:cs="Tahoma"/>
        </w:rPr>
      </w:pPr>
      <w:r w:rsidRPr="00F61461">
        <w:rPr>
          <w:rFonts w:ascii="Tahoma" w:hAnsi="Tahoma" w:cs="Tahoma"/>
        </w:rPr>
        <w:t>La Federación de Centros Privados de Educación Infantil de Castilla-La Mancha considera muy valiosa esta campaña en la labor educativa del personal adscrito a aquellos, ya que identificar posibles señales de alarma desde la infancia conlleva a un mejor desarrollo de la personalidad del niño desde los primeros años de su vida.</w:t>
      </w:r>
    </w:p>
    <w:p w14:paraId="4E99EF9A" w14:textId="71794805" w:rsidR="00F05D2F" w:rsidRPr="00F61461" w:rsidRDefault="00F05D2F" w:rsidP="00F61461">
      <w:pPr>
        <w:widowControl/>
        <w:autoSpaceDE/>
        <w:autoSpaceDN/>
        <w:jc w:val="both"/>
        <w:rPr>
          <w:rFonts w:ascii="Tahoma" w:hAnsi="Tahoma" w:cs="Tahoma"/>
        </w:rPr>
      </w:pPr>
    </w:p>
    <w:sectPr w:rsidR="00F05D2F" w:rsidRPr="00F61461"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1C5778" w14:textId="77777777" w:rsidR="00F05D2F" w:rsidRDefault="00F05D2F" w:rsidP="00F05D2F">
      <w:r>
        <w:separator/>
      </w:r>
    </w:p>
  </w:endnote>
  <w:endnote w:type="continuationSeparator" w:id="0">
    <w:p w14:paraId="6B184881" w14:textId="77777777" w:rsidR="00F05D2F" w:rsidRDefault="00F05D2F" w:rsidP="00F05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630D4" w14:textId="59E7AB16" w:rsidR="00F05D2F" w:rsidRPr="00F05D2F" w:rsidRDefault="00F05D2F" w:rsidP="00F05D2F">
    <w:pPr>
      <w:widowControl/>
      <w:tabs>
        <w:tab w:val="center" w:pos="4252"/>
        <w:tab w:val="right" w:pos="8504"/>
      </w:tabs>
      <w:autoSpaceDE/>
      <w:autoSpaceDN/>
      <w:rPr>
        <w:rFonts w:ascii="Times New Roman" w:eastAsia="Times New Roman" w:hAnsi="Times New Roman" w:cs="Times New Roman"/>
        <w:sz w:val="24"/>
        <w:szCs w:val="24"/>
        <w:lang w:eastAsia="es-ES"/>
      </w:rPr>
    </w:pPr>
    <w:r w:rsidRPr="00F05D2F">
      <w:rPr>
        <w:rFonts w:ascii="Times New Roman" w:eastAsia="Times New Roman" w:hAnsi="Times New Roman" w:cs="Times New Roman"/>
        <w:noProof/>
        <w:sz w:val="24"/>
        <w:szCs w:val="24"/>
        <w:lang w:eastAsia="es-ES"/>
      </w:rPr>
      <w:drawing>
        <wp:inline distT="0" distB="0" distL="0" distR="0" wp14:anchorId="6F96E759" wp14:editId="5A78732F">
          <wp:extent cx="5400040" cy="277495"/>
          <wp:effectExtent l="0" t="0" r="0" b="825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7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79B93A" w14:textId="77777777" w:rsidR="00F05D2F" w:rsidRDefault="00F05D2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D809C5" w14:textId="77777777" w:rsidR="00F05D2F" w:rsidRDefault="00F05D2F" w:rsidP="00F05D2F">
      <w:r>
        <w:separator/>
      </w:r>
    </w:p>
  </w:footnote>
  <w:footnote w:type="continuationSeparator" w:id="0">
    <w:p w14:paraId="34EA1066" w14:textId="77777777" w:rsidR="00F05D2F" w:rsidRDefault="00F05D2F" w:rsidP="00F05D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22326"/>
    <w:multiLevelType w:val="hybridMultilevel"/>
    <w:tmpl w:val="5E8210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55ED6"/>
    <w:multiLevelType w:val="hybridMultilevel"/>
    <w:tmpl w:val="0832A66E"/>
    <w:lvl w:ilvl="0" w:tplc="69428066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1A015C8">
      <w:numFmt w:val="bullet"/>
      <w:lvlText w:val="•"/>
      <w:lvlJc w:val="left"/>
      <w:pPr>
        <w:ind w:left="1610" w:hanging="360"/>
      </w:pPr>
      <w:rPr>
        <w:lang w:val="es-ES" w:eastAsia="en-US" w:bidi="ar-SA"/>
      </w:rPr>
    </w:lvl>
    <w:lvl w:ilvl="2" w:tplc="E00E264E">
      <w:numFmt w:val="bullet"/>
      <w:lvlText w:val="•"/>
      <w:lvlJc w:val="left"/>
      <w:pPr>
        <w:ind w:left="2401" w:hanging="360"/>
      </w:pPr>
      <w:rPr>
        <w:lang w:val="es-ES" w:eastAsia="en-US" w:bidi="ar-SA"/>
      </w:rPr>
    </w:lvl>
    <w:lvl w:ilvl="3" w:tplc="C826F328">
      <w:numFmt w:val="bullet"/>
      <w:lvlText w:val="•"/>
      <w:lvlJc w:val="left"/>
      <w:pPr>
        <w:ind w:left="3191" w:hanging="360"/>
      </w:pPr>
      <w:rPr>
        <w:lang w:val="es-ES" w:eastAsia="en-US" w:bidi="ar-SA"/>
      </w:rPr>
    </w:lvl>
    <w:lvl w:ilvl="4" w:tplc="D73832BA">
      <w:numFmt w:val="bullet"/>
      <w:lvlText w:val="•"/>
      <w:lvlJc w:val="left"/>
      <w:pPr>
        <w:ind w:left="3982" w:hanging="360"/>
      </w:pPr>
      <w:rPr>
        <w:lang w:val="es-ES" w:eastAsia="en-US" w:bidi="ar-SA"/>
      </w:rPr>
    </w:lvl>
    <w:lvl w:ilvl="5" w:tplc="4F26E418">
      <w:numFmt w:val="bullet"/>
      <w:lvlText w:val="•"/>
      <w:lvlJc w:val="left"/>
      <w:pPr>
        <w:ind w:left="4773" w:hanging="360"/>
      </w:pPr>
      <w:rPr>
        <w:lang w:val="es-ES" w:eastAsia="en-US" w:bidi="ar-SA"/>
      </w:rPr>
    </w:lvl>
    <w:lvl w:ilvl="6" w:tplc="F10ABDCA">
      <w:numFmt w:val="bullet"/>
      <w:lvlText w:val="•"/>
      <w:lvlJc w:val="left"/>
      <w:pPr>
        <w:ind w:left="5563" w:hanging="360"/>
      </w:pPr>
      <w:rPr>
        <w:lang w:val="es-ES" w:eastAsia="en-US" w:bidi="ar-SA"/>
      </w:rPr>
    </w:lvl>
    <w:lvl w:ilvl="7" w:tplc="7EFE5354">
      <w:numFmt w:val="bullet"/>
      <w:lvlText w:val="•"/>
      <w:lvlJc w:val="left"/>
      <w:pPr>
        <w:ind w:left="6354" w:hanging="360"/>
      </w:pPr>
      <w:rPr>
        <w:lang w:val="es-ES" w:eastAsia="en-US" w:bidi="ar-SA"/>
      </w:rPr>
    </w:lvl>
    <w:lvl w:ilvl="8" w:tplc="0F50AFC6">
      <w:numFmt w:val="bullet"/>
      <w:lvlText w:val="•"/>
      <w:lvlJc w:val="left"/>
      <w:pPr>
        <w:ind w:left="7145" w:hanging="360"/>
      </w:pPr>
      <w:rPr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D2B"/>
    <w:rsid w:val="00097289"/>
    <w:rsid w:val="001E2391"/>
    <w:rsid w:val="003A4C0E"/>
    <w:rsid w:val="003D3088"/>
    <w:rsid w:val="005D1370"/>
    <w:rsid w:val="007B34CF"/>
    <w:rsid w:val="0098224B"/>
    <w:rsid w:val="00B147E4"/>
    <w:rsid w:val="00B535BD"/>
    <w:rsid w:val="00C17E5A"/>
    <w:rsid w:val="00C85D2B"/>
    <w:rsid w:val="00CD57DE"/>
    <w:rsid w:val="00D656AD"/>
    <w:rsid w:val="00F05D2F"/>
    <w:rsid w:val="00F6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F6023"/>
  <w15:chartTrackingRefBased/>
  <w15:docId w15:val="{B8D115C5-4A8C-4A6A-B734-5C08F01B6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05D2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basedOn w:val="Normal"/>
    <w:link w:val="PuestoCar"/>
    <w:uiPriority w:val="1"/>
    <w:qFormat/>
    <w:rsid w:val="00F05D2F"/>
    <w:pPr>
      <w:spacing w:before="100"/>
      <w:ind w:left="3574" w:right="3588"/>
      <w:jc w:val="center"/>
    </w:pPr>
    <w:rPr>
      <w:rFonts w:ascii="Comic Sans MS" w:eastAsia="Comic Sans MS" w:hAnsi="Comic Sans MS" w:cs="Comic Sans MS"/>
      <w:sz w:val="24"/>
      <w:szCs w:val="24"/>
    </w:rPr>
  </w:style>
  <w:style w:type="character" w:customStyle="1" w:styleId="PuestoCar">
    <w:name w:val="Puesto Car"/>
    <w:basedOn w:val="Fuentedeprrafopredeter"/>
    <w:link w:val="Puesto"/>
    <w:uiPriority w:val="1"/>
    <w:rsid w:val="00F05D2F"/>
    <w:rPr>
      <w:rFonts w:ascii="Comic Sans MS" w:eastAsia="Comic Sans MS" w:hAnsi="Comic Sans MS" w:cs="Comic Sans MS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F05D2F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05D2F"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rsid w:val="00F05D2F"/>
    <w:pPr>
      <w:spacing w:before="8"/>
      <w:ind w:left="821" w:hanging="360"/>
      <w:jc w:val="both"/>
    </w:pPr>
  </w:style>
  <w:style w:type="paragraph" w:styleId="Encabezado">
    <w:name w:val="header"/>
    <w:basedOn w:val="Normal"/>
    <w:link w:val="EncabezadoCar"/>
    <w:uiPriority w:val="99"/>
    <w:unhideWhenUsed/>
    <w:rsid w:val="00F05D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5D2F"/>
    <w:rPr>
      <w:rFonts w:ascii="Arial MT" w:eastAsia="Arial MT" w:hAnsi="Arial MT" w:cs="Arial MT"/>
    </w:rPr>
  </w:style>
  <w:style w:type="paragraph" w:styleId="Piedepgina">
    <w:name w:val="footer"/>
    <w:basedOn w:val="Normal"/>
    <w:link w:val="PiedepginaCar"/>
    <w:uiPriority w:val="99"/>
    <w:unhideWhenUsed/>
    <w:rsid w:val="00F05D2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5D2F"/>
    <w:rPr>
      <w:rFonts w:ascii="Arial MT" w:eastAsia="Arial MT" w:hAnsi="Arial MT" w:cs="Arial MT"/>
    </w:rPr>
  </w:style>
  <w:style w:type="character" w:styleId="Hipervnculo">
    <w:name w:val="Hyperlink"/>
    <w:basedOn w:val="Fuentedeprrafopredeter"/>
    <w:uiPriority w:val="99"/>
    <w:unhideWhenUsed/>
    <w:rsid w:val="00F614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9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utismoalbacete.org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feda.es/feda/asociaciones-junta-directiva/item/7630-asociacion-de-empresarios-de-centros-privados-de-educacion-infantil-de-la-provincia-de-albacet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389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</dc:creator>
  <cp:keywords/>
  <dc:description/>
  <cp:lastModifiedBy>Eva</cp:lastModifiedBy>
  <cp:revision>6</cp:revision>
  <dcterms:created xsi:type="dcterms:W3CDTF">2021-05-21T11:07:00Z</dcterms:created>
  <dcterms:modified xsi:type="dcterms:W3CDTF">2021-05-24T15:54:00Z</dcterms:modified>
</cp:coreProperties>
</file>