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785A9" w14:textId="77777777" w:rsidR="00502586" w:rsidRDefault="00502586" w:rsidP="00502586">
      <w:pPr>
        <w:pStyle w:val="NormalWeb"/>
        <w:shd w:val="clear" w:color="auto" w:fill="FFFFFF"/>
        <w:spacing w:before="0" w:beforeAutospacing="0" w:after="135" w:afterAutospacing="0"/>
        <w:rPr>
          <w:rFonts w:ascii="Arial" w:hAnsi="Arial" w:cs="Arial"/>
          <w:b/>
          <w:bCs/>
          <w:color w:val="777777"/>
        </w:rPr>
      </w:pPr>
    </w:p>
    <w:p w14:paraId="63BF4DAE" w14:textId="77777777" w:rsidR="000B67D4" w:rsidRDefault="00326AD5" w:rsidP="000B67D4">
      <w:pPr>
        <w:pStyle w:val="Textoindependiente"/>
        <w:tabs>
          <w:tab w:val="left" w:pos="420"/>
        </w:tabs>
        <w:jc w:val="right"/>
        <w:rPr>
          <w:rFonts w:ascii="Tahoma" w:hAnsi="Tahoma" w:cs="Tahoma"/>
          <w:b w:val="0"/>
          <w:bCs/>
          <w:sz w:val="24"/>
          <w:szCs w:val="24"/>
        </w:rPr>
      </w:pPr>
      <w:r>
        <w:rPr>
          <w:rFonts w:ascii="Tahoma" w:hAnsi="Tahoma" w:cs="Tahoma"/>
          <w:b w:val="0"/>
          <w:bCs/>
          <w:sz w:val="24"/>
          <w:szCs w:val="24"/>
        </w:rPr>
        <w:t>Albacete, 7</w:t>
      </w:r>
      <w:r w:rsidR="002F5BC8">
        <w:rPr>
          <w:rFonts w:ascii="Tahoma" w:hAnsi="Tahoma" w:cs="Tahoma"/>
          <w:b w:val="0"/>
          <w:bCs/>
          <w:sz w:val="24"/>
          <w:szCs w:val="24"/>
        </w:rPr>
        <w:t xml:space="preserve"> de junio </w:t>
      </w:r>
      <w:r w:rsidR="000B67D4">
        <w:rPr>
          <w:rFonts w:ascii="Tahoma" w:hAnsi="Tahoma" w:cs="Tahoma"/>
          <w:b w:val="0"/>
          <w:bCs/>
          <w:sz w:val="24"/>
          <w:szCs w:val="24"/>
        </w:rPr>
        <w:t>de 2021</w:t>
      </w:r>
    </w:p>
    <w:p w14:paraId="3D13E946" w14:textId="77777777" w:rsidR="00094F08" w:rsidRDefault="00094F08" w:rsidP="000B67D4">
      <w:pPr>
        <w:pStyle w:val="Textoindependiente"/>
        <w:tabs>
          <w:tab w:val="left" w:pos="420"/>
        </w:tabs>
        <w:jc w:val="right"/>
        <w:rPr>
          <w:rFonts w:ascii="Tahoma" w:hAnsi="Tahoma" w:cs="Tahoma"/>
          <w:b w:val="0"/>
          <w:bCs/>
          <w:sz w:val="24"/>
          <w:szCs w:val="24"/>
        </w:rPr>
      </w:pPr>
    </w:p>
    <w:p w14:paraId="3FE8ECD5" w14:textId="1299CBEF" w:rsidR="00326AD5" w:rsidRDefault="00326AD5" w:rsidP="00326AD5">
      <w:pPr>
        <w:jc w:val="center"/>
        <w:rPr>
          <w:rFonts w:ascii="Tahoma" w:hAnsi="Tahoma" w:cs="Tahoma"/>
          <w:b/>
          <w:bCs/>
          <w:sz w:val="32"/>
          <w:szCs w:val="32"/>
        </w:rPr>
      </w:pPr>
      <w:r w:rsidRPr="00326AD5">
        <w:rPr>
          <w:rFonts w:ascii="Tahoma" w:hAnsi="Tahoma" w:cs="Tahoma"/>
          <w:b/>
          <w:bCs/>
          <w:sz w:val="32"/>
          <w:szCs w:val="32"/>
        </w:rPr>
        <w:t>Hoy se ha iniciado la III Semana del Medio Ambiente de AGESAM con actividades que fomentan la vida sostenible</w:t>
      </w:r>
    </w:p>
    <w:p w14:paraId="65D28F61" w14:textId="77777777" w:rsidR="00326AD5" w:rsidRDefault="00326AD5" w:rsidP="00326AD5">
      <w:pPr>
        <w:jc w:val="center"/>
        <w:rPr>
          <w:rFonts w:ascii="Tahoma" w:hAnsi="Tahoma" w:cs="Tahoma"/>
          <w:b/>
          <w:bCs/>
          <w:sz w:val="32"/>
          <w:szCs w:val="32"/>
        </w:rPr>
      </w:pPr>
    </w:p>
    <w:p w14:paraId="59D35A92" w14:textId="77777777" w:rsidR="00326AD5" w:rsidRDefault="00326AD5" w:rsidP="00BE21C2">
      <w:pPr>
        <w:pStyle w:val="Prrafodelista"/>
        <w:numPr>
          <w:ilvl w:val="3"/>
          <w:numId w:val="16"/>
        </w:numPr>
        <w:spacing w:line="240" w:lineRule="auto"/>
        <w:ind w:left="993" w:hanging="426"/>
        <w:jc w:val="center"/>
        <w:rPr>
          <w:rFonts w:ascii="Tahoma" w:hAnsi="Tahoma" w:cs="Tahoma"/>
          <w:b/>
          <w:lang w:val="es-ES_tradnl"/>
        </w:rPr>
      </w:pPr>
      <w:r w:rsidRPr="00326AD5">
        <w:rPr>
          <w:rFonts w:ascii="Tahoma" w:hAnsi="Tahoma" w:cs="Tahoma"/>
          <w:b/>
          <w:bCs/>
          <w:szCs w:val="24"/>
        </w:rPr>
        <w:t xml:space="preserve">La apertura ha tenido lugar en FEDA y con dos objetivos claros: la </w:t>
      </w:r>
      <w:r w:rsidRPr="00326AD5">
        <w:rPr>
          <w:rFonts w:ascii="Tahoma" w:hAnsi="Tahoma" w:cs="Tahoma"/>
          <w:b/>
          <w:lang w:val="es-ES_tradnl"/>
        </w:rPr>
        <w:t>lucha contra el cambio climático y la conse</w:t>
      </w:r>
      <w:r>
        <w:rPr>
          <w:rFonts w:ascii="Tahoma" w:hAnsi="Tahoma" w:cs="Tahoma"/>
          <w:b/>
          <w:lang w:val="es-ES_tradnl"/>
        </w:rPr>
        <w:t>cución de una Economía Circular</w:t>
      </w:r>
    </w:p>
    <w:p w14:paraId="1C46872E" w14:textId="12DDE049" w:rsidR="00BE21C2" w:rsidRPr="00BE21C2" w:rsidRDefault="00BE21C2" w:rsidP="00BE21C2">
      <w:pPr>
        <w:pStyle w:val="Prrafodelista"/>
        <w:numPr>
          <w:ilvl w:val="2"/>
          <w:numId w:val="16"/>
        </w:numPr>
        <w:spacing w:line="240" w:lineRule="auto"/>
        <w:ind w:left="709" w:hanging="567"/>
        <w:jc w:val="center"/>
        <w:rPr>
          <w:rFonts w:ascii="Tahoma" w:hAnsi="Tahoma" w:cs="Tahoma"/>
          <w:b/>
          <w:lang w:val="es-ES_tradnl"/>
        </w:rPr>
      </w:pPr>
      <w:r>
        <w:rPr>
          <w:rFonts w:ascii="Tahoma" w:hAnsi="Tahoma" w:cs="Tahoma"/>
          <w:b/>
          <w:shd w:val="clear" w:color="auto" w:fill="FFFFFF"/>
        </w:rPr>
        <w:t>T</w:t>
      </w:r>
      <w:r w:rsidRPr="00BE21C2">
        <w:rPr>
          <w:rFonts w:ascii="Tahoma" w:hAnsi="Tahoma" w:cs="Tahoma"/>
          <w:b/>
          <w:shd w:val="clear" w:color="auto" w:fill="FFFFFF"/>
        </w:rPr>
        <w:t>alleres sobre reciclaje en los que se utilizará, dirigidos a los más pequeños, el t</w:t>
      </w:r>
      <w:r>
        <w:rPr>
          <w:rFonts w:ascii="Tahoma" w:hAnsi="Tahoma" w:cs="Tahoma"/>
          <w:b/>
          <w:shd w:val="clear" w:color="auto" w:fill="FFFFFF"/>
        </w:rPr>
        <w:t xml:space="preserve">eatro, la música y la magia; y una jornada técnica </w:t>
      </w:r>
      <w:r w:rsidRPr="00BE21C2">
        <w:rPr>
          <w:rFonts w:ascii="Tahoma" w:hAnsi="Tahoma" w:cs="Tahoma"/>
          <w:b/>
          <w:shd w:val="clear" w:color="auto" w:fill="FFFFFF"/>
        </w:rPr>
        <w:t>para empresas productoras de r</w:t>
      </w:r>
      <w:r>
        <w:rPr>
          <w:rFonts w:ascii="Tahoma" w:hAnsi="Tahoma" w:cs="Tahoma"/>
          <w:b/>
          <w:shd w:val="clear" w:color="auto" w:fill="FFFFFF"/>
        </w:rPr>
        <w:t xml:space="preserve">esiduos y gestores de residuos, que ya tiene un centenar de </w:t>
      </w:r>
      <w:r w:rsidRPr="00BE21C2">
        <w:rPr>
          <w:rFonts w:ascii="Tahoma" w:hAnsi="Tahoma" w:cs="Tahoma"/>
          <w:b/>
          <w:shd w:val="clear" w:color="auto" w:fill="FFFFFF"/>
        </w:rPr>
        <w:t>inscritos</w:t>
      </w:r>
    </w:p>
    <w:p w14:paraId="58BCB804" w14:textId="77777777" w:rsidR="00326AD5" w:rsidRPr="00326AD5" w:rsidRDefault="00326AD5" w:rsidP="00BE21C2">
      <w:pPr>
        <w:pStyle w:val="Prrafodelista"/>
        <w:spacing w:line="240" w:lineRule="auto"/>
        <w:ind w:left="993"/>
        <w:rPr>
          <w:rFonts w:ascii="Tahoma" w:hAnsi="Tahoma" w:cs="Tahoma"/>
          <w:b/>
          <w:lang w:val="es-ES_tradnl"/>
        </w:rPr>
      </w:pPr>
    </w:p>
    <w:p w14:paraId="5AEC5628" w14:textId="77777777" w:rsidR="004C1EE5" w:rsidRDefault="004C1EE5" w:rsidP="004C1EE5">
      <w:pPr>
        <w:rPr>
          <w:rFonts w:ascii="Tahoma" w:hAnsi="Tahoma" w:cs="Tahoma"/>
          <w:b/>
          <w:bCs/>
        </w:rPr>
      </w:pPr>
    </w:p>
    <w:p w14:paraId="37B21B2B" w14:textId="77777777" w:rsidR="004C1EE5" w:rsidRDefault="004C1EE5" w:rsidP="004C1EE5">
      <w:pPr>
        <w:rPr>
          <w:rFonts w:ascii="Tahoma" w:hAnsi="Tahoma" w:cs="Tahoma"/>
          <w:bCs/>
          <w:sz w:val="22"/>
          <w:szCs w:val="22"/>
        </w:rPr>
      </w:pPr>
      <w:r>
        <w:rPr>
          <w:rFonts w:ascii="Tahoma" w:hAnsi="Tahoma" w:cs="Tahoma"/>
          <w:bCs/>
          <w:sz w:val="22"/>
          <w:szCs w:val="22"/>
        </w:rPr>
        <w:t xml:space="preserve">Hoy ha arrancado la </w:t>
      </w:r>
      <w:hyperlink r:id="rId8" w:history="1">
        <w:r w:rsidRPr="00B04011">
          <w:rPr>
            <w:rStyle w:val="Hipervnculo"/>
            <w:rFonts w:ascii="Tahoma" w:hAnsi="Tahoma" w:cs="Tahoma"/>
            <w:bCs/>
            <w:sz w:val="22"/>
            <w:szCs w:val="22"/>
          </w:rPr>
          <w:t>III Semana del Medio Ambiente</w:t>
        </w:r>
      </w:hyperlink>
      <w:r>
        <w:rPr>
          <w:rFonts w:ascii="Tahoma" w:hAnsi="Tahoma" w:cs="Tahoma"/>
          <w:bCs/>
          <w:sz w:val="22"/>
          <w:szCs w:val="22"/>
        </w:rPr>
        <w:t xml:space="preserve"> que un año más organiza </w:t>
      </w:r>
      <w:hyperlink r:id="rId9" w:history="1">
        <w:r w:rsidRPr="00B04011">
          <w:rPr>
            <w:rStyle w:val="Hipervnculo"/>
            <w:rFonts w:ascii="Tahoma" w:hAnsi="Tahoma" w:cs="Tahoma"/>
            <w:bCs/>
            <w:sz w:val="22"/>
            <w:szCs w:val="22"/>
          </w:rPr>
          <w:t>AGESAM</w:t>
        </w:r>
      </w:hyperlink>
      <w:r>
        <w:rPr>
          <w:rFonts w:ascii="Tahoma" w:hAnsi="Tahoma" w:cs="Tahoma"/>
          <w:bCs/>
          <w:sz w:val="22"/>
          <w:szCs w:val="22"/>
        </w:rPr>
        <w:t xml:space="preserve">, Asociación que preside Lalo Blanes, y que ha destacado el presidente de </w:t>
      </w:r>
      <w:hyperlink r:id="rId10" w:history="1">
        <w:r w:rsidRPr="00B04011">
          <w:rPr>
            <w:rStyle w:val="Hipervnculo"/>
            <w:rFonts w:ascii="Tahoma" w:hAnsi="Tahoma" w:cs="Tahoma"/>
            <w:bCs/>
            <w:sz w:val="22"/>
            <w:szCs w:val="22"/>
          </w:rPr>
          <w:t>FEDA,</w:t>
        </w:r>
      </w:hyperlink>
      <w:r>
        <w:rPr>
          <w:rFonts w:ascii="Tahoma" w:hAnsi="Tahoma" w:cs="Tahoma"/>
          <w:bCs/>
          <w:sz w:val="22"/>
          <w:szCs w:val="22"/>
        </w:rPr>
        <w:t xml:space="preserve"> Artemio Pérez Alfaro, en la jornada de apertura, “una convocatoria –ha dicho- que ni en 2020 con la pandemia se suspendió y fue todo un éxito aunque se desarrollara online”.</w:t>
      </w:r>
    </w:p>
    <w:p w14:paraId="46C903E8" w14:textId="77777777" w:rsidR="004C1EE5" w:rsidRDefault="004C1EE5" w:rsidP="004C1EE5">
      <w:pPr>
        <w:rPr>
          <w:rFonts w:ascii="Tahoma" w:hAnsi="Tahoma" w:cs="Tahoma"/>
          <w:bCs/>
          <w:sz w:val="22"/>
          <w:szCs w:val="22"/>
        </w:rPr>
      </w:pPr>
    </w:p>
    <w:p w14:paraId="28A7B978" w14:textId="77777777" w:rsidR="004C1EE5" w:rsidRDefault="004C1EE5" w:rsidP="004C1EE5">
      <w:pPr>
        <w:rPr>
          <w:rFonts w:ascii="Tahoma" w:hAnsi="Tahoma" w:cs="Tahoma"/>
          <w:bCs/>
          <w:sz w:val="22"/>
          <w:szCs w:val="22"/>
        </w:rPr>
      </w:pPr>
      <w:r>
        <w:rPr>
          <w:rFonts w:ascii="Tahoma" w:hAnsi="Tahoma" w:cs="Tahoma"/>
          <w:bCs/>
          <w:sz w:val="22"/>
          <w:szCs w:val="22"/>
        </w:rPr>
        <w:t xml:space="preserve">Junto a ellos, en esta apertura ha estado presente la </w:t>
      </w:r>
      <w:hyperlink r:id="rId11" w:history="1">
        <w:r w:rsidRPr="004C1EE5">
          <w:rPr>
            <w:rStyle w:val="Hipervnculo"/>
            <w:rFonts w:ascii="Tahoma" w:hAnsi="Tahoma" w:cs="Tahoma"/>
            <w:bCs/>
            <w:sz w:val="22"/>
            <w:szCs w:val="22"/>
          </w:rPr>
          <w:t>directora general de Economía Circular de la Consejería de Desarrollo Sostenible de la Junta de Comunidades de Castilla-La Mancha</w:t>
        </w:r>
      </w:hyperlink>
      <w:r>
        <w:rPr>
          <w:rFonts w:ascii="Tahoma" w:hAnsi="Tahoma" w:cs="Tahoma"/>
          <w:bCs/>
          <w:sz w:val="22"/>
          <w:szCs w:val="22"/>
        </w:rPr>
        <w:t>, Marta Gómez, acompañada por la delegada provincial de Desarrollo Sostenible en Albacete, María Llanos Valero Hernández.</w:t>
      </w:r>
    </w:p>
    <w:p w14:paraId="4582F06F" w14:textId="77777777" w:rsidR="004C1EE5" w:rsidRDefault="004C1EE5" w:rsidP="004C1EE5">
      <w:pPr>
        <w:rPr>
          <w:rFonts w:ascii="Tahoma" w:hAnsi="Tahoma" w:cs="Tahoma"/>
          <w:bCs/>
          <w:sz w:val="22"/>
          <w:szCs w:val="22"/>
        </w:rPr>
      </w:pPr>
    </w:p>
    <w:p w14:paraId="4B4EA2DF" w14:textId="77777777" w:rsidR="004C1EE5" w:rsidRPr="004C1EE5" w:rsidRDefault="004C1EE5" w:rsidP="00326AD5">
      <w:pPr>
        <w:spacing w:after="240"/>
        <w:rPr>
          <w:rFonts w:ascii="Tahoma" w:eastAsiaTheme="minorHAnsi" w:hAnsi="Tahoma" w:cs="Tahoma"/>
          <w:sz w:val="22"/>
          <w:szCs w:val="22"/>
          <w:lang w:val="es-ES"/>
        </w:rPr>
      </w:pPr>
      <w:r>
        <w:rPr>
          <w:rFonts w:ascii="Tahoma" w:eastAsiaTheme="minorHAnsi" w:hAnsi="Tahoma" w:cs="Tahoma"/>
          <w:sz w:val="22"/>
          <w:szCs w:val="22"/>
          <w:lang w:val="es-ES"/>
        </w:rPr>
        <w:t xml:space="preserve">El presidente de FEDA ha resaltado “el </w:t>
      </w:r>
      <w:r w:rsidRPr="004C1EE5">
        <w:rPr>
          <w:rFonts w:ascii="Tahoma" w:eastAsiaTheme="minorHAnsi" w:hAnsi="Tahoma" w:cs="Tahoma"/>
          <w:sz w:val="22"/>
          <w:szCs w:val="22"/>
          <w:lang w:val="es-ES"/>
        </w:rPr>
        <w:t xml:space="preserve">compromiso de FEDA y en este caso de una de sus </w:t>
      </w:r>
      <w:r>
        <w:rPr>
          <w:rFonts w:ascii="Tahoma" w:eastAsiaTheme="minorHAnsi" w:hAnsi="Tahoma" w:cs="Tahoma"/>
          <w:sz w:val="22"/>
          <w:szCs w:val="22"/>
          <w:lang w:val="es-ES"/>
        </w:rPr>
        <w:t>a</w:t>
      </w:r>
      <w:r w:rsidRPr="004C1EE5">
        <w:rPr>
          <w:rFonts w:ascii="Tahoma" w:eastAsiaTheme="minorHAnsi" w:hAnsi="Tahoma" w:cs="Tahoma"/>
          <w:sz w:val="22"/>
          <w:szCs w:val="22"/>
          <w:lang w:val="es-ES"/>
        </w:rPr>
        <w:t>sociaciones integradas por el cumplimiento con los Objetivos de Desarrollo Sostenible marcados para la Agenda 2030, en la cual el tejido empresarial forma parte importante para su consecución. Con la III Semana del Medio Ambiente se contribuye por ejemplo con los siguientes objetivos:</w:t>
      </w:r>
      <w:r>
        <w:rPr>
          <w:rFonts w:ascii="Tahoma" w:eastAsiaTheme="minorHAnsi" w:hAnsi="Tahoma" w:cs="Tahoma"/>
          <w:sz w:val="22"/>
          <w:szCs w:val="22"/>
          <w:lang w:val="es-ES"/>
        </w:rPr>
        <w:t xml:space="preserve"> </w:t>
      </w:r>
      <w:r w:rsidRPr="004C1EE5">
        <w:rPr>
          <w:rFonts w:ascii="Tahoma" w:eastAsiaTheme="minorHAnsi" w:hAnsi="Tahoma" w:cs="Tahoma"/>
          <w:sz w:val="22"/>
          <w:szCs w:val="22"/>
          <w:lang w:val="es-ES"/>
        </w:rPr>
        <w:t>Ciudades y Comunidades Sostenibles</w:t>
      </w:r>
      <w:r>
        <w:rPr>
          <w:rFonts w:ascii="Tahoma" w:eastAsiaTheme="minorHAnsi" w:hAnsi="Tahoma" w:cs="Tahoma"/>
          <w:sz w:val="22"/>
          <w:szCs w:val="22"/>
          <w:lang w:val="es-ES"/>
        </w:rPr>
        <w:t xml:space="preserve">, </w:t>
      </w:r>
      <w:r w:rsidRPr="004C1EE5">
        <w:rPr>
          <w:rFonts w:ascii="Tahoma" w:eastAsiaTheme="minorHAnsi" w:hAnsi="Tahoma" w:cs="Tahoma"/>
          <w:sz w:val="22"/>
          <w:szCs w:val="22"/>
          <w:lang w:val="es-ES"/>
        </w:rPr>
        <w:t>Producción y Consumo responsables</w:t>
      </w:r>
      <w:r>
        <w:rPr>
          <w:rFonts w:ascii="Tahoma" w:eastAsiaTheme="minorHAnsi" w:hAnsi="Tahoma" w:cs="Tahoma"/>
          <w:sz w:val="22"/>
          <w:szCs w:val="22"/>
          <w:lang w:val="es-ES"/>
        </w:rPr>
        <w:t xml:space="preserve"> y </w:t>
      </w:r>
      <w:r w:rsidRPr="004C1EE5">
        <w:rPr>
          <w:rFonts w:ascii="Tahoma" w:eastAsiaTheme="minorHAnsi" w:hAnsi="Tahoma" w:cs="Tahoma"/>
          <w:sz w:val="22"/>
          <w:szCs w:val="22"/>
          <w:lang w:val="es-ES"/>
        </w:rPr>
        <w:t xml:space="preserve">Acción por el Clima </w:t>
      </w:r>
    </w:p>
    <w:p w14:paraId="22CB28F8" w14:textId="77777777" w:rsidR="004C1EE5" w:rsidRDefault="004C1EE5" w:rsidP="00326AD5">
      <w:pPr>
        <w:spacing w:after="240"/>
        <w:rPr>
          <w:rFonts w:ascii="Tahoma" w:eastAsiaTheme="minorHAnsi" w:hAnsi="Tahoma" w:cs="Tahoma"/>
          <w:sz w:val="22"/>
          <w:szCs w:val="22"/>
          <w:lang w:val="es-ES"/>
        </w:rPr>
      </w:pPr>
      <w:r>
        <w:rPr>
          <w:rFonts w:ascii="Tahoma" w:eastAsiaTheme="minorHAnsi" w:hAnsi="Tahoma" w:cs="Tahoma"/>
          <w:sz w:val="22"/>
          <w:szCs w:val="22"/>
          <w:lang w:val="es-ES"/>
        </w:rPr>
        <w:t>“</w:t>
      </w:r>
      <w:r w:rsidRPr="004C1EE5">
        <w:rPr>
          <w:rFonts w:ascii="Tahoma" w:eastAsiaTheme="minorHAnsi" w:hAnsi="Tahoma" w:cs="Tahoma"/>
          <w:sz w:val="22"/>
          <w:szCs w:val="22"/>
          <w:lang w:val="es-ES"/>
        </w:rPr>
        <w:t xml:space="preserve">FEDA siempre apoya las posibles sinergias que puedan existir en materia de Economía Circular, ejemplo de ello son convenios de colaboración entre empresas para reutilizar sus residuos como es el caso del firmado recientemente con una de las socias de AGESAM, </w:t>
      </w:r>
      <w:r>
        <w:rPr>
          <w:rFonts w:ascii="Tahoma" w:eastAsiaTheme="minorHAnsi" w:hAnsi="Tahoma" w:cs="Tahoma"/>
          <w:sz w:val="22"/>
          <w:szCs w:val="22"/>
          <w:lang w:val="es-ES"/>
        </w:rPr>
        <w:t>A</w:t>
      </w:r>
      <w:r w:rsidRPr="004C1EE5">
        <w:rPr>
          <w:rFonts w:ascii="Tahoma" w:eastAsiaTheme="minorHAnsi" w:hAnsi="Tahoma" w:cs="Tahoma"/>
          <w:sz w:val="22"/>
          <w:szCs w:val="22"/>
          <w:lang w:val="es-ES"/>
        </w:rPr>
        <w:t>MIAB y ot</w:t>
      </w:r>
      <w:r>
        <w:rPr>
          <w:rFonts w:ascii="Tahoma" w:eastAsiaTheme="minorHAnsi" w:hAnsi="Tahoma" w:cs="Tahoma"/>
          <w:sz w:val="22"/>
          <w:szCs w:val="22"/>
          <w:lang w:val="es-ES"/>
        </w:rPr>
        <w:t>ras dos empresas socias de FEDA, ha dicho el presidente.</w:t>
      </w:r>
    </w:p>
    <w:p w14:paraId="66EF7168" w14:textId="77777777" w:rsidR="004C1EE5" w:rsidRDefault="004C1EE5" w:rsidP="00326AD5">
      <w:pPr>
        <w:spacing w:after="240"/>
        <w:rPr>
          <w:rFonts w:ascii="Tahoma" w:eastAsiaTheme="minorHAnsi" w:hAnsi="Tahoma" w:cs="Tahoma"/>
          <w:sz w:val="22"/>
          <w:szCs w:val="22"/>
          <w:lang w:val="es-ES"/>
        </w:rPr>
      </w:pPr>
      <w:r w:rsidRPr="004C1EE5">
        <w:rPr>
          <w:rFonts w:ascii="Tahoma" w:eastAsiaTheme="minorHAnsi" w:hAnsi="Tahoma" w:cs="Tahoma"/>
          <w:sz w:val="22"/>
          <w:szCs w:val="22"/>
          <w:lang w:val="es-ES"/>
        </w:rPr>
        <w:t xml:space="preserve">Además con este tipo de actividades, la Confederación de Empresarios de Albacete no se detiene en la actividad asociativa y empresarial, sino que ahonda en actividades enfocadas para toda la familia. </w:t>
      </w:r>
      <w:r w:rsidR="00B04011">
        <w:rPr>
          <w:rFonts w:ascii="Tahoma" w:eastAsiaTheme="minorHAnsi" w:hAnsi="Tahoma" w:cs="Tahoma"/>
          <w:sz w:val="22"/>
          <w:szCs w:val="22"/>
          <w:lang w:val="es-ES"/>
        </w:rPr>
        <w:t>“</w:t>
      </w:r>
      <w:r w:rsidRPr="004C1EE5">
        <w:rPr>
          <w:rFonts w:ascii="Tahoma" w:eastAsiaTheme="minorHAnsi" w:hAnsi="Tahoma" w:cs="Tahoma"/>
          <w:sz w:val="22"/>
          <w:szCs w:val="22"/>
          <w:lang w:val="es-ES"/>
        </w:rPr>
        <w:t>Creemos firmemente que la educación ambiental desarrollada en la actualidad en edades tempranas repercutirá en los empresarios del futuro, para que puedan contribuir a construir una industria r</w:t>
      </w:r>
      <w:r w:rsidR="00B04011">
        <w:rPr>
          <w:rFonts w:ascii="Tahoma" w:eastAsiaTheme="minorHAnsi" w:hAnsi="Tahoma" w:cs="Tahoma"/>
          <w:sz w:val="22"/>
          <w:szCs w:val="22"/>
          <w:lang w:val="es-ES"/>
        </w:rPr>
        <w:t>espetuosa con el medio ambiente”, ha concluido Artemio Pérez.</w:t>
      </w:r>
    </w:p>
    <w:p w14:paraId="0ADE8F48" w14:textId="77777777" w:rsidR="00BE21C2" w:rsidRDefault="00BE21C2" w:rsidP="00326AD5">
      <w:pPr>
        <w:spacing w:after="240"/>
        <w:rPr>
          <w:rFonts w:ascii="Tahoma" w:eastAsiaTheme="minorHAnsi" w:hAnsi="Tahoma" w:cs="Tahoma"/>
          <w:sz w:val="22"/>
          <w:szCs w:val="22"/>
          <w:lang w:val="es-ES"/>
        </w:rPr>
      </w:pPr>
    </w:p>
    <w:p w14:paraId="172B713C" w14:textId="77777777" w:rsidR="00BE21C2" w:rsidRDefault="00BE21C2" w:rsidP="00326AD5">
      <w:pPr>
        <w:spacing w:after="240"/>
        <w:rPr>
          <w:rFonts w:ascii="Tahoma" w:eastAsiaTheme="minorHAnsi" w:hAnsi="Tahoma" w:cs="Tahoma"/>
          <w:sz w:val="22"/>
          <w:szCs w:val="22"/>
          <w:lang w:val="es-ES"/>
        </w:rPr>
      </w:pPr>
    </w:p>
    <w:p w14:paraId="78A3C77C" w14:textId="77777777" w:rsidR="00C63CE9" w:rsidRDefault="00B04011" w:rsidP="004C1EE5">
      <w:pPr>
        <w:pStyle w:val="Prrafodelista"/>
        <w:spacing w:line="240" w:lineRule="auto"/>
        <w:ind w:left="0"/>
        <w:jc w:val="both"/>
        <w:rPr>
          <w:rFonts w:ascii="Tahoma" w:hAnsi="Tahoma" w:cs="Tahoma"/>
          <w:lang w:val="es-ES_tradnl"/>
        </w:rPr>
      </w:pPr>
      <w:r>
        <w:rPr>
          <w:rFonts w:ascii="Tahoma" w:hAnsi="Tahoma" w:cs="Tahoma"/>
          <w:lang w:val="es-ES_tradnl"/>
        </w:rPr>
        <w:t xml:space="preserve">Por su parte, el </w:t>
      </w:r>
      <w:r w:rsidR="00C63CE9">
        <w:rPr>
          <w:rFonts w:ascii="Tahoma" w:hAnsi="Tahoma" w:cs="Tahoma"/>
          <w:lang w:val="es-ES_tradnl"/>
        </w:rPr>
        <w:t>presidente de la Asociación de Gestores Ambientales de Albacete, AGESAM, Lalo Blanes</w:t>
      </w:r>
      <w:r>
        <w:rPr>
          <w:rFonts w:ascii="Tahoma" w:hAnsi="Tahoma" w:cs="Tahoma"/>
          <w:lang w:val="es-ES_tradnl"/>
        </w:rPr>
        <w:t>,</w:t>
      </w:r>
      <w:r w:rsidR="00C63CE9">
        <w:rPr>
          <w:rFonts w:ascii="Tahoma" w:hAnsi="Tahoma" w:cs="Tahoma"/>
          <w:lang w:val="es-ES_tradnl"/>
        </w:rPr>
        <w:t xml:space="preserve"> </w:t>
      </w:r>
      <w:r>
        <w:rPr>
          <w:rFonts w:ascii="Tahoma" w:hAnsi="Tahoma" w:cs="Tahoma"/>
          <w:lang w:val="es-ES_tradnl"/>
        </w:rPr>
        <w:t xml:space="preserve">ha agradecido </w:t>
      </w:r>
      <w:r w:rsidR="00C63CE9">
        <w:rPr>
          <w:rFonts w:ascii="Tahoma" w:hAnsi="Tahoma" w:cs="Tahoma"/>
          <w:lang w:val="es-ES_tradnl"/>
        </w:rPr>
        <w:t>un año más que FEDA sea partícipe de esta Semana del Medio Ambiente, que este año vuelve con actividades online y presenciales y que pretende un año más, continuar con la labor de concienciación y sensibilización de la ciudadanía en el reciclaje y el fomento de costumbres que sean respetuosas con un estilo de vida sostenible. Además AGESAM mantiene su compromiso con la divulgación de las novedades en materia de gestión de residuos en las empresas, que deben permanecer actualizadas sobre sus obligaciones en un año especialmente marcado por los cambios normativos para la lucha contra el cambio climático y la consecución de una Economía Circular.</w:t>
      </w:r>
    </w:p>
    <w:p w14:paraId="3E28E532" w14:textId="77777777" w:rsidR="00B04011" w:rsidRPr="00B04011" w:rsidRDefault="00B04011" w:rsidP="004C1EE5">
      <w:pPr>
        <w:pStyle w:val="Prrafodelista"/>
        <w:spacing w:line="240" w:lineRule="auto"/>
        <w:ind w:left="0"/>
        <w:jc w:val="both"/>
        <w:rPr>
          <w:rFonts w:ascii="Tahoma" w:hAnsi="Tahoma" w:cs="Tahoma"/>
          <w:b/>
          <w:lang w:val="es-ES_tradnl"/>
        </w:rPr>
      </w:pPr>
      <w:r>
        <w:rPr>
          <w:rFonts w:ascii="Tahoma" w:hAnsi="Tahoma" w:cs="Tahoma"/>
          <w:b/>
          <w:lang w:val="es-ES_tradnl"/>
        </w:rPr>
        <w:t>Neutralidad climática en 2050</w:t>
      </w:r>
    </w:p>
    <w:p w14:paraId="41ED8076" w14:textId="77777777" w:rsidR="00C63CE9" w:rsidRDefault="00C63CE9" w:rsidP="004C1EE5">
      <w:pPr>
        <w:pStyle w:val="Prrafodelista"/>
        <w:spacing w:line="240" w:lineRule="auto"/>
        <w:ind w:left="0"/>
        <w:jc w:val="both"/>
        <w:rPr>
          <w:rFonts w:ascii="Tahoma" w:hAnsi="Tahoma" w:cs="Tahoma"/>
          <w:lang w:val="es-ES_tradnl"/>
        </w:rPr>
      </w:pPr>
      <w:r>
        <w:rPr>
          <w:rFonts w:ascii="Tahoma" w:hAnsi="Tahoma" w:cs="Tahoma"/>
          <w:lang w:val="es-ES_tradnl"/>
        </w:rPr>
        <w:t>Por su parte, Marta Gómez, directora general de Economía Circular de la Consejería de Desarrollo Sostenible</w:t>
      </w:r>
      <w:r w:rsidR="00B04011">
        <w:rPr>
          <w:rFonts w:ascii="Tahoma" w:hAnsi="Tahoma" w:cs="Tahoma"/>
          <w:lang w:val="es-ES_tradnl"/>
        </w:rPr>
        <w:t xml:space="preserve"> de la Junta de Comunidades de Castilla-La Mancha</w:t>
      </w:r>
      <w:r>
        <w:rPr>
          <w:rFonts w:ascii="Tahoma" w:hAnsi="Tahoma" w:cs="Tahoma"/>
          <w:lang w:val="es-ES_tradnl"/>
        </w:rPr>
        <w:t>, ha incidido en la necesidad de que las empresas, las administraciones públicas y los ciudadanos den un paso más para la consecución en 2050 de la neutralidad climática a través de la reducción de emisiones de gases de efecto invernadero a la atmósfera. Para ello se ha puesto en marcha la Estrategia de Economía Circular, en la que plantea en los próximos 5 años acciones con el objetivo, entre otros, de favorecer la aplicación efectiva del principio de jerarquía de los residuos promoviendo la prevención de su generación, fomentando la reutilización, fortaleciendo el reciclado y favoreciendo su trazabilidad. Precisamente coincidiendo con actividades como la que realiza AGESAM en esta semana.</w:t>
      </w:r>
    </w:p>
    <w:p w14:paraId="4F660BC7" w14:textId="77777777" w:rsidR="00C63CE9" w:rsidRPr="00C31716" w:rsidRDefault="00C63CE9" w:rsidP="004C1EE5">
      <w:pPr>
        <w:pStyle w:val="Prrafodelista"/>
        <w:spacing w:line="240" w:lineRule="auto"/>
        <w:ind w:left="0"/>
        <w:jc w:val="both"/>
        <w:rPr>
          <w:rFonts w:ascii="Tahoma" w:hAnsi="Tahoma" w:cs="Tahoma"/>
          <w:lang w:val="es-ES_tradnl"/>
        </w:rPr>
      </w:pPr>
      <w:r>
        <w:rPr>
          <w:rFonts w:ascii="Tahoma" w:hAnsi="Tahoma" w:cs="Tahoma"/>
          <w:lang w:val="es-ES_tradnl"/>
        </w:rPr>
        <w:t xml:space="preserve">Programa completo en </w:t>
      </w:r>
      <w:hyperlink r:id="rId12" w:history="1">
        <w:r w:rsidR="00B04011" w:rsidRPr="00B04011">
          <w:rPr>
            <w:rStyle w:val="Hipervnculo"/>
            <w:rFonts w:ascii="Tahoma" w:hAnsi="Tahoma" w:cs="Tahoma"/>
            <w:lang w:val="es-ES_tradnl"/>
          </w:rPr>
          <w:t>https://semanadelmedioambiente.agesam.es/</w:t>
        </w:r>
      </w:hyperlink>
    </w:p>
    <w:p w14:paraId="18DEB420" w14:textId="77777777" w:rsidR="00094F08" w:rsidRDefault="00094F08" w:rsidP="000B67D4">
      <w:pPr>
        <w:pStyle w:val="Textoindependiente"/>
        <w:tabs>
          <w:tab w:val="left" w:pos="420"/>
        </w:tabs>
        <w:jc w:val="right"/>
        <w:rPr>
          <w:rFonts w:ascii="Tahoma" w:hAnsi="Tahoma" w:cs="Tahoma"/>
          <w:b w:val="0"/>
          <w:bCs/>
          <w:sz w:val="24"/>
          <w:szCs w:val="24"/>
        </w:rPr>
      </w:pPr>
    </w:p>
    <w:sectPr w:rsidR="00094F08" w:rsidSect="000D4D85">
      <w:headerReference w:type="default" r:id="rId13"/>
      <w:footerReference w:type="even" r:id="rId14"/>
      <w:footerReference w:type="default" r:id="rId15"/>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8B854" w14:textId="77777777" w:rsidR="00CA619B" w:rsidRDefault="00CA619B">
      <w:r>
        <w:separator/>
      </w:r>
    </w:p>
  </w:endnote>
  <w:endnote w:type="continuationSeparator" w:id="0">
    <w:p w14:paraId="3BA32DDC"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Mincho"/>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4F38F"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24106F18"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CD3BA"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BE21C2">
      <w:rPr>
        <w:rStyle w:val="Nmerodepgina"/>
        <w:noProof/>
        <w:sz w:val="11"/>
        <w:szCs w:val="11"/>
      </w:rPr>
      <w:t>1</w:t>
    </w:r>
    <w:r>
      <w:rPr>
        <w:rStyle w:val="Nmerodepgina"/>
        <w:sz w:val="11"/>
        <w:szCs w:val="11"/>
      </w:rPr>
      <w:fldChar w:fldCharType="end"/>
    </w:r>
  </w:p>
  <w:p w14:paraId="2F734FC7"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164D3028" wp14:editId="2A3D333E">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08E39AA8" wp14:editId="1EB0DD4D">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D86B53A"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43E345D7"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8E39AA8"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14:paraId="4D86B53A"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43E345D7"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02268448" wp14:editId="1AAD5F34">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082A0558" wp14:editId="4F1BB4F8">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3DE5AAAC" w14:textId="77777777" w:rsidR="00A90926" w:rsidRPr="009B267A" w:rsidRDefault="004530C8"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14:paraId="2ED15EBB"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2A0558"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14:paraId="3DE5AAAC" w14:textId="77777777" w:rsidR="00A90926" w:rsidRPr="009B267A" w:rsidRDefault="004530C8"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14:paraId="2ED15EBB" w14:textId="77777777" w:rsidR="00A90926" w:rsidRPr="00C00842" w:rsidRDefault="00A90926">
                    <w:pPr>
                      <w:rPr>
                        <w:sz w:val="18"/>
                        <w:szCs w:val="18"/>
                      </w:rPr>
                    </w:pPr>
                  </w:p>
                </w:txbxContent>
              </v:textbox>
            </v:shape>
          </w:pict>
        </mc:Fallback>
      </mc:AlternateContent>
    </w:r>
  </w:p>
  <w:p w14:paraId="75C84A86"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74FA6A2D" wp14:editId="45C8499E">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FBD033F" wp14:editId="0132615B">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04CD8EE5" wp14:editId="5CEF887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7D42F880" w14:textId="77777777" w:rsidR="00A90926" w:rsidRPr="00C00842" w:rsidRDefault="004530C8"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CD8EE5"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14:paraId="7D42F880" w14:textId="77777777" w:rsidR="00A90926" w:rsidRPr="00C00842" w:rsidRDefault="004530C8"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6C52EEB7" wp14:editId="449CC6E2">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0E2886D9" w14:textId="77777777" w:rsidR="00A90926" w:rsidRPr="00C00842" w:rsidRDefault="004530C8"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52EEB7"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14:paraId="0E2886D9" w14:textId="77777777" w:rsidR="00A90926" w:rsidRPr="00C00842" w:rsidRDefault="004530C8"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0F981" w14:textId="77777777" w:rsidR="00CA619B" w:rsidRDefault="00CA619B">
      <w:r>
        <w:separator/>
      </w:r>
    </w:p>
  </w:footnote>
  <w:footnote w:type="continuationSeparator" w:id="0">
    <w:p w14:paraId="7904BB98"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2C4B3"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23785F60" wp14:editId="5BEFB705">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7F10BD7F"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4042B35D"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59E7C4EF"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FFB0FB6"/>
    <w:multiLevelType w:val="hybridMultilevel"/>
    <w:tmpl w:val="E2428B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CA8650D"/>
    <w:multiLevelType w:val="hybridMultilevel"/>
    <w:tmpl w:val="500AF2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B4188F"/>
    <w:multiLevelType w:val="hybridMultilevel"/>
    <w:tmpl w:val="DD5247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E2B680B"/>
    <w:multiLevelType w:val="hybridMultilevel"/>
    <w:tmpl w:val="9A985BBA"/>
    <w:lvl w:ilvl="0" w:tplc="9AB4850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3D3566F1"/>
    <w:multiLevelType w:val="hybridMultilevel"/>
    <w:tmpl w:val="01022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DC322EB"/>
    <w:multiLevelType w:val="hybridMultilevel"/>
    <w:tmpl w:val="860611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4F63547"/>
    <w:multiLevelType w:val="hybridMultilevel"/>
    <w:tmpl w:val="51B860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5" w15:restartNumberingAfterBreak="0">
    <w:nsid w:val="6B9F717A"/>
    <w:multiLevelType w:val="hybridMultilevel"/>
    <w:tmpl w:val="3022F7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2A44CF2"/>
    <w:multiLevelType w:val="multilevel"/>
    <w:tmpl w:val="2562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5534124"/>
    <w:multiLevelType w:val="multilevel"/>
    <w:tmpl w:val="669E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773458C"/>
    <w:multiLevelType w:val="hybridMultilevel"/>
    <w:tmpl w:val="A0F8EE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2"/>
  </w:num>
  <w:num w:numId="4">
    <w:abstractNumId w:val="1"/>
  </w:num>
  <w:num w:numId="5">
    <w:abstractNumId w:val="0"/>
  </w:num>
  <w:num w:numId="6">
    <w:abstractNumId w:val="11"/>
  </w:num>
  <w:num w:numId="7">
    <w:abstractNumId w:val="7"/>
  </w:num>
  <w:num w:numId="8">
    <w:abstractNumId w:val="16"/>
  </w:num>
  <w:num w:numId="9">
    <w:abstractNumId w:val="17"/>
  </w:num>
  <w:num w:numId="10">
    <w:abstractNumId w:val="13"/>
  </w:num>
  <w:num w:numId="11">
    <w:abstractNumId w:val="12"/>
  </w:num>
  <w:num w:numId="12">
    <w:abstractNumId w:val="9"/>
  </w:num>
  <w:num w:numId="13">
    <w:abstractNumId w:val="18"/>
  </w:num>
  <w:num w:numId="14">
    <w:abstractNumId w:val="15"/>
  </w:num>
  <w:num w:numId="15">
    <w:abstractNumId w:val="10"/>
  </w:num>
  <w:num w:numId="16">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8601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A14"/>
    <w:rsid w:val="00326AD5"/>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0C8"/>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EE5"/>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E79A7"/>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033"/>
    <w:rsid w:val="0085516D"/>
    <w:rsid w:val="00857F35"/>
    <w:rsid w:val="00861AF4"/>
    <w:rsid w:val="00862AB3"/>
    <w:rsid w:val="008631F2"/>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718"/>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11"/>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0C7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1C2"/>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CE9"/>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6400"/>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6017"/>
    <o:shapelayout v:ext="edit">
      <o:idmap v:ext="edit" data="1"/>
    </o:shapelayout>
  </w:shapeDefaults>
  <w:decimalSymbol w:val=","/>
  <w:listSeparator w:val=";"/>
  <w14:docId w14:val="181EBCEF"/>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manadelmedioambiente.agesam.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manadelmedioambiente.agesam.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stillalamancha.es/gobierno/desarrollosostenibl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feda.es/" TargetMode="External"/><Relationship Id="rId4" Type="http://schemas.openxmlformats.org/officeDocument/2006/relationships/settings" Target="settings.xml"/><Relationship Id="rId9" Type="http://schemas.openxmlformats.org/officeDocument/2006/relationships/hyperlink" Target="https://www.agesam.es/"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ACA17-4357-4B55-A12C-A0D59F98B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Pages>
  <Words>654</Words>
  <Characters>3749</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4395</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usuario01</cp:lastModifiedBy>
  <cp:revision>6</cp:revision>
  <cp:lastPrinted>2021-03-16T11:17:00Z</cp:lastPrinted>
  <dcterms:created xsi:type="dcterms:W3CDTF">2021-06-07T15:10:00Z</dcterms:created>
  <dcterms:modified xsi:type="dcterms:W3CDTF">2021-06-07T16:53:00Z</dcterms:modified>
</cp:coreProperties>
</file>