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586" w:rsidRDefault="00EB0810" w:rsidP="00502586">
      <w:pPr>
        <w:pStyle w:val="NormalWeb"/>
        <w:shd w:val="clear" w:color="auto" w:fill="FFFFFF"/>
        <w:spacing w:before="0" w:beforeAutospacing="0" w:after="135" w:afterAutospacing="0"/>
        <w:rPr>
          <w:rFonts w:ascii="Arial" w:hAnsi="Arial" w:cs="Arial"/>
          <w:b/>
          <w:bCs/>
          <w:color w:val="777777"/>
        </w:rPr>
      </w:pPr>
      <w:r>
        <w:rPr>
          <w:noProof/>
        </w:rPr>
        <w:drawing>
          <wp:anchor distT="0" distB="0" distL="114300" distR="114300" simplePos="0" relativeHeight="251658240" behindDoc="0" locked="0" layoutInCell="1" allowOverlap="1">
            <wp:simplePos x="0" y="0"/>
            <wp:positionH relativeFrom="column">
              <wp:posOffset>1615440</wp:posOffset>
            </wp:positionH>
            <wp:positionV relativeFrom="paragraph">
              <wp:posOffset>0</wp:posOffset>
            </wp:positionV>
            <wp:extent cx="1219200" cy="895350"/>
            <wp:effectExtent l="0" t="0" r="0" b="0"/>
            <wp:wrapThrough wrapText="bothSides">
              <wp:wrapPolygon edited="0">
                <wp:start x="0" y="0"/>
                <wp:lineTo x="0" y="21140"/>
                <wp:lineTo x="21263" y="21140"/>
                <wp:lineTo x="21263" y="0"/>
                <wp:lineTo x="0" y="0"/>
              </wp:wrapPolygon>
            </wp:wrapThrough>
            <wp:docPr id="5" name="Imagen 5" descr="LOGOTIPO ASEFC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ASEFC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0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0810" w:rsidRDefault="00EB0810" w:rsidP="000B67D4">
      <w:pPr>
        <w:pStyle w:val="Textoindependiente"/>
        <w:tabs>
          <w:tab w:val="left" w:pos="420"/>
        </w:tabs>
        <w:jc w:val="right"/>
        <w:rPr>
          <w:rFonts w:ascii="Tahoma" w:hAnsi="Tahoma" w:cs="Tahoma"/>
          <w:b w:val="0"/>
          <w:bCs/>
          <w:sz w:val="24"/>
          <w:szCs w:val="24"/>
        </w:rPr>
      </w:pPr>
    </w:p>
    <w:p w:rsidR="00EB0810" w:rsidRDefault="00EB0810" w:rsidP="000B67D4">
      <w:pPr>
        <w:pStyle w:val="Textoindependiente"/>
        <w:tabs>
          <w:tab w:val="left" w:pos="420"/>
        </w:tabs>
        <w:jc w:val="right"/>
        <w:rPr>
          <w:rFonts w:ascii="Tahoma" w:hAnsi="Tahoma" w:cs="Tahoma"/>
          <w:b w:val="0"/>
          <w:bCs/>
          <w:sz w:val="24"/>
          <w:szCs w:val="24"/>
        </w:rPr>
      </w:pPr>
    </w:p>
    <w:p w:rsidR="00EB0810" w:rsidRDefault="00EB0810" w:rsidP="000B67D4">
      <w:pPr>
        <w:pStyle w:val="Textoindependiente"/>
        <w:tabs>
          <w:tab w:val="left" w:pos="420"/>
        </w:tabs>
        <w:jc w:val="right"/>
        <w:rPr>
          <w:rFonts w:ascii="Tahoma" w:hAnsi="Tahoma" w:cs="Tahoma"/>
          <w:b w:val="0"/>
          <w:bCs/>
          <w:sz w:val="24"/>
          <w:szCs w:val="24"/>
        </w:rPr>
      </w:pPr>
    </w:p>
    <w:p w:rsidR="00EB0810" w:rsidRDefault="00EB0810" w:rsidP="000B67D4">
      <w:pPr>
        <w:pStyle w:val="Textoindependiente"/>
        <w:tabs>
          <w:tab w:val="left" w:pos="420"/>
        </w:tabs>
        <w:jc w:val="right"/>
        <w:rPr>
          <w:rFonts w:ascii="Tahoma" w:hAnsi="Tahoma" w:cs="Tahoma"/>
          <w:b w:val="0"/>
          <w:bCs/>
          <w:sz w:val="24"/>
          <w:szCs w:val="24"/>
        </w:rPr>
      </w:pPr>
    </w:p>
    <w:p w:rsidR="000B67D4" w:rsidRDefault="00094F08" w:rsidP="000B67D4">
      <w:pPr>
        <w:pStyle w:val="Textoindependiente"/>
        <w:tabs>
          <w:tab w:val="left" w:pos="420"/>
        </w:tabs>
        <w:jc w:val="right"/>
        <w:rPr>
          <w:rFonts w:ascii="Tahoma" w:hAnsi="Tahoma" w:cs="Tahoma"/>
          <w:b w:val="0"/>
          <w:bCs/>
          <w:sz w:val="24"/>
          <w:szCs w:val="24"/>
        </w:rPr>
      </w:pPr>
      <w:r>
        <w:rPr>
          <w:rFonts w:ascii="Tahoma" w:hAnsi="Tahoma" w:cs="Tahoma"/>
          <w:b w:val="0"/>
          <w:bCs/>
          <w:sz w:val="24"/>
          <w:szCs w:val="24"/>
        </w:rPr>
        <w:t xml:space="preserve">Albacete, </w:t>
      </w:r>
      <w:r w:rsidR="00EB0810">
        <w:rPr>
          <w:rFonts w:ascii="Tahoma" w:hAnsi="Tahoma" w:cs="Tahoma"/>
          <w:b w:val="0"/>
          <w:bCs/>
          <w:sz w:val="24"/>
          <w:szCs w:val="24"/>
        </w:rPr>
        <w:t>16</w:t>
      </w:r>
      <w:r w:rsidR="00AA4E9A">
        <w:rPr>
          <w:rFonts w:ascii="Tahoma" w:hAnsi="Tahoma" w:cs="Tahoma"/>
          <w:b w:val="0"/>
          <w:bCs/>
          <w:sz w:val="24"/>
          <w:szCs w:val="24"/>
        </w:rPr>
        <w:t xml:space="preserve"> </w:t>
      </w:r>
      <w:r w:rsidR="002F5BC8">
        <w:rPr>
          <w:rFonts w:ascii="Tahoma" w:hAnsi="Tahoma" w:cs="Tahoma"/>
          <w:b w:val="0"/>
          <w:bCs/>
          <w:sz w:val="24"/>
          <w:szCs w:val="24"/>
        </w:rPr>
        <w:t xml:space="preserve">de junio </w:t>
      </w:r>
      <w:r w:rsidR="000B67D4">
        <w:rPr>
          <w:rFonts w:ascii="Tahoma" w:hAnsi="Tahoma" w:cs="Tahoma"/>
          <w:b w:val="0"/>
          <w:bCs/>
          <w:sz w:val="24"/>
          <w:szCs w:val="24"/>
        </w:rPr>
        <w:t>de 2021</w:t>
      </w:r>
    </w:p>
    <w:p w:rsidR="00711315" w:rsidRDefault="00711315" w:rsidP="000B67D4">
      <w:pPr>
        <w:pStyle w:val="Textoindependiente"/>
        <w:tabs>
          <w:tab w:val="left" w:pos="420"/>
        </w:tabs>
        <w:jc w:val="right"/>
        <w:rPr>
          <w:rFonts w:ascii="Tahoma" w:hAnsi="Tahoma" w:cs="Tahoma"/>
          <w:b w:val="0"/>
          <w:bCs/>
          <w:sz w:val="24"/>
          <w:szCs w:val="24"/>
        </w:rPr>
      </w:pPr>
    </w:p>
    <w:p w:rsidR="00EB0810" w:rsidRDefault="00EB0810" w:rsidP="00EB0810">
      <w:pPr>
        <w:jc w:val="center"/>
        <w:rPr>
          <w:rFonts w:ascii="Tahoma" w:hAnsi="Tahoma" w:cs="Tahoma"/>
          <w:b/>
          <w:sz w:val="22"/>
          <w:szCs w:val="22"/>
          <w:u w:val="single"/>
        </w:rPr>
      </w:pPr>
    </w:p>
    <w:p w:rsidR="00EB0810" w:rsidRDefault="00EB0810" w:rsidP="00EB0810">
      <w:pPr>
        <w:jc w:val="center"/>
        <w:rPr>
          <w:rFonts w:ascii="Tahoma" w:hAnsi="Tahoma" w:cs="Tahoma"/>
          <w:b/>
          <w:sz w:val="32"/>
          <w:szCs w:val="32"/>
        </w:rPr>
      </w:pPr>
      <w:r>
        <w:rPr>
          <w:rFonts w:ascii="Tahoma" w:hAnsi="Tahoma" w:cs="Tahoma"/>
          <w:b/>
          <w:sz w:val="32"/>
          <w:szCs w:val="32"/>
        </w:rPr>
        <w:t>ASEFCAM celebra la continuidad de su trabajo en los meses de verano</w:t>
      </w:r>
    </w:p>
    <w:p w:rsidR="00EB0810" w:rsidRDefault="00EB0810" w:rsidP="00EB0810">
      <w:pPr>
        <w:jc w:val="center"/>
        <w:rPr>
          <w:rFonts w:ascii="Tahoma" w:hAnsi="Tahoma" w:cs="Tahoma"/>
          <w:b/>
          <w:sz w:val="32"/>
          <w:szCs w:val="32"/>
        </w:rPr>
      </w:pPr>
    </w:p>
    <w:p w:rsidR="00EB0810" w:rsidRDefault="00EB0810" w:rsidP="00EB0810">
      <w:pPr>
        <w:jc w:val="center"/>
        <w:rPr>
          <w:rFonts w:ascii="Tahoma" w:hAnsi="Tahoma" w:cs="Tahoma"/>
          <w:b/>
        </w:rPr>
      </w:pPr>
    </w:p>
    <w:p w:rsidR="00EB0810" w:rsidRPr="00EB0810" w:rsidRDefault="00EB0810" w:rsidP="00EB0810">
      <w:pPr>
        <w:pStyle w:val="Prrafodelista"/>
        <w:numPr>
          <w:ilvl w:val="0"/>
          <w:numId w:val="21"/>
        </w:numPr>
        <w:spacing w:line="240" w:lineRule="auto"/>
        <w:jc w:val="center"/>
        <w:rPr>
          <w:rFonts w:ascii="Tahoma" w:hAnsi="Tahoma" w:cs="Tahoma"/>
          <w:b/>
        </w:rPr>
      </w:pPr>
      <w:r w:rsidRPr="00EB0810">
        <w:rPr>
          <w:rFonts w:ascii="Tahoma" w:hAnsi="Tahoma" w:cs="Tahoma"/>
          <w:b/>
        </w:rPr>
        <w:t>La Asociación de Empresas Forestales de Castilla la Mancha se ha reunido con la Dirección General de Medio Natural y Biodiversidad para concretar las novedades sobre las restricciones en la ejecución de trabajos forestales en época de incendios</w:t>
      </w:r>
    </w:p>
    <w:p w:rsidR="00EB0810" w:rsidRPr="005E391A" w:rsidRDefault="00EB0810" w:rsidP="00EB0810">
      <w:pPr>
        <w:jc w:val="center"/>
        <w:rPr>
          <w:rFonts w:ascii="Tahoma" w:hAnsi="Tahoma" w:cs="Tahoma"/>
          <w:b/>
        </w:rPr>
      </w:pPr>
    </w:p>
    <w:p w:rsidR="00EB0810" w:rsidRPr="00841483" w:rsidRDefault="00EB0810" w:rsidP="00EB0810">
      <w:pPr>
        <w:spacing w:line="360" w:lineRule="auto"/>
        <w:rPr>
          <w:rFonts w:ascii="Tahoma" w:hAnsi="Tahoma" w:cs="Tahoma"/>
          <w:sz w:val="22"/>
          <w:szCs w:val="22"/>
        </w:rPr>
      </w:pPr>
    </w:p>
    <w:p w:rsidR="00EB0810" w:rsidRDefault="00EB0810" w:rsidP="00EB0810">
      <w:pPr>
        <w:rPr>
          <w:rFonts w:ascii="Tahoma" w:hAnsi="Tahoma" w:cs="Tahoma"/>
          <w:sz w:val="22"/>
          <w:szCs w:val="22"/>
        </w:rPr>
      </w:pPr>
      <w:r>
        <w:rPr>
          <w:rFonts w:ascii="Tahoma" w:hAnsi="Tahoma" w:cs="Tahoma"/>
          <w:sz w:val="22"/>
          <w:szCs w:val="22"/>
        </w:rPr>
        <w:t xml:space="preserve">Representantes de la </w:t>
      </w:r>
      <w:hyperlink r:id="rId9" w:history="1">
        <w:r w:rsidRPr="00EB0810">
          <w:rPr>
            <w:rStyle w:val="Hipervnculo"/>
            <w:rFonts w:ascii="Tahoma" w:hAnsi="Tahoma" w:cs="Tahoma"/>
            <w:sz w:val="22"/>
            <w:szCs w:val="22"/>
          </w:rPr>
          <w:t>Asociación de Empresas Forestales de Castilla- La Mancha, ASEFCAM</w:t>
        </w:r>
      </w:hyperlink>
      <w:bookmarkStart w:id="0" w:name="_GoBack"/>
      <w:bookmarkEnd w:id="0"/>
      <w:r>
        <w:rPr>
          <w:rFonts w:ascii="Tahoma" w:hAnsi="Tahoma" w:cs="Tahoma"/>
          <w:sz w:val="22"/>
          <w:szCs w:val="22"/>
        </w:rPr>
        <w:t>,</w:t>
      </w:r>
      <w:r>
        <w:rPr>
          <w:rFonts w:ascii="Tahoma" w:hAnsi="Tahoma" w:cs="Tahoma"/>
          <w:b/>
          <w:sz w:val="22"/>
          <w:szCs w:val="22"/>
        </w:rPr>
        <w:t xml:space="preserve"> </w:t>
      </w:r>
      <w:r w:rsidRPr="00444B0A">
        <w:rPr>
          <w:rFonts w:ascii="Tahoma" w:hAnsi="Tahoma" w:cs="Tahoma"/>
          <w:sz w:val="22"/>
          <w:szCs w:val="22"/>
        </w:rPr>
        <w:t xml:space="preserve">gestionada por </w:t>
      </w:r>
      <w:hyperlink r:id="rId10" w:history="1">
        <w:r w:rsidRPr="00EB0810">
          <w:rPr>
            <w:rStyle w:val="Hipervnculo"/>
            <w:rFonts w:ascii="Tahoma" w:hAnsi="Tahoma" w:cs="Tahoma"/>
            <w:sz w:val="22"/>
            <w:szCs w:val="22"/>
          </w:rPr>
          <w:t>FEDA</w:t>
        </w:r>
      </w:hyperlink>
      <w:r>
        <w:rPr>
          <w:rFonts w:ascii="Tahoma" w:hAnsi="Tahoma" w:cs="Tahoma"/>
          <w:sz w:val="22"/>
          <w:szCs w:val="22"/>
        </w:rPr>
        <w:t>,</w:t>
      </w:r>
      <w:r>
        <w:rPr>
          <w:rFonts w:ascii="Tahoma" w:hAnsi="Tahoma" w:cs="Tahoma"/>
          <w:b/>
          <w:sz w:val="22"/>
          <w:szCs w:val="22"/>
        </w:rPr>
        <w:t xml:space="preserve"> </w:t>
      </w:r>
      <w:r>
        <w:rPr>
          <w:rFonts w:ascii="Tahoma" w:hAnsi="Tahoma" w:cs="Tahoma"/>
          <w:sz w:val="22"/>
          <w:szCs w:val="22"/>
        </w:rPr>
        <w:t>mantuvieron esta semana una reunión c</w:t>
      </w:r>
      <w:r>
        <w:rPr>
          <w:rFonts w:ascii="Tahoma" w:hAnsi="Tahoma" w:cs="Tahoma"/>
          <w:sz w:val="22"/>
          <w:szCs w:val="22"/>
        </w:rPr>
        <w:t xml:space="preserve">on </w:t>
      </w:r>
      <w:r>
        <w:rPr>
          <w:rFonts w:ascii="Tahoma" w:hAnsi="Tahoma" w:cs="Tahoma"/>
          <w:sz w:val="22"/>
          <w:szCs w:val="22"/>
        </w:rPr>
        <w:t>Félix Romero Cañizares, Director General d</w:t>
      </w:r>
      <w:r>
        <w:rPr>
          <w:rFonts w:ascii="Tahoma" w:hAnsi="Tahoma" w:cs="Tahoma"/>
          <w:sz w:val="22"/>
          <w:szCs w:val="22"/>
        </w:rPr>
        <w:t>e Medio Natural y Biodiversidad</w:t>
      </w:r>
      <w:r>
        <w:rPr>
          <w:rFonts w:ascii="Tahoma" w:hAnsi="Tahoma" w:cs="Tahoma"/>
          <w:sz w:val="22"/>
          <w:szCs w:val="22"/>
        </w:rPr>
        <w:t xml:space="preserve"> de la Consejería de Desarrollo Sostenible, para comentar el </w:t>
      </w:r>
      <w:r w:rsidRPr="001D0A14">
        <w:rPr>
          <w:rFonts w:ascii="Tahoma" w:hAnsi="Tahoma" w:cs="Tahoma"/>
          <w:sz w:val="22"/>
          <w:szCs w:val="22"/>
        </w:rPr>
        <w:t>Decreto por el que se establecen medidas de prevención y planificación contra incendios en el medio natural</w:t>
      </w:r>
      <w:r>
        <w:rPr>
          <w:rFonts w:ascii="Tahoma" w:hAnsi="Tahoma" w:cs="Tahoma"/>
          <w:sz w:val="22"/>
          <w:szCs w:val="22"/>
        </w:rPr>
        <w:t xml:space="preserve"> que serán publicado próximamente.</w:t>
      </w:r>
    </w:p>
    <w:p w:rsidR="00EB0810" w:rsidRDefault="00EB0810" w:rsidP="00EB0810">
      <w:pPr>
        <w:rPr>
          <w:rFonts w:ascii="Tahoma" w:hAnsi="Tahoma" w:cs="Tahoma"/>
          <w:sz w:val="22"/>
          <w:szCs w:val="22"/>
        </w:rPr>
      </w:pPr>
    </w:p>
    <w:p w:rsidR="00EB0810" w:rsidRDefault="00EB0810" w:rsidP="00EB0810">
      <w:pPr>
        <w:rPr>
          <w:rFonts w:ascii="Tahoma" w:hAnsi="Tahoma" w:cs="Tahoma"/>
          <w:sz w:val="22"/>
          <w:szCs w:val="22"/>
        </w:rPr>
      </w:pPr>
      <w:r>
        <w:rPr>
          <w:rFonts w:ascii="Tahoma" w:hAnsi="Tahoma" w:cs="Tahoma"/>
          <w:sz w:val="22"/>
          <w:szCs w:val="22"/>
        </w:rPr>
        <w:t>Joaquin Serena, presidente de ASEFCAM, considera</w:t>
      </w:r>
      <w:r>
        <w:rPr>
          <w:rFonts w:ascii="Tahoma" w:hAnsi="Tahoma" w:cs="Tahoma"/>
          <w:sz w:val="22"/>
          <w:szCs w:val="22"/>
        </w:rPr>
        <w:t xml:space="preserve"> un gran avance </w:t>
      </w:r>
      <w:r>
        <w:rPr>
          <w:rFonts w:ascii="Tahoma" w:hAnsi="Tahoma" w:cs="Tahoma"/>
          <w:sz w:val="22"/>
          <w:szCs w:val="22"/>
        </w:rPr>
        <w:t>que se apueste por utilizar el Índice de Propagación Potencial de incendios forestales (IPP) para permitir que los trabajos forestales puedan tener continuidad entre los meses de junio y septiembre cuando el riesgo de incendios lo permita, dado que de ello depende la continuidad de la contratación de los trabajadores y supone el mantenimiento del empleo en las zonas rurales durante la época estival.</w:t>
      </w:r>
    </w:p>
    <w:p w:rsidR="00EB0810" w:rsidRDefault="00EB0810" w:rsidP="00EB0810">
      <w:pPr>
        <w:rPr>
          <w:rFonts w:ascii="Tahoma" w:hAnsi="Tahoma" w:cs="Tahoma"/>
          <w:sz w:val="22"/>
          <w:szCs w:val="22"/>
        </w:rPr>
      </w:pPr>
    </w:p>
    <w:p w:rsidR="00EB0810" w:rsidRDefault="00EB0810" w:rsidP="00EB0810">
      <w:pPr>
        <w:rPr>
          <w:rFonts w:ascii="Tahoma" w:hAnsi="Tahoma" w:cs="Tahoma"/>
          <w:sz w:val="22"/>
          <w:szCs w:val="22"/>
        </w:rPr>
      </w:pPr>
      <w:r>
        <w:rPr>
          <w:rFonts w:ascii="Tahoma" w:hAnsi="Tahoma" w:cs="Tahoma"/>
          <w:sz w:val="22"/>
          <w:szCs w:val="22"/>
        </w:rPr>
        <w:t>Esta medida además permitirá mejorar la productividad en los trabajos realizados por las empresas que se dedican al mantenimiento de las masas forestales, que hasta el momento veían interrumpida su actividad.</w:t>
      </w:r>
    </w:p>
    <w:p w:rsidR="00EB0810" w:rsidRDefault="00EB0810" w:rsidP="00EB0810">
      <w:pPr>
        <w:rPr>
          <w:rFonts w:ascii="Tahoma" w:hAnsi="Tahoma" w:cs="Tahoma"/>
          <w:sz w:val="22"/>
          <w:szCs w:val="22"/>
        </w:rPr>
      </w:pPr>
    </w:p>
    <w:p w:rsidR="00EB0810" w:rsidRDefault="00EB0810" w:rsidP="00EB0810">
      <w:pPr>
        <w:rPr>
          <w:rFonts w:ascii="Tahoma" w:hAnsi="Tahoma" w:cs="Tahoma"/>
          <w:sz w:val="22"/>
          <w:szCs w:val="22"/>
        </w:rPr>
      </w:pPr>
      <w:r>
        <w:rPr>
          <w:rFonts w:ascii="Tahoma" w:hAnsi="Tahoma" w:cs="Tahoma"/>
          <w:sz w:val="22"/>
          <w:szCs w:val="22"/>
        </w:rPr>
        <w:t xml:space="preserve">Además de las empresas privadas dedicadas a los tratamientos selvícolas, cuyos intereses defiende ASEFCAM, la empresa pública GEACAM ya utiliza este índice para prolongar los tratamientos preventivos contra incendios en los montes castellano-manchegos, lo que contribuye al mantenimiento de la biodiversidad, la mejora en la conservación y prevención de incendios y a la optimización de los recursos disponibles, resultando compatible con los trabajos de extinción en caso de producirse algún siniestro durante los periodos de trabajo. </w:t>
      </w:r>
    </w:p>
    <w:p w:rsidR="00EB0810" w:rsidRDefault="00EB0810" w:rsidP="00EB0810">
      <w:pPr>
        <w:rPr>
          <w:rFonts w:ascii="Tahoma" w:hAnsi="Tahoma" w:cs="Tahoma"/>
          <w:sz w:val="22"/>
          <w:szCs w:val="22"/>
        </w:rPr>
      </w:pPr>
      <w:r>
        <w:rPr>
          <w:rFonts w:ascii="Tahoma" w:hAnsi="Tahoma" w:cs="Tahoma"/>
          <w:sz w:val="22"/>
          <w:szCs w:val="22"/>
        </w:rPr>
        <w:t>El Real Decreto de medidas de prevención y planificación contra incendios en el medio natural, se prevé sea publicado en a finales de verano.</w:t>
      </w:r>
    </w:p>
    <w:p w:rsidR="00094F08" w:rsidRDefault="00094F08" w:rsidP="000B67D4">
      <w:pPr>
        <w:pStyle w:val="Textoindependiente"/>
        <w:tabs>
          <w:tab w:val="left" w:pos="420"/>
        </w:tabs>
        <w:jc w:val="right"/>
        <w:rPr>
          <w:rFonts w:ascii="Tahoma" w:hAnsi="Tahoma" w:cs="Tahoma"/>
          <w:b w:val="0"/>
          <w:bCs/>
          <w:sz w:val="24"/>
          <w:szCs w:val="24"/>
        </w:rPr>
      </w:pPr>
    </w:p>
    <w:sectPr w:rsidR="00094F08"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B0810">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FD1173"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D1173"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FD117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D117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FD1173"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D1173"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7"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0"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2"/>
  </w:num>
  <w:num w:numId="4">
    <w:abstractNumId w:val="1"/>
  </w:num>
  <w:num w:numId="5">
    <w:abstractNumId w:val="0"/>
  </w:num>
  <w:num w:numId="6">
    <w:abstractNumId w:val="10"/>
  </w:num>
  <w:num w:numId="7">
    <w:abstractNumId w:val="7"/>
  </w:num>
  <w:num w:numId="8">
    <w:abstractNumId w:val="21"/>
  </w:num>
  <w:num w:numId="9">
    <w:abstractNumId w:val="22"/>
  </w:num>
  <w:num w:numId="10">
    <w:abstractNumId w:val="17"/>
  </w:num>
  <w:num w:numId="11">
    <w:abstractNumId w:val="11"/>
  </w:num>
  <w:num w:numId="12">
    <w:abstractNumId w:val="8"/>
  </w:num>
  <w:num w:numId="13">
    <w:abstractNumId w:val="23"/>
  </w:num>
  <w:num w:numId="14">
    <w:abstractNumId w:val="20"/>
  </w:num>
  <w:num w:numId="15">
    <w:abstractNumId w:val="9"/>
  </w:num>
  <w:num w:numId="16">
    <w:abstractNumId w:val="16"/>
  </w:num>
  <w:num w:numId="17">
    <w:abstractNumId w:val="12"/>
  </w:num>
  <w:num w:numId="18">
    <w:abstractNumId w:val="13"/>
  </w:num>
  <w:num w:numId="19">
    <w:abstractNumId w:val="18"/>
  </w:num>
  <w:num w:numId="20">
    <w:abstractNumId w:val="14"/>
  </w:num>
  <w:num w:numId="21">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60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601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feda.es/feda/asociaciones-junta-directiva/item/6838-asociacion-de-empresas-forestales-de-castilla-la-mancha"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F83D1-8FFA-4433-AA9E-CE448CA6B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1993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2310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2021-06-16T10:31:00Z</dcterms:created>
  <dcterms:modified xsi:type="dcterms:W3CDTF">2021-06-16T10:31:00Z</dcterms:modified>
</cp:coreProperties>
</file>