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810" w:rsidRDefault="00EB0810" w:rsidP="000B67D4">
      <w:pPr>
        <w:pStyle w:val="Textoindependiente"/>
        <w:tabs>
          <w:tab w:val="left" w:pos="420"/>
        </w:tabs>
        <w:jc w:val="right"/>
        <w:rPr>
          <w:rFonts w:ascii="Tahoma" w:hAnsi="Tahoma" w:cs="Tahoma"/>
          <w:b w:val="0"/>
          <w:bCs/>
          <w:sz w:val="24"/>
          <w:szCs w:val="24"/>
        </w:rPr>
      </w:pPr>
    </w:p>
    <w:p w:rsidR="000B67D4" w:rsidRDefault="00094F08" w:rsidP="000B67D4">
      <w:pPr>
        <w:pStyle w:val="Textoindependiente"/>
        <w:tabs>
          <w:tab w:val="left" w:pos="420"/>
        </w:tabs>
        <w:jc w:val="right"/>
        <w:rPr>
          <w:rFonts w:ascii="Tahoma" w:hAnsi="Tahoma" w:cs="Tahoma"/>
          <w:b w:val="0"/>
          <w:bCs/>
          <w:sz w:val="22"/>
          <w:szCs w:val="22"/>
        </w:rPr>
      </w:pPr>
      <w:r w:rsidRPr="004C1DF4">
        <w:rPr>
          <w:rFonts w:ascii="Tahoma" w:hAnsi="Tahoma" w:cs="Tahoma"/>
          <w:b w:val="0"/>
          <w:bCs/>
          <w:sz w:val="22"/>
          <w:szCs w:val="22"/>
        </w:rPr>
        <w:t xml:space="preserve">Albacete, </w:t>
      </w:r>
      <w:r w:rsidR="002729E5">
        <w:rPr>
          <w:rFonts w:ascii="Tahoma" w:hAnsi="Tahoma" w:cs="Tahoma"/>
          <w:b w:val="0"/>
          <w:bCs/>
          <w:sz w:val="22"/>
          <w:szCs w:val="22"/>
        </w:rPr>
        <w:t>23</w:t>
      </w:r>
      <w:r w:rsidR="00AA4E9A" w:rsidRPr="004C1DF4">
        <w:rPr>
          <w:rFonts w:ascii="Tahoma" w:hAnsi="Tahoma" w:cs="Tahoma"/>
          <w:b w:val="0"/>
          <w:bCs/>
          <w:sz w:val="22"/>
          <w:szCs w:val="22"/>
        </w:rPr>
        <w:t xml:space="preserve"> </w:t>
      </w:r>
      <w:r w:rsidR="002F5BC8" w:rsidRPr="004C1DF4">
        <w:rPr>
          <w:rFonts w:ascii="Tahoma" w:hAnsi="Tahoma" w:cs="Tahoma"/>
          <w:b w:val="0"/>
          <w:bCs/>
          <w:sz w:val="22"/>
          <w:szCs w:val="22"/>
        </w:rPr>
        <w:t xml:space="preserve">de junio </w:t>
      </w:r>
      <w:r w:rsidR="000B67D4" w:rsidRPr="004C1DF4">
        <w:rPr>
          <w:rFonts w:ascii="Tahoma" w:hAnsi="Tahoma" w:cs="Tahoma"/>
          <w:b w:val="0"/>
          <w:bCs/>
          <w:sz w:val="22"/>
          <w:szCs w:val="22"/>
        </w:rPr>
        <w:t>de 2021</w:t>
      </w:r>
    </w:p>
    <w:p w:rsidR="006E7A21" w:rsidRPr="004C1DF4" w:rsidRDefault="006E7A21" w:rsidP="000B67D4">
      <w:pPr>
        <w:pStyle w:val="Textoindependiente"/>
        <w:tabs>
          <w:tab w:val="left" w:pos="420"/>
        </w:tabs>
        <w:jc w:val="right"/>
        <w:rPr>
          <w:rFonts w:ascii="Tahoma" w:hAnsi="Tahoma" w:cs="Tahoma"/>
          <w:b w:val="0"/>
          <w:bCs/>
          <w:sz w:val="22"/>
          <w:szCs w:val="22"/>
        </w:rPr>
      </w:pPr>
    </w:p>
    <w:p w:rsidR="006E7A21" w:rsidRDefault="006E7A21" w:rsidP="006E7A21">
      <w:pPr>
        <w:ind w:left="-284" w:firstLine="142"/>
        <w:jc w:val="center"/>
        <w:rPr>
          <w:rFonts w:ascii="Tahoma" w:hAnsi="Tahoma" w:cs="Tahoma"/>
          <w:b/>
          <w:sz w:val="32"/>
          <w:szCs w:val="32"/>
        </w:rPr>
      </w:pPr>
      <w:r>
        <w:rPr>
          <w:rFonts w:ascii="Tahoma" w:hAnsi="Tahoma" w:cs="Tahoma"/>
          <w:b/>
          <w:sz w:val="32"/>
          <w:szCs w:val="32"/>
        </w:rPr>
        <w:t>En la XLIV Asamblea General de FEDA, el presidente puso en valor el esfuerzo y valentía</w:t>
      </w:r>
    </w:p>
    <w:p w:rsidR="006E7A21" w:rsidRDefault="006E7A21" w:rsidP="006E7A21">
      <w:pPr>
        <w:ind w:left="-284" w:firstLine="142"/>
        <w:jc w:val="center"/>
        <w:rPr>
          <w:rFonts w:ascii="Tahoma" w:hAnsi="Tahoma" w:cs="Tahoma"/>
          <w:b/>
          <w:sz w:val="32"/>
          <w:szCs w:val="32"/>
        </w:rPr>
      </w:pPr>
      <w:r>
        <w:rPr>
          <w:rFonts w:ascii="Tahoma" w:hAnsi="Tahoma" w:cs="Tahoma"/>
          <w:b/>
          <w:sz w:val="32"/>
          <w:szCs w:val="32"/>
        </w:rPr>
        <w:t>de las empresas de Albacete</w:t>
      </w:r>
    </w:p>
    <w:p w:rsidR="006E7A21" w:rsidRDefault="006E7A21" w:rsidP="006E7A21">
      <w:pPr>
        <w:jc w:val="center"/>
        <w:rPr>
          <w:rFonts w:ascii="Tahoma" w:hAnsi="Tahoma" w:cs="Tahoma"/>
          <w:b/>
          <w:sz w:val="32"/>
          <w:szCs w:val="32"/>
        </w:rPr>
      </w:pPr>
    </w:p>
    <w:p w:rsidR="006E7A21" w:rsidRPr="006E7A21" w:rsidRDefault="006E7A21" w:rsidP="002729E5">
      <w:pPr>
        <w:pStyle w:val="Prrafodelista"/>
        <w:numPr>
          <w:ilvl w:val="0"/>
          <w:numId w:val="23"/>
        </w:numPr>
        <w:spacing w:line="240" w:lineRule="auto"/>
        <w:jc w:val="center"/>
        <w:rPr>
          <w:rFonts w:ascii="Tahoma" w:hAnsi="Tahoma" w:cs="Tahoma"/>
          <w:b/>
          <w:color w:val="0F1419"/>
          <w:szCs w:val="24"/>
          <w:shd w:val="clear" w:color="auto" w:fill="FFFFFF"/>
        </w:rPr>
      </w:pPr>
      <w:r>
        <w:rPr>
          <w:rFonts w:ascii="Tahoma" w:hAnsi="Tahoma" w:cs="Tahoma"/>
          <w:b/>
          <w:szCs w:val="24"/>
        </w:rPr>
        <w:t>Artemio Pérez Alfaro destacó que “</w:t>
      </w:r>
      <w:r w:rsidRPr="006E7A21">
        <w:rPr>
          <w:rFonts w:ascii="Tahoma" w:hAnsi="Tahoma" w:cs="Tahoma"/>
          <w:b/>
          <w:szCs w:val="24"/>
        </w:rPr>
        <w:t xml:space="preserve">el confinamiento no paralizó FEDA” y pronosticó que este </w:t>
      </w:r>
      <w:r w:rsidRPr="006E7A21">
        <w:rPr>
          <w:rFonts w:ascii="Tahoma" w:hAnsi="Tahoma" w:cs="Tahoma"/>
          <w:b/>
          <w:color w:val="0F1419"/>
          <w:szCs w:val="24"/>
          <w:shd w:val="clear" w:color="auto" w:fill="FFFFFF"/>
        </w:rPr>
        <w:t>año “habremos recuperado el 80% del empleo perdido y en 2022 crearemos empleo neto”</w:t>
      </w:r>
    </w:p>
    <w:p w:rsidR="006E7A21" w:rsidRPr="006E7A21" w:rsidRDefault="006E7A21" w:rsidP="002729E5">
      <w:pPr>
        <w:pStyle w:val="Prrafodelista"/>
        <w:numPr>
          <w:ilvl w:val="0"/>
          <w:numId w:val="23"/>
        </w:numPr>
        <w:spacing w:line="240" w:lineRule="auto"/>
        <w:jc w:val="center"/>
        <w:rPr>
          <w:rFonts w:ascii="Tahoma" w:hAnsi="Tahoma" w:cs="Tahoma"/>
          <w:b/>
          <w:szCs w:val="24"/>
        </w:rPr>
      </w:pPr>
      <w:r>
        <w:rPr>
          <w:rFonts w:ascii="Tahoma" w:hAnsi="Tahoma" w:cs="Tahoma"/>
          <w:b/>
          <w:color w:val="0F1419"/>
          <w:szCs w:val="24"/>
          <w:shd w:val="clear" w:color="auto" w:fill="FFFFFF"/>
        </w:rPr>
        <w:t xml:space="preserve">El acto de </w:t>
      </w:r>
      <w:r w:rsidRPr="006E7A21">
        <w:rPr>
          <w:rFonts w:ascii="Tahoma" w:hAnsi="Tahoma" w:cs="Tahoma"/>
          <w:b/>
          <w:color w:val="0F1419"/>
          <w:szCs w:val="24"/>
          <w:shd w:val="clear" w:color="auto" w:fill="FFFFFF"/>
        </w:rPr>
        <w:t>clausura contó con una amplia representación institucional, poniendo de manifiesto el trabajo conjunto que se realiza con la Confederación</w:t>
      </w:r>
    </w:p>
    <w:p w:rsidR="006E7A21" w:rsidRPr="006E7A21" w:rsidRDefault="006E7A21" w:rsidP="002729E5">
      <w:pPr>
        <w:pStyle w:val="Prrafodelista"/>
        <w:numPr>
          <w:ilvl w:val="0"/>
          <w:numId w:val="23"/>
        </w:numPr>
        <w:spacing w:line="240" w:lineRule="auto"/>
        <w:jc w:val="center"/>
        <w:rPr>
          <w:rFonts w:ascii="Tahoma" w:hAnsi="Tahoma" w:cs="Tahoma"/>
          <w:b/>
          <w:sz w:val="32"/>
          <w:szCs w:val="32"/>
        </w:rPr>
      </w:pPr>
      <w:r w:rsidRPr="006E7A21">
        <w:rPr>
          <w:rFonts w:ascii="Tahoma" w:hAnsi="Tahoma" w:cs="Tahoma"/>
          <w:b/>
          <w:szCs w:val="24"/>
        </w:rPr>
        <w:t xml:space="preserve">Se resaltó el gran trabajo realizado por todo el equipo de </w:t>
      </w:r>
      <w:r>
        <w:rPr>
          <w:rFonts w:ascii="Tahoma" w:hAnsi="Tahoma" w:cs="Tahoma"/>
          <w:b/>
          <w:szCs w:val="24"/>
        </w:rPr>
        <w:t>profesionales de la organización</w:t>
      </w:r>
      <w:r>
        <w:rPr>
          <w:rFonts w:ascii="Tahoma" w:hAnsi="Tahoma" w:cs="Tahoma"/>
          <w:b/>
          <w:szCs w:val="24"/>
        </w:rPr>
        <w:t xml:space="preserve"> al servicio de los empresarios, empresarias, autónomos y autónomas en un año tan complicado como el 2020</w:t>
      </w:r>
    </w:p>
    <w:p w:rsidR="006E7A21" w:rsidRDefault="006E7A21" w:rsidP="006E7A21"/>
    <w:p w:rsidR="006E7A21" w:rsidRDefault="006E7A21" w:rsidP="006E7A21">
      <w:pPr>
        <w:rPr>
          <w:rFonts w:ascii="Tahoma" w:hAnsi="Tahoma" w:cs="Tahoma"/>
          <w:sz w:val="22"/>
          <w:szCs w:val="22"/>
        </w:rPr>
      </w:pPr>
      <w:r w:rsidRPr="006E7A21">
        <w:rPr>
          <w:rFonts w:ascii="Tahoma" w:hAnsi="Tahoma" w:cs="Tahoma"/>
          <w:sz w:val="22"/>
          <w:szCs w:val="22"/>
        </w:rPr>
        <w:t xml:space="preserve">La </w:t>
      </w:r>
      <w:hyperlink r:id="rId8" w:history="1">
        <w:r w:rsidRPr="002729E5">
          <w:rPr>
            <w:rStyle w:val="Hipervnculo"/>
            <w:rFonts w:ascii="Tahoma" w:hAnsi="Tahoma" w:cs="Tahoma"/>
            <w:sz w:val="22"/>
            <w:szCs w:val="22"/>
          </w:rPr>
          <w:t>Confederación de Empresarios de Albacete, FEDA</w:t>
        </w:r>
      </w:hyperlink>
      <w:r w:rsidRPr="006E7A21">
        <w:rPr>
          <w:rFonts w:ascii="Tahoma" w:hAnsi="Tahoma" w:cs="Tahoma"/>
          <w:sz w:val="22"/>
          <w:szCs w:val="22"/>
        </w:rPr>
        <w:t xml:space="preserve">, celebró su 44 Asamblea General, un acto en el que el presidente de la organización, Artemio Pérez Alfaro, puso en valor el buen hacer del equipo de trabajo, que ha redoblado sus esfuerzos en estos duros meses para hacer frente a la crisis sanitaria y reforzar los servicios que ofrece la Confederación a empresas, asociaciones, autónomos y autónomas. </w:t>
      </w:r>
    </w:p>
    <w:p w:rsidR="006E7A21" w:rsidRPr="006E7A21" w:rsidRDefault="006E7A21" w:rsidP="006E7A21">
      <w:pPr>
        <w:rPr>
          <w:rFonts w:ascii="Tahoma" w:hAnsi="Tahoma" w:cs="Tahoma"/>
          <w:sz w:val="22"/>
          <w:szCs w:val="22"/>
        </w:rPr>
      </w:pPr>
    </w:p>
    <w:p w:rsidR="006E7A21" w:rsidRDefault="006E7A21" w:rsidP="006E7A21">
      <w:pPr>
        <w:rPr>
          <w:rFonts w:ascii="Tahoma" w:hAnsi="Tahoma" w:cs="Tahoma"/>
          <w:sz w:val="22"/>
          <w:szCs w:val="22"/>
        </w:rPr>
      </w:pPr>
      <w:r w:rsidRPr="006E7A21">
        <w:rPr>
          <w:rFonts w:ascii="Tahoma" w:hAnsi="Tahoma" w:cs="Tahoma"/>
          <w:sz w:val="22"/>
          <w:szCs w:val="22"/>
        </w:rPr>
        <w:t xml:space="preserve">Los asistentes a la Asamblea, celebrada con todas las medidas sanitarias necesarias, aprobaron por unanimidad las cuentas presentadas y el presupuesto de la Confederación para el año 2021. </w:t>
      </w:r>
    </w:p>
    <w:p w:rsidR="006E7A21" w:rsidRPr="006E7A21" w:rsidRDefault="006E7A21" w:rsidP="006E7A21">
      <w:pPr>
        <w:rPr>
          <w:rFonts w:ascii="Tahoma" w:hAnsi="Tahoma" w:cs="Tahoma"/>
          <w:sz w:val="22"/>
          <w:szCs w:val="22"/>
        </w:rPr>
      </w:pPr>
    </w:p>
    <w:p w:rsidR="00CE74FA" w:rsidRDefault="006E7A21" w:rsidP="006E7A21">
      <w:pPr>
        <w:rPr>
          <w:rFonts w:ascii="Tahoma" w:hAnsi="Tahoma" w:cs="Tahoma"/>
          <w:sz w:val="22"/>
          <w:szCs w:val="22"/>
        </w:rPr>
      </w:pPr>
      <w:r w:rsidRPr="006E7A21">
        <w:rPr>
          <w:rFonts w:ascii="Tahoma" w:hAnsi="Tahoma" w:cs="Tahoma"/>
          <w:sz w:val="22"/>
          <w:szCs w:val="22"/>
        </w:rPr>
        <w:t xml:space="preserve">En la clausura de la Asamblea General, Artemio Pérez estuvo acompañado por el </w:t>
      </w:r>
      <w:hyperlink r:id="rId9" w:history="1">
        <w:r w:rsidRPr="00AD5835">
          <w:rPr>
            <w:rStyle w:val="Hipervnculo"/>
            <w:rFonts w:ascii="Tahoma" w:hAnsi="Tahoma" w:cs="Tahoma"/>
            <w:sz w:val="22"/>
            <w:szCs w:val="22"/>
          </w:rPr>
          <w:t>alcalde de Albacete</w:t>
        </w:r>
      </w:hyperlink>
      <w:r w:rsidRPr="006E7A21">
        <w:rPr>
          <w:rFonts w:ascii="Tahoma" w:hAnsi="Tahoma" w:cs="Tahoma"/>
          <w:sz w:val="22"/>
          <w:szCs w:val="22"/>
        </w:rPr>
        <w:t xml:space="preserve">, Emilio Sáez, el presidente de la </w:t>
      </w:r>
      <w:hyperlink r:id="rId10" w:history="1">
        <w:r w:rsidRPr="00AD5835">
          <w:rPr>
            <w:rStyle w:val="Hipervnculo"/>
            <w:rFonts w:ascii="Tahoma" w:hAnsi="Tahoma" w:cs="Tahoma"/>
            <w:sz w:val="22"/>
            <w:szCs w:val="22"/>
          </w:rPr>
          <w:t>Diputación Provincial</w:t>
        </w:r>
      </w:hyperlink>
      <w:bookmarkStart w:id="0" w:name="_GoBack"/>
      <w:bookmarkEnd w:id="0"/>
      <w:r w:rsidRPr="006E7A21">
        <w:rPr>
          <w:rFonts w:ascii="Tahoma" w:hAnsi="Tahoma" w:cs="Tahoma"/>
          <w:sz w:val="22"/>
          <w:szCs w:val="22"/>
        </w:rPr>
        <w:t xml:space="preserve">, Santiago Cabañero, el </w:t>
      </w:r>
      <w:hyperlink r:id="rId11" w:history="1">
        <w:r w:rsidRPr="00AD5835">
          <w:rPr>
            <w:rStyle w:val="Hipervnculo"/>
            <w:rFonts w:ascii="Tahoma" w:hAnsi="Tahoma" w:cs="Tahoma"/>
            <w:sz w:val="22"/>
            <w:szCs w:val="22"/>
          </w:rPr>
          <w:t>consejero de Fomento de la Junta de Comunidades de Castilla-La Mancha</w:t>
        </w:r>
      </w:hyperlink>
      <w:r w:rsidRPr="006E7A21">
        <w:rPr>
          <w:rFonts w:ascii="Tahoma" w:hAnsi="Tahoma" w:cs="Tahoma"/>
          <w:sz w:val="22"/>
          <w:szCs w:val="22"/>
        </w:rPr>
        <w:t xml:space="preserve">, Nacho Hernando, el presidente de </w:t>
      </w:r>
      <w:hyperlink r:id="rId12" w:history="1">
        <w:r w:rsidRPr="002729E5">
          <w:rPr>
            <w:rStyle w:val="Hipervnculo"/>
            <w:rFonts w:ascii="Tahoma" w:hAnsi="Tahoma" w:cs="Tahoma"/>
            <w:sz w:val="22"/>
            <w:szCs w:val="22"/>
          </w:rPr>
          <w:t>CECAM CEOE-CEPYME</w:t>
        </w:r>
      </w:hyperlink>
      <w:r w:rsidRPr="006E7A21">
        <w:rPr>
          <w:rFonts w:ascii="Tahoma" w:hAnsi="Tahoma" w:cs="Tahoma"/>
          <w:sz w:val="22"/>
          <w:szCs w:val="22"/>
        </w:rPr>
        <w:t xml:space="preserve">, Ángel Nicolás, así como otros representantes institucionales. También intervino, de forma online, el presidente de </w:t>
      </w:r>
      <w:hyperlink r:id="rId13" w:history="1">
        <w:r w:rsidRPr="002729E5">
          <w:rPr>
            <w:rStyle w:val="Hipervnculo"/>
            <w:rFonts w:ascii="Tahoma" w:hAnsi="Tahoma" w:cs="Tahoma"/>
            <w:sz w:val="22"/>
            <w:szCs w:val="22"/>
          </w:rPr>
          <w:t>CEOE</w:t>
        </w:r>
      </w:hyperlink>
      <w:r w:rsidRPr="006E7A21">
        <w:rPr>
          <w:rFonts w:ascii="Tahoma" w:hAnsi="Tahoma" w:cs="Tahoma"/>
          <w:sz w:val="22"/>
          <w:szCs w:val="22"/>
        </w:rPr>
        <w:t>, Antonio Garamendi. Todo ello en un acto que contó, una vez más, con la colaboración de Globalcaja.</w:t>
      </w:r>
    </w:p>
    <w:p w:rsidR="006E7A21" w:rsidRPr="006E7A21" w:rsidRDefault="006E7A21" w:rsidP="006E7A21">
      <w:pPr>
        <w:rPr>
          <w:rFonts w:ascii="Tahoma" w:hAnsi="Tahoma" w:cs="Tahoma"/>
          <w:sz w:val="22"/>
          <w:szCs w:val="22"/>
        </w:rPr>
      </w:pPr>
      <w:r w:rsidRPr="006E7A21">
        <w:rPr>
          <w:rFonts w:ascii="Tahoma" w:hAnsi="Tahoma" w:cs="Tahoma"/>
          <w:sz w:val="22"/>
          <w:szCs w:val="22"/>
        </w:rPr>
        <w:t xml:space="preserve"> </w:t>
      </w:r>
    </w:p>
    <w:p w:rsidR="006E7A21" w:rsidRDefault="006E7A21" w:rsidP="006E7A21">
      <w:pPr>
        <w:rPr>
          <w:rFonts w:ascii="Tahoma" w:hAnsi="Tahoma" w:cs="Tahoma"/>
          <w:color w:val="0F1419"/>
          <w:sz w:val="22"/>
          <w:szCs w:val="22"/>
        </w:rPr>
      </w:pPr>
      <w:r w:rsidRPr="006E7A21">
        <w:rPr>
          <w:rFonts w:ascii="Tahoma" w:hAnsi="Tahoma" w:cs="Tahoma"/>
          <w:sz w:val="22"/>
          <w:szCs w:val="22"/>
        </w:rPr>
        <w:t xml:space="preserve">Artemio Pérez comenzó su intervención destacando la gran labor realizada por todo el personal de la Confederación para superar la crisis sanitaria, señalando que “hemos casi ganado la batalla sanitaria. Ahora estamos en la económica. Ahí nos toca a los empresarios hacer lo que han hecho los sanitarios. </w:t>
      </w:r>
      <w:r w:rsidRPr="00AD5835">
        <w:rPr>
          <w:rFonts w:ascii="Tahoma" w:hAnsi="Tahoma" w:cs="Tahoma"/>
          <w:b/>
          <w:sz w:val="22"/>
          <w:szCs w:val="22"/>
        </w:rPr>
        <w:t>Sacar a nuestras empresas y economía de la UCI. Todos juntos, empresarios y trabajadores, la ganaremos</w:t>
      </w:r>
      <w:r w:rsidRPr="006E7A21">
        <w:rPr>
          <w:rFonts w:ascii="Tahoma" w:hAnsi="Tahoma" w:cs="Tahoma"/>
          <w:sz w:val="22"/>
          <w:szCs w:val="22"/>
        </w:rPr>
        <w:t xml:space="preserve">. </w:t>
      </w:r>
      <w:r w:rsidRPr="006E7A21">
        <w:rPr>
          <w:rFonts w:ascii="Tahoma" w:hAnsi="Tahoma" w:cs="Tahoma"/>
          <w:color w:val="0F1419"/>
          <w:sz w:val="22"/>
          <w:szCs w:val="22"/>
        </w:rPr>
        <w:t xml:space="preserve">Muchas empresas y autónomos se han convencido de la grandeza del asociacionismo empresarial. Se han dado cuenta que FEDA estuvo al pie del cañón desde el minuto cero del estado de alarma. Tenemos que sentirnos orgullosos de formar parte de una </w:t>
      </w:r>
      <w:r w:rsidRPr="00AD5835">
        <w:rPr>
          <w:rFonts w:ascii="Tahoma" w:hAnsi="Tahoma" w:cs="Tahoma"/>
          <w:b/>
          <w:color w:val="0F1419"/>
          <w:sz w:val="22"/>
          <w:szCs w:val="22"/>
        </w:rPr>
        <w:t>organización fuerte y segura</w:t>
      </w:r>
      <w:r w:rsidRPr="006E7A21">
        <w:rPr>
          <w:rFonts w:ascii="Tahoma" w:hAnsi="Tahoma" w:cs="Tahoma"/>
          <w:color w:val="0F1419"/>
          <w:sz w:val="22"/>
          <w:szCs w:val="22"/>
        </w:rPr>
        <w:t xml:space="preserve"> como es FEDA. </w:t>
      </w:r>
      <w:r w:rsidRPr="006E7A21">
        <w:rPr>
          <w:rFonts w:ascii="Tahoma" w:hAnsi="Tahoma" w:cs="Tahoma"/>
          <w:color w:val="0F1419"/>
          <w:sz w:val="22"/>
          <w:szCs w:val="22"/>
          <w:shd w:val="clear" w:color="auto" w:fill="FFFFFF"/>
        </w:rPr>
        <w:t xml:space="preserve">Que bien podemos decir que ha superado la crisis. Que ha hecho un excelente trabajo. Que superó la crisis de 2008 y ha superado ésta. </w:t>
      </w:r>
      <w:r w:rsidRPr="006E7A21">
        <w:rPr>
          <w:rFonts w:ascii="Tahoma" w:hAnsi="Tahoma" w:cs="Tahoma"/>
          <w:color w:val="0F1419"/>
          <w:sz w:val="22"/>
          <w:szCs w:val="22"/>
        </w:rPr>
        <w:t>Ya lo dijimos el año pasado. El confinamiento no paralizó FEDA. Teníamos que seguir acompañando a nuestros asociados, lo que ha arrojado cifras de asesoramiento sorprendentes y que nuestros socios nos han agradecido”.</w:t>
      </w:r>
    </w:p>
    <w:p w:rsidR="006E7A21" w:rsidRPr="006E7A21" w:rsidRDefault="006E7A21" w:rsidP="006E7A21">
      <w:pPr>
        <w:rPr>
          <w:rFonts w:ascii="Tahoma" w:hAnsi="Tahoma" w:cs="Tahoma"/>
          <w:sz w:val="22"/>
          <w:szCs w:val="22"/>
        </w:rPr>
      </w:pPr>
    </w:p>
    <w:p w:rsidR="006E7A21" w:rsidRDefault="006E7A21" w:rsidP="006E7A21">
      <w:pPr>
        <w:rPr>
          <w:rFonts w:ascii="Tahoma" w:hAnsi="Tahoma" w:cs="Tahoma"/>
          <w:color w:val="0F1419"/>
          <w:sz w:val="22"/>
          <w:szCs w:val="22"/>
          <w:shd w:val="clear" w:color="auto" w:fill="FFFFFF"/>
        </w:rPr>
      </w:pPr>
      <w:r w:rsidRPr="006E7A21">
        <w:rPr>
          <w:rFonts w:ascii="Tahoma" w:hAnsi="Tahoma" w:cs="Tahoma"/>
          <w:sz w:val="22"/>
          <w:szCs w:val="22"/>
        </w:rPr>
        <w:t>El presidente de FEDA argumentó que ahora “l</w:t>
      </w:r>
      <w:r w:rsidRPr="006E7A21">
        <w:rPr>
          <w:rFonts w:ascii="Tahoma" w:hAnsi="Tahoma" w:cs="Tahoma"/>
          <w:color w:val="0F1419"/>
          <w:sz w:val="22"/>
          <w:szCs w:val="22"/>
        </w:rPr>
        <w:t xml:space="preserve">os empresarios y empresarias tenemos que hacernos fuertes y liderar el futuro de esta tierra para las próximas generaciones. </w:t>
      </w:r>
      <w:r w:rsidRPr="006E7A21">
        <w:rPr>
          <w:rFonts w:ascii="Tahoma" w:hAnsi="Tahoma" w:cs="Tahoma"/>
          <w:color w:val="0F1419"/>
          <w:sz w:val="22"/>
          <w:szCs w:val="22"/>
          <w:shd w:val="clear" w:color="auto" w:fill="FFFFFF"/>
        </w:rPr>
        <w:t xml:space="preserve">Tenemos que pensar en el futuro como un terreno lleno de oportunidades, que debemos aprovechar apostando por la innovación, la digitalización, la formación, el impulso de la industria o la sostenibilidad. Como he dicho, </w:t>
      </w:r>
      <w:r w:rsidRPr="00AD5835">
        <w:rPr>
          <w:rFonts w:ascii="Tahoma" w:hAnsi="Tahoma" w:cs="Tahoma"/>
          <w:b/>
          <w:color w:val="0F1419"/>
          <w:sz w:val="22"/>
          <w:szCs w:val="22"/>
          <w:shd w:val="clear" w:color="auto" w:fill="FFFFFF"/>
        </w:rPr>
        <w:t>vamos a seguir trabajando juntos y juntas y haremos crecer nuestra provincia. Y con ello quiero poner también en valor el trabajo conjunto y coordinado entre FEDA y sus asociaciones</w:t>
      </w:r>
      <w:r w:rsidRPr="006E7A21">
        <w:rPr>
          <w:rFonts w:ascii="Tahoma" w:hAnsi="Tahoma" w:cs="Tahoma"/>
          <w:color w:val="0F1419"/>
          <w:sz w:val="22"/>
          <w:szCs w:val="22"/>
          <w:shd w:val="clear" w:color="auto" w:fill="FFFFFF"/>
        </w:rPr>
        <w:t xml:space="preserve">”. </w:t>
      </w:r>
    </w:p>
    <w:p w:rsidR="006E7A21" w:rsidRPr="006E7A21" w:rsidRDefault="006E7A21" w:rsidP="006E7A21">
      <w:pPr>
        <w:rPr>
          <w:rFonts w:ascii="Tahoma" w:hAnsi="Tahoma" w:cs="Tahoma"/>
          <w:color w:val="0F1419"/>
          <w:sz w:val="22"/>
          <w:szCs w:val="22"/>
          <w:shd w:val="clear" w:color="auto" w:fill="FFFFFF"/>
        </w:rPr>
      </w:pPr>
    </w:p>
    <w:p w:rsidR="006E7A21" w:rsidRDefault="006E7A21" w:rsidP="006E7A21">
      <w:pPr>
        <w:rPr>
          <w:rFonts w:ascii="Tahoma" w:hAnsi="Tahoma" w:cs="Tahoma"/>
          <w:color w:val="0F1419"/>
          <w:sz w:val="22"/>
          <w:szCs w:val="22"/>
        </w:rPr>
      </w:pPr>
      <w:r w:rsidRPr="006E7A21">
        <w:rPr>
          <w:rFonts w:ascii="Tahoma" w:hAnsi="Tahoma" w:cs="Tahoma"/>
          <w:color w:val="0F1419"/>
          <w:sz w:val="22"/>
          <w:szCs w:val="22"/>
          <w:shd w:val="clear" w:color="auto" w:fill="FFFFFF"/>
        </w:rPr>
        <w:t xml:space="preserve">Artemio Pérez, para terminar su intervención, se mostró convencido de la recuperación al realizar un pronóstico positivo, pensando en que este año “habremos recuperado el 80% del empleo perdido y en 2022 crearemos empleo neto”. El presidente cerró su discurso señalando que “en FEDA </w:t>
      </w:r>
      <w:r w:rsidRPr="006E7A21">
        <w:rPr>
          <w:rFonts w:ascii="Tahoma" w:hAnsi="Tahoma" w:cs="Tahoma"/>
          <w:color w:val="0F1419"/>
          <w:sz w:val="22"/>
          <w:szCs w:val="22"/>
        </w:rPr>
        <w:t xml:space="preserve">hay </w:t>
      </w:r>
      <w:r w:rsidRPr="00AD5835">
        <w:rPr>
          <w:rFonts w:ascii="Tahoma" w:hAnsi="Tahoma" w:cs="Tahoma"/>
          <w:b/>
          <w:color w:val="0F1419"/>
          <w:sz w:val="22"/>
          <w:szCs w:val="22"/>
        </w:rPr>
        <w:t>talante y talento, vocación de diálogo, negociación y servicio a las empresas</w:t>
      </w:r>
      <w:r w:rsidRPr="006E7A21">
        <w:rPr>
          <w:rFonts w:ascii="Tahoma" w:hAnsi="Tahoma" w:cs="Tahoma"/>
          <w:color w:val="0F1419"/>
          <w:sz w:val="22"/>
          <w:szCs w:val="22"/>
        </w:rPr>
        <w:t>”.</w:t>
      </w:r>
    </w:p>
    <w:p w:rsidR="006E7A21" w:rsidRPr="006E7A21" w:rsidRDefault="006E7A21" w:rsidP="006E7A21">
      <w:pPr>
        <w:rPr>
          <w:rFonts w:ascii="Tahoma" w:hAnsi="Tahoma" w:cs="Tahoma"/>
          <w:color w:val="0F1419"/>
          <w:sz w:val="22"/>
          <w:szCs w:val="22"/>
        </w:rPr>
      </w:pPr>
    </w:p>
    <w:p w:rsidR="006E7A21" w:rsidRDefault="006E7A21" w:rsidP="006E7A21">
      <w:pPr>
        <w:rPr>
          <w:rFonts w:ascii="Tahoma" w:hAnsi="Tahoma" w:cs="Tahoma"/>
          <w:b/>
          <w:color w:val="0F1419"/>
          <w:sz w:val="22"/>
          <w:szCs w:val="22"/>
        </w:rPr>
      </w:pPr>
      <w:r w:rsidRPr="006E7A21">
        <w:rPr>
          <w:rFonts w:ascii="Tahoma" w:hAnsi="Tahoma" w:cs="Tahoma"/>
          <w:b/>
          <w:color w:val="0F1419"/>
          <w:sz w:val="22"/>
          <w:szCs w:val="22"/>
        </w:rPr>
        <w:t>Apoyo institucional a FEDA</w:t>
      </w:r>
    </w:p>
    <w:p w:rsidR="006E7A21" w:rsidRPr="006E7A21" w:rsidRDefault="006E7A21" w:rsidP="006E7A21">
      <w:pPr>
        <w:rPr>
          <w:rFonts w:ascii="Tahoma" w:hAnsi="Tahoma" w:cs="Tahoma"/>
          <w:b/>
          <w:color w:val="0F1419"/>
          <w:sz w:val="22"/>
          <w:szCs w:val="22"/>
        </w:rPr>
      </w:pPr>
    </w:p>
    <w:p w:rsidR="006E7A21" w:rsidRDefault="006E7A21" w:rsidP="006E7A21">
      <w:pPr>
        <w:rPr>
          <w:rFonts w:ascii="Tahoma" w:hAnsi="Tahoma" w:cs="Tahoma"/>
          <w:sz w:val="22"/>
          <w:szCs w:val="22"/>
        </w:rPr>
      </w:pPr>
      <w:r w:rsidRPr="006E7A21">
        <w:rPr>
          <w:rFonts w:ascii="Tahoma" w:hAnsi="Tahoma" w:cs="Tahoma"/>
          <w:color w:val="0F1419"/>
          <w:sz w:val="22"/>
          <w:szCs w:val="22"/>
        </w:rPr>
        <w:t>Las diferentes intervenciones que hubo durante el acto de clausura de la 44 Asamblea General de FEDA pusieron en evidencia el apoyo de las instituciones a la Confederación. Una mano tendida que una vez más mostraron, por ejemplo,</w:t>
      </w:r>
      <w:r w:rsidRPr="006E7A21">
        <w:rPr>
          <w:rFonts w:ascii="Tahoma" w:hAnsi="Tahoma" w:cs="Tahoma"/>
          <w:sz w:val="22"/>
          <w:szCs w:val="22"/>
        </w:rPr>
        <w:t xml:space="preserve"> el consejero de Fomento de la Junta de Comunidades de Castilla-La Mancha, Nacho Hernando, el presidente de CECAM CEOE-CEPYME, Ángel Nicolás, o el presidente de CEOE, Antonio Garamendi.</w:t>
      </w:r>
    </w:p>
    <w:p w:rsidR="00CE74FA" w:rsidRPr="006E7A21" w:rsidRDefault="00CE74FA" w:rsidP="006E7A21">
      <w:pPr>
        <w:rPr>
          <w:rFonts w:ascii="Tahoma" w:hAnsi="Tahoma" w:cs="Tahoma"/>
          <w:sz w:val="22"/>
          <w:szCs w:val="22"/>
        </w:rPr>
      </w:pPr>
    </w:p>
    <w:p w:rsidR="006E7A21" w:rsidRDefault="006E7A21" w:rsidP="006E7A21">
      <w:pPr>
        <w:rPr>
          <w:rFonts w:ascii="Tahoma" w:hAnsi="Tahoma" w:cs="Tahoma"/>
          <w:color w:val="000000"/>
          <w:sz w:val="22"/>
          <w:szCs w:val="22"/>
          <w:shd w:val="clear" w:color="auto" w:fill="FFFFFF"/>
        </w:rPr>
      </w:pPr>
      <w:r w:rsidRPr="006E7A21">
        <w:rPr>
          <w:rFonts w:ascii="Tahoma" w:hAnsi="Tahoma" w:cs="Tahoma"/>
          <w:sz w:val="22"/>
          <w:szCs w:val="22"/>
        </w:rPr>
        <w:t xml:space="preserve">El presidente de la Diputación Provincial, Santiago Cabañero, </w:t>
      </w:r>
      <w:r w:rsidRPr="006E7A21">
        <w:rPr>
          <w:rFonts w:ascii="Tahoma" w:hAnsi="Tahoma" w:cs="Tahoma"/>
          <w:color w:val="000000"/>
          <w:sz w:val="22"/>
          <w:szCs w:val="22"/>
          <w:shd w:val="clear" w:color="auto" w:fill="FFFFFF"/>
        </w:rPr>
        <w:t xml:space="preserve">agradeció al tejido productivo albacetense que, ante las adversidades de este duro y largo año marcado por la crisis sanitaria, haya estado “más que a la altura, manteniendo el tipo y, lo más importante de todo, con una constante actitud colaborativa, propositiva, cooperante, siendo en todo momento consciente de la situación de crisis e incertidumbre que podía dibujar esta pandemia tan inesperada como desconocida, y de que afrontarla iba a requerir unidad y lo mejor de cada uno de nosotros mismos”. Dirigiéndose expresamente al presidente de la Confederación, Artemio Pérez, aseguró que “en esta tesitura, una vez más, el liderazgo de FEDA ha sido esencial”, y animó a “seguir esa senda, ahora que lo peor va pasando; que la vacunación avanza firme sembrando de esperanza un panorama que cambia; que Albacete (ciudad y provincia) se perfilan para, bajo la implicación y la voz única de sus instituciones y agentes sociales, trabajar por aquellos proyectos que pueden suponer un revulsivo definitivo y sentar las mejores bases a futuro; ahora que las oportunidades llegarán, también, de la mano de esos fondos europeos a los que, entre todos, debemos dar los fines más multiplicadores que seamos capaces de definir para que Albacete siga siendo el motor de esta región y marque la diferencia”. </w:t>
      </w:r>
    </w:p>
    <w:p w:rsidR="00CE74FA" w:rsidRPr="006E7A21" w:rsidRDefault="00CE74FA" w:rsidP="006E7A21">
      <w:pPr>
        <w:rPr>
          <w:rFonts w:ascii="Tahoma" w:hAnsi="Tahoma" w:cs="Tahoma"/>
          <w:color w:val="000000"/>
          <w:sz w:val="22"/>
          <w:szCs w:val="22"/>
          <w:shd w:val="clear" w:color="auto" w:fill="FFFFFF"/>
        </w:rPr>
      </w:pPr>
    </w:p>
    <w:p w:rsidR="006E7A21" w:rsidRDefault="006E7A21" w:rsidP="006E7A21">
      <w:pPr>
        <w:rPr>
          <w:rFonts w:ascii="Tahoma" w:hAnsi="Tahoma" w:cs="Tahoma"/>
          <w:color w:val="201F1E"/>
          <w:sz w:val="22"/>
          <w:szCs w:val="22"/>
          <w:bdr w:val="none" w:sz="0" w:space="0" w:color="auto" w:frame="1"/>
        </w:rPr>
      </w:pPr>
      <w:r w:rsidRPr="006E7A21">
        <w:rPr>
          <w:rFonts w:ascii="Tahoma" w:hAnsi="Tahoma" w:cs="Tahoma"/>
          <w:color w:val="000000"/>
          <w:sz w:val="22"/>
          <w:szCs w:val="22"/>
          <w:shd w:val="clear" w:color="auto" w:fill="FFFFFF"/>
        </w:rPr>
        <w:t xml:space="preserve">Cerró las intervenciones el alcalde de Albacete, Emilio Sáez, </w:t>
      </w:r>
      <w:r w:rsidR="00CE74FA">
        <w:rPr>
          <w:rFonts w:ascii="Tahoma" w:hAnsi="Tahoma" w:cs="Tahoma"/>
          <w:color w:val="000000"/>
          <w:sz w:val="22"/>
          <w:szCs w:val="22"/>
          <w:shd w:val="clear" w:color="auto" w:fill="FFFFFF"/>
        </w:rPr>
        <w:t xml:space="preserve">que </w:t>
      </w:r>
      <w:r w:rsidRPr="006E7A21">
        <w:rPr>
          <w:rFonts w:ascii="Tahoma" w:hAnsi="Tahoma" w:cs="Tahoma"/>
          <w:color w:val="000000"/>
          <w:sz w:val="22"/>
          <w:szCs w:val="22"/>
          <w:shd w:val="clear" w:color="auto" w:fill="FFFFFF"/>
        </w:rPr>
        <w:t xml:space="preserve">reconoció </w:t>
      </w:r>
      <w:r w:rsidRPr="006E7A21">
        <w:rPr>
          <w:rFonts w:ascii="Tahoma" w:hAnsi="Tahoma" w:cs="Tahoma"/>
          <w:color w:val="201F1E"/>
          <w:sz w:val="22"/>
          <w:szCs w:val="22"/>
          <w:bdr w:val="none" w:sz="0" w:space="0" w:color="auto" w:frame="1"/>
        </w:rPr>
        <w:t>la función que ha realizado la Confederación desde que se declaró la pandemia por la Covid-19, “ayudando, asesorando y, lo que es más importante, alentando a las 10.000 empresas que integra y representa, a través de las 74 asociaciones que forman parte de FEDA”. Emilio Sáez solicitó el apoyo del tejido empresarial y, en concreto, de la Confederación de Empresarios, para alcanzar ese empeño de situar a Albacete como la principal ciudad de la región. “Sois imprescindibles para conseguirlo y como contrapartida vais a tener siempre en mi a un colaborador”, dijo, mostrando su comprensión con la compleja tarea que supone sacar adelante cada día una empresa; “sé lo difícil que es cada día levantar la persiana de un negocio y las inquietudes que rodean a la actividad de un emprendedor, las incertidumbres que son el pan de cada día de un autónomo, por eso en mí, como alcalde, tenéis un aliado”.</w:t>
      </w:r>
    </w:p>
    <w:p w:rsidR="00CE74FA" w:rsidRPr="006E7A21" w:rsidRDefault="00CE74FA" w:rsidP="006E7A21">
      <w:pPr>
        <w:rPr>
          <w:rFonts w:ascii="Tahoma" w:hAnsi="Tahoma" w:cs="Tahoma"/>
          <w:color w:val="201F1E"/>
          <w:sz w:val="22"/>
          <w:szCs w:val="22"/>
          <w:bdr w:val="none" w:sz="0" w:space="0" w:color="auto" w:frame="1"/>
        </w:rPr>
      </w:pPr>
    </w:p>
    <w:p w:rsidR="006E7A21" w:rsidRDefault="006E7A21" w:rsidP="006E7A21">
      <w:pPr>
        <w:rPr>
          <w:rFonts w:ascii="Tahoma" w:hAnsi="Tahoma" w:cs="Tahoma"/>
          <w:b/>
          <w:color w:val="201F1E"/>
          <w:sz w:val="22"/>
          <w:szCs w:val="22"/>
          <w:bdr w:val="none" w:sz="0" w:space="0" w:color="auto" w:frame="1"/>
        </w:rPr>
      </w:pPr>
      <w:r w:rsidRPr="006E7A21">
        <w:rPr>
          <w:rFonts w:ascii="Tahoma" w:hAnsi="Tahoma" w:cs="Tahoma"/>
          <w:b/>
          <w:color w:val="201F1E"/>
          <w:sz w:val="22"/>
          <w:szCs w:val="22"/>
          <w:bdr w:val="none" w:sz="0" w:space="0" w:color="auto" w:frame="1"/>
        </w:rPr>
        <w:t>El Informe de Actividades refleja el excelente trabajo de todo el equipo de FEDA</w:t>
      </w:r>
    </w:p>
    <w:p w:rsidR="00CE74FA" w:rsidRPr="006E7A21" w:rsidRDefault="00CE74FA" w:rsidP="006E7A21">
      <w:pPr>
        <w:rPr>
          <w:rFonts w:ascii="Tahoma" w:hAnsi="Tahoma" w:cs="Tahoma"/>
          <w:b/>
          <w:color w:val="201F1E"/>
          <w:sz w:val="22"/>
          <w:szCs w:val="22"/>
          <w:bdr w:val="none" w:sz="0" w:space="0" w:color="auto" w:frame="1"/>
        </w:rPr>
      </w:pPr>
    </w:p>
    <w:p w:rsidR="006E7A21" w:rsidRDefault="006E7A21" w:rsidP="006E7A21">
      <w:pPr>
        <w:rPr>
          <w:rFonts w:ascii="Tahoma" w:hAnsi="Tahoma" w:cs="Tahoma"/>
          <w:color w:val="201F1E"/>
          <w:sz w:val="22"/>
          <w:szCs w:val="22"/>
          <w:bdr w:val="none" w:sz="0" w:space="0" w:color="auto" w:frame="1"/>
        </w:rPr>
      </w:pPr>
      <w:r w:rsidRPr="006E7A21">
        <w:rPr>
          <w:rFonts w:ascii="Tahoma" w:hAnsi="Tahoma" w:cs="Tahoma"/>
          <w:color w:val="201F1E"/>
          <w:sz w:val="22"/>
          <w:szCs w:val="22"/>
          <w:bdr w:val="none" w:sz="0" w:space="0" w:color="auto" w:frame="1"/>
        </w:rPr>
        <w:t xml:space="preserve">El secretario general de la Confederación de Empresarios de Albacete, FEDA, Vicente García, presentó durante la 44 Asamblea General de FEDA el Informe de Actividades de 2020, un informe que puso en valor el enorme trabajo que ha llevado a cabo todo el equipo profesional de la Confederación durante la pandemia. </w:t>
      </w:r>
    </w:p>
    <w:p w:rsidR="00CE74FA" w:rsidRPr="006E7A21" w:rsidRDefault="00CE74FA" w:rsidP="006E7A21">
      <w:pPr>
        <w:rPr>
          <w:rFonts w:ascii="Tahoma" w:hAnsi="Tahoma" w:cs="Tahoma"/>
          <w:color w:val="201F1E"/>
          <w:sz w:val="22"/>
          <w:szCs w:val="22"/>
          <w:bdr w:val="none" w:sz="0" w:space="0" w:color="auto" w:frame="1"/>
        </w:rPr>
      </w:pPr>
    </w:p>
    <w:p w:rsidR="006E7A21" w:rsidRDefault="006E7A21" w:rsidP="006E7A21">
      <w:pPr>
        <w:rPr>
          <w:rFonts w:ascii="Tahoma" w:hAnsi="Tahoma" w:cs="Tahoma"/>
          <w:color w:val="0F1419"/>
          <w:sz w:val="22"/>
          <w:szCs w:val="22"/>
        </w:rPr>
      </w:pPr>
      <w:r w:rsidRPr="006E7A21">
        <w:rPr>
          <w:rFonts w:ascii="Tahoma" w:hAnsi="Tahoma" w:cs="Tahoma"/>
          <w:color w:val="201F1E"/>
          <w:sz w:val="22"/>
          <w:szCs w:val="22"/>
          <w:bdr w:val="none" w:sz="0" w:space="0" w:color="auto" w:frame="1"/>
        </w:rPr>
        <w:t xml:space="preserve">De forma cronológica, fue detallando algunos de los aspectos más destacados de su Informe de Actividades, en una presentación que terminó con un emotivo vídeo, con la canción ‘Resistiré’, en el que dio las gracias a las </w:t>
      </w:r>
      <w:r w:rsidRPr="006E7A21">
        <w:rPr>
          <w:rFonts w:ascii="Tahoma" w:hAnsi="Tahoma" w:cs="Tahoma"/>
          <w:color w:val="0F1419"/>
          <w:sz w:val="22"/>
          <w:szCs w:val="22"/>
          <w:shd w:val="clear" w:color="auto" w:fill="FFFFFF"/>
        </w:rPr>
        <w:t xml:space="preserve">diferentes asociaciones integradas en FEDA, a los alumnos, emprendedores, emprendedoras y docentes, a las </w:t>
      </w:r>
      <w:r w:rsidRPr="006E7A21">
        <w:rPr>
          <w:rFonts w:ascii="Tahoma" w:hAnsi="Tahoma" w:cs="Tahoma"/>
          <w:color w:val="0F1419"/>
          <w:sz w:val="22"/>
          <w:szCs w:val="22"/>
        </w:rPr>
        <w:t xml:space="preserve">Juntas Locales y las diferentes delegaciones, a las instituciones y entidades colaboradoras, y, por supuesto, al </w:t>
      </w:r>
      <w:hyperlink r:id="rId14" w:history="1">
        <w:r w:rsidRPr="00AD5835">
          <w:rPr>
            <w:rStyle w:val="Hipervnculo"/>
            <w:rFonts w:ascii="Tahoma" w:hAnsi="Tahoma" w:cs="Tahoma"/>
            <w:sz w:val="22"/>
            <w:szCs w:val="22"/>
          </w:rPr>
          <w:t>equipo de trabajadores de la Confederación</w:t>
        </w:r>
      </w:hyperlink>
      <w:r w:rsidRPr="006E7A21">
        <w:rPr>
          <w:rFonts w:ascii="Tahoma" w:hAnsi="Tahoma" w:cs="Tahoma"/>
          <w:color w:val="0F1419"/>
          <w:sz w:val="22"/>
          <w:szCs w:val="22"/>
        </w:rPr>
        <w:t xml:space="preserve">, al </w:t>
      </w:r>
      <w:hyperlink r:id="rId15" w:history="1">
        <w:r w:rsidRPr="00AD5835">
          <w:rPr>
            <w:rStyle w:val="Hipervnculo"/>
            <w:rFonts w:ascii="Tahoma" w:hAnsi="Tahoma" w:cs="Tahoma"/>
            <w:sz w:val="22"/>
            <w:szCs w:val="22"/>
          </w:rPr>
          <w:t>Comité Ejecutivo</w:t>
        </w:r>
      </w:hyperlink>
      <w:r w:rsidRPr="006E7A21">
        <w:rPr>
          <w:rFonts w:ascii="Tahoma" w:hAnsi="Tahoma" w:cs="Tahoma"/>
          <w:color w:val="0F1419"/>
          <w:sz w:val="22"/>
          <w:szCs w:val="22"/>
        </w:rPr>
        <w:t xml:space="preserve">, a la </w:t>
      </w:r>
      <w:hyperlink r:id="rId16" w:history="1">
        <w:r w:rsidRPr="00AD5835">
          <w:rPr>
            <w:rStyle w:val="Hipervnculo"/>
            <w:rFonts w:ascii="Tahoma" w:hAnsi="Tahoma" w:cs="Tahoma"/>
            <w:sz w:val="22"/>
            <w:szCs w:val="22"/>
          </w:rPr>
          <w:t>Junta Directiva</w:t>
        </w:r>
      </w:hyperlink>
      <w:r w:rsidRPr="006E7A21">
        <w:rPr>
          <w:rFonts w:ascii="Tahoma" w:hAnsi="Tahoma" w:cs="Tahoma"/>
          <w:color w:val="0F1419"/>
          <w:sz w:val="22"/>
          <w:szCs w:val="22"/>
        </w:rPr>
        <w:t xml:space="preserve"> y, especialmente, al presidente Artemio. Un vídeo que arrancó un largo aplauso de todos los presentes. </w:t>
      </w:r>
    </w:p>
    <w:p w:rsidR="00CE74FA" w:rsidRPr="006E7A21" w:rsidRDefault="00CE74FA" w:rsidP="006E7A21">
      <w:pPr>
        <w:rPr>
          <w:rFonts w:ascii="Tahoma" w:hAnsi="Tahoma" w:cs="Tahoma"/>
          <w:color w:val="0F1419"/>
          <w:sz w:val="22"/>
          <w:szCs w:val="22"/>
        </w:rPr>
      </w:pPr>
    </w:p>
    <w:p w:rsidR="006E7A21" w:rsidRDefault="006E7A21" w:rsidP="006E7A21">
      <w:pPr>
        <w:rPr>
          <w:rFonts w:ascii="Tahoma" w:hAnsi="Tahoma" w:cs="Tahoma"/>
          <w:color w:val="0F1419"/>
          <w:sz w:val="22"/>
          <w:szCs w:val="22"/>
        </w:rPr>
      </w:pPr>
      <w:r w:rsidRPr="006E7A21">
        <w:rPr>
          <w:rFonts w:ascii="Tahoma" w:hAnsi="Tahoma" w:cs="Tahoma"/>
          <w:color w:val="0F1419"/>
          <w:sz w:val="22"/>
          <w:szCs w:val="22"/>
        </w:rPr>
        <w:t xml:space="preserve">Bajo tres 3 claves, Gestión de la incertidumbre, continuidad y compromiso, Vicente García destacó </w:t>
      </w:r>
      <w:r w:rsidRPr="006E7A21">
        <w:rPr>
          <w:rFonts w:ascii="Tahoma" w:hAnsi="Tahoma" w:cs="Tahoma"/>
          <w:color w:val="0F1419"/>
          <w:sz w:val="22"/>
          <w:szCs w:val="22"/>
          <w:shd w:val="clear" w:color="auto" w:fill="FFFFFF"/>
        </w:rPr>
        <w:t>los buenos números registrados por los diferentes servicios de la Confederación durante 2020. Entre ellos, señaló que 742 alumnos pasaron por las diferentes actividades de formación; e</w:t>
      </w:r>
      <w:r w:rsidRPr="006E7A21">
        <w:rPr>
          <w:rFonts w:ascii="Tahoma" w:hAnsi="Tahoma" w:cs="Tahoma"/>
          <w:color w:val="0F1419"/>
          <w:sz w:val="22"/>
          <w:szCs w:val="22"/>
        </w:rPr>
        <w:t xml:space="preserve">n la Formación Profesional para el Empleo </w:t>
      </w:r>
      <w:r w:rsidRPr="006E7A21">
        <w:rPr>
          <w:rFonts w:ascii="Tahoma" w:hAnsi="Tahoma" w:cs="Tahoma"/>
          <w:color w:val="0F1419"/>
          <w:sz w:val="22"/>
          <w:szCs w:val="22"/>
          <w:shd w:val="clear" w:color="auto" w:fill="FFFFFF"/>
        </w:rPr>
        <w:t xml:space="preserve">se llevaron a cabo 132 acciones de asesoramientos técnicos, mientras que la </w:t>
      </w:r>
      <w:hyperlink r:id="rId17" w:history="1">
        <w:r w:rsidRPr="00AD5835">
          <w:rPr>
            <w:rStyle w:val="Hipervnculo"/>
            <w:rFonts w:ascii="Tahoma" w:hAnsi="Tahoma" w:cs="Tahoma"/>
            <w:sz w:val="22"/>
            <w:szCs w:val="22"/>
            <w:shd w:val="clear" w:color="auto" w:fill="FFFFFF"/>
          </w:rPr>
          <w:t>Escuela de Negocios FEDA</w:t>
        </w:r>
      </w:hyperlink>
      <w:r w:rsidRPr="006E7A21">
        <w:rPr>
          <w:rFonts w:ascii="Tahoma" w:hAnsi="Tahoma" w:cs="Tahoma"/>
          <w:color w:val="0F1419"/>
          <w:sz w:val="22"/>
          <w:szCs w:val="22"/>
          <w:shd w:val="clear" w:color="auto" w:fill="FFFFFF"/>
        </w:rPr>
        <w:t xml:space="preserve"> </w:t>
      </w:r>
      <w:r w:rsidRPr="006E7A21">
        <w:rPr>
          <w:rFonts w:ascii="Tahoma" w:hAnsi="Tahoma" w:cs="Tahoma"/>
          <w:color w:val="0F1419"/>
          <w:sz w:val="22"/>
          <w:szCs w:val="22"/>
        </w:rPr>
        <w:t xml:space="preserve">en 2020 tuvo 132 alumnos matriculados en sus diferentes programas formativos. </w:t>
      </w:r>
    </w:p>
    <w:p w:rsidR="00CE74FA" w:rsidRPr="006E7A21" w:rsidRDefault="00CE74FA" w:rsidP="006E7A21">
      <w:pPr>
        <w:rPr>
          <w:rFonts w:ascii="Tahoma" w:hAnsi="Tahoma" w:cs="Tahoma"/>
          <w:color w:val="0F1419"/>
          <w:sz w:val="22"/>
          <w:szCs w:val="22"/>
        </w:rPr>
      </w:pPr>
    </w:p>
    <w:p w:rsidR="006E7A21" w:rsidRDefault="006E7A21" w:rsidP="006E7A21">
      <w:pPr>
        <w:rPr>
          <w:rFonts w:ascii="Tahoma" w:hAnsi="Tahoma" w:cs="Tahoma"/>
          <w:color w:val="0F1419"/>
          <w:sz w:val="22"/>
          <w:szCs w:val="22"/>
        </w:rPr>
      </w:pPr>
      <w:r w:rsidRPr="006E7A21">
        <w:rPr>
          <w:rFonts w:ascii="Tahoma" w:hAnsi="Tahoma" w:cs="Tahoma"/>
          <w:color w:val="0F1419"/>
          <w:sz w:val="22"/>
          <w:szCs w:val="22"/>
        </w:rPr>
        <w:t xml:space="preserve">El secretario general visibilizó el trabajo del Departamento de Asociaciones y Áreas Técnicas, </w:t>
      </w:r>
      <w:r w:rsidRPr="006E7A21">
        <w:rPr>
          <w:rFonts w:ascii="Tahoma" w:hAnsi="Tahoma" w:cs="Tahoma"/>
          <w:color w:val="0F1419"/>
          <w:sz w:val="22"/>
          <w:szCs w:val="22"/>
          <w:shd w:val="clear" w:color="auto" w:fill="FFFFFF"/>
        </w:rPr>
        <w:t xml:space="preserve">que en 2020 redobló esfuerzos para ofrecer hasta 5.640 asesoramientos y gestiones, realizando una labor inmensa todos los días y a todas horas. En el Informe de Actividades se destacó el Servicio de Apoyo a la Inversión con hasta 177 consultas para la validación de proyectos y un 80% de éxito en subvenciones aprobadas. El Servicio de Asesoramiento Internacional, de la mano de la </w:t>
      </w:r>
      <w:hyperlink r:id="rId18" w:history="1">
        <w:r w:rsidRPr="00AD5835">
          <w:rPr>
            <w:rStyle w:val="Hipervnculo"/>
            <w:rFonts w:ascii="Tahoma" w:hAnsi="Tahoma" w:cs="Tahoma"/>
            <w:sz w:val="22"/>
            <w:szCs w:val="22"/>
            <w:shd w:val="clear" w:color="auto" w:fill="FFFFFF"/>
          </w:rPr>
          <w:t>Enterprise Europe Network</w:t>
        </w:r>
      </w:hyperlink>
      <w:r w:rsidRPr="006E7A21">
        <w:rPr>
          <w:rFonts w:ascii="Tahoma" w:hAnsi="Tahoma" w:cs="Tahoma"/>
          <w:color w:val="0F1419"/>
          <w:sz w:val="22"/>
          <w:szCs w:val="22"/>
          <w:shd w:val="clear" w:color="auto" w:fill="FFFFFF"/>
        </w:rPr>
        <w:t xml:space="preserve">, con 429 consultas atendidas y dos Diagnósticos de Mejora de Gestión de la Innovación realizados a empresas socias de FEDA. O la labor del Departamento de Comunicación, con </w:t>
      </w:r>
      <w:r w:rsidRPr="006E7A21">
        <w:rPr>
          <w:rFonts w:ascii="Tahoma" w:hAnsi="Tahoma" w:cs="Tahoma"/>
          <w:color w:val="0F1419"/>
          <w:sz w:val="22"/>
          <w:szCs w:val="22"/>
        </w:rPr>
        <w:t xml:space="preserve">la elaboración de notas de prensa para los medios de comunicación, el aumento de las visitas web y el número de seguidores en redes sociales. </w:t>
      </w:r>
    </w:p>
    <w:p w:rsidR="00CE74FA" w:rsidRPr="006E7A21" w:rsidRDefault="00CE74FA" w:rsidP="006E7A21">
      <w:pPr>
        <w:rPr>
          <w:rFonts w:ascii="Tahoma" w:hAnsi="Tahoma" w:cs="Tahoma"/>
          <w:color w:val="0F1419"/>
          <w:sz w:val="22"/>
          <w:szCs w:val="22"/>
        </w:rPr>
      </w:pPr>
    </w:p>
    <w:p w:rsidR="006E7A21" w:rsidRDefault="006E7A21" w:rsidP="006E7A21">
      <w:pPr>
        <w:rPr>
          <w:rFonts w:ascii="Tahoma" w:hAnsi="Tahoma" w:cs="Tahoma"/>
          <w:color w:val="0F1419"/>
          <w:sz w:val="22"/>
          <w:szCs w:val="22"/>
          <w:shd w:val="clear" w:color="auto" w:fill="FFFFFF"/>
        </w:rPr>
      </w:pPr>
      <w:r w:rsidRPr="006E7A21">
        <w:rPr>
          <w:rFonts w:ascii="Tahoma" w:hAnsi="Tahoma" w:cs="Tahoma"/>
          <w:color w:val="0F1419"/>
          <w:sz w:val="22"/>
          <w:szCs w:val="22"/>
        </w:rPr>
        <w:t xml:space="preserve">La intervención de Vicente García también detalló </w:t>
      </w:r>
      <w:r w:rsidRPr="006E7A21">
        <w:rPr>
          <w:rFonts w:ascii="Tahoma" w:hAnsi="Tahoma" w:cs="Tahoma"/>
          <w:color w:val="0F1419"/>
          <w:sz w:val="22"/>
          <w:szCs w:val="22"/>
          <w:shd w:val="clear" w:color="auto" w:fill="FFFFFF"/>
        </w:rPr>
        <w:t xml:space="preserve">el compromiso y solidaridad de la Confederación, con acciones como la participación en el Observatorio Provincial de Igualdad en las Relaciones Laborales, OPI Albacete, o la firma con el Ayuntamiento de Albacete del Pacto por la Recuperación Social y Económica. El secretario general de FEDA no olvidó otras importantes acciones como la </w:t>
      </w:r>
      <w:hyperlink r:id="rId19" w:history="1">
        <w:r w:rsidRPr="00AD5835">
          <w:rPr>
            <w:rStyle w:val="Hipervnculo"/>
            <w:rFonts w:ascii="Tahoma" w:hAnsi="Tahoma" w:cs="Tahoma"/>
            <w:sz w:val="22"/>
            <w:szCs w:val="22"/>
            <w:shd w:val="clear" w:color="auto" w:fill="FFFFFF"/>
          </w:rPr>
          <w:t>campaña Codo con Codo</w:t>
        </w:r>
      </w:hyperlink>
      <w:r w:rsidRPr="006E7A21">
        <w:rPr>
          <w:rFonts w:ascii="Tahoma" w:hAnsi="Tahoma" w:cs="Tahoma"/>
          <w:color w:val="0F1419"/>
          <w:sz w:val="22"/>
          <w:szCs w:val="22"/>
          <w:shd w:val="clear" w:color="auto" w:fill="FFFFFF"/>
        </w:rPr>
        <w:t xml:space="preserve">, la iniciativa de Juntos y juntas en el presente para reconstruir el futuro o el crowdfunding solidario que lanzó FEDA para recaudar dinero destinado a la compra de material sanitario. </w:t>
      </w:r>
    </w:p>
    <w:p w:rsidR="00CE74FA" w:rsidRPr="006E7A21" w:rsidRDefault="00CE74FA" w:rsidP="006E7A21">
      <w:pPr>
        <w:rPr>
          <w:rFonts w:ascii="Tahoma" w:hAnsi="Tahoma" w:cs="Tahoma"/>
          <w:color w:val="201F1E"/>
          <w:sz w:val="22"/>
          <w:szCs w:val="22"/>
          <w:bdr w:val="none" w:sz="0" w:space="0" w:color="auto" w:frame="1"/>
        </w:rPr>
      </w:pPr>
    </w:p>
    <w:p w:rsidR="006E7A21" w:rsidRPr="006E7A21" w:rsidRDefault="006E7A21" w:rsidP="006E7A21">
      <w:pPr>
        <w:rPr>
          <w:rFonts w:ascii="Tahoma" w:hAnsi="Tahoma" w:cs="Tahoma"/>
          <w:sz w:val="22"/>
          <w:szCs w:val="22"/>
        </w:rPr>
      </w:pPr>
    </w:p>
    <w:p w:rsidR="00711315" w:rsidRDefault="00711315" w:rsidP="000B67D4">
      <w:pPr>
        <w:pStyle w:val="Textoindependiente"/>
        <w:tabs>
          <w:tab w:val="left" w:pos="420"/>
        </w:tabs>
        <w:jc w:val="right"/>
        <w:rPr>
          <w:rFonts w:ascii="Tahoma" w:hAnsi="Tahoma" w:cs="Tahoma"/>
          <w:b w:val="0"/>
          <w:bCs/>
          <w:sz w:val="24"/>
          <w:szCs w:val="24"/>
        </w:rPr>
      </w:pPr>
    </w:p>
    <w:sectPr w:rsidR="00711315" w:rsidSect="000D4D85">
      <w:headerReference w:type="default" r:id="rId20"/>
      <w:footerReference w:type="even" r:id="rId21"/>
      <w:footerReference w:type="default" r:id="rId22"/>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07304">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07304"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EB0810"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0730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EB081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0730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EB0810"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6"/>
  </w:num>
  <w:num w:numId="3">
    <w:abstractNumId w:val="2"/>
  </w:num>
  <w:num w:numId="4">
    <w:abstractNumId w:val="1"/>
  </w:num>
  <w:num w:numId="5">
    <w:abstractNumId w:val="0"/>
  </w:num>
  <w:num w:numId="6">
    <w:abstractNumId w:val="11"/>
  </w:num>
  <w:num w:numId="7">
    <w:abstractNumId w:val="7"/>
  </w:num>
  <w:num w:numId="8">
    <w:abstractNumId w:val="24"/>
  </w:num>
  <w:num w:numId="9">
    <w:abstractNumId w:val="25"/>
  </w:num>
  <w:num w:numId="10">
    <w:abstractNumId w:val="20"/>
  </w:num>
  <w:num w:numId="11">
    <w:abstractNumId w:val="12"/>
  </w:num>
  <w:num w:numId="12">
    <w:abstractNumId w:val="9"/>
  </w:num>
  <w:num w:numId="13">
    <w:abstractNumId w:val="26"/>
  </w:num>
  <w:num w:numId="14">
    <w:abstractNumId w:val="23"/>
  </w:num>
  <w:num w:numId="15">
    <w:abstractNumId w:val="10"/>
  </w:num>
  <w:num w:numId="16">
    <w:abstractNumId w:val="19"/>
  </w:num>
  <w:num w:numId="17">
    <w:abstractNumId w:val="13"/>
  </w:num>
  <w:num w:numId="18">
    <w:abstractNumId w:val="16"/>
  </w:num>
  <w:num w:numId="19">
    <w:abstractNumId w:val="21"/>
  </w:num>
  <w:num w:numId="20">
    <w:abstractNumId w:val="17"/>
  </w:num>
  <w:num w:numId="21">
    <w:abstractNumId w:val="18"/>
  </w:num>
  <w:num w:numId="22">
    <w:abstractNumId w:val="8"/>
  </w:num>
  <w:num w:numId="23">
    <w:abstractNumId w:val="15"/>
  </w:num>
  <w:num w:numId="24">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304"/>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011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ceoe.es/es" TargetMode="External"/><Relationship Id="rId18" Type="http://schemas.openxmlformats.org/officeDocument/2006/relationships/hyperlink" Target="https://een.ec.europa.e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ecam.es/" TargetMode="External"/><Relationship Id="rId17" Type="http://schemas.openxmlformats.org/officeDocument/2006/relationships/hyperlink" Target="https://www.escueladenegociosfeda.com/" TargetMode="External"/><Relationship Id="rId2" Type="http://schemas.openxmlformats.org/officeDocument/2006/relationships/numbering" Target="numbering.xml"/><Relationship Id="rId16" Type="http://schemas.openxmlformats.org/officeDocument/2006/relationships/hyperlink" Target="https://www.feda.es/feda/asociaciones-junta-directiv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tillalamancha.es/gobierno/foment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eda.es/feda/organos-de-gobierno/comite-ejecutivo" TargetMode="External"/><Relationship Id="rId23" Type="http://schemas.openxmlformats.org/officeDocument/2006/relationships/fontTable" Target="fontTable.xml"/><Relationship Id="rId10" Type="http://schemas.openxmlformats.org/officeDocument/2006/relationships/hyperlink" Target="https://web.dipualba.es/" TargetMode="External"/><Relationship Id="rId19" Type="http://schemas.openxmlformats.org/officeDocument/2006/relationships/hyperlink" Target="https://codoconcodoalbacete.com/" TargetMode="External"/><Relationship Id="rId4" Type="http://schemas.openxmlformats.org/officeDocument/2006/relationships/settings" Target="settings.xml"/><Relationship Id="rId9" Type="http://schemas.openxmlformats.org/officeDocument/2006/relationships/hyperlink" Target="http://www.albacete.es/" TargetMode="External"/><Relationship Id="rId14" Type="http://schemas.openxmlformats.org/officeDocument/2006/relationships/hyperlink" Target="https://www.feda.es/feda/nuestro-equipo"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18F4C-CE2E-497A-8F62-D8EDECF67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1509</Words>
  <Characters>8620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10109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2021-06-23T09:49:00Z</dcterms:created>
  <dcterms:modified xsi:type="dcterms:W3CDTF">2021-06-23T09:49:00Z</dcterms:modified>
</cp:coreProperties>
</file>