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7576" w:rsidRDefault="00807576" w:rsidP="000B67D4">
      <w:pPr>
        <w:pStyle w:val="Textoindependiente"/>
        <w:tabs>
          <w:tab w:val="left" w:pos="420"/>
        </w:tabs>
        <w:jc w:val="right"/>
        <w:rPr>
          <w:rFonts w:ascii="Tahoma" w:hAnsi="Tahoma" w:cs="Tahoma"/>
          <w:b w:val="0"/>
          <w:bCs/>
          <w:sz w:val="22"/>
          <w:szCs w:val="22"/>
        </w:rPr>
      </w:pPr>
    </w:p>
    <w:p w:rsidR="00807576" w:rsidRDefault="00807576" w:rsidP="000B67D4">
      <w:pPr>
        <w:pStyle w:val="Textoindependiente"/>
        <w:tabs>
          <w:tab w:val="left" w:pos="420"/>
        </w:tabs>
        <w:jc w:val="right"/>
        <w:rPr>
          <w:rFonts w:ascii="Tahoma" w:hAnsi="Tahoma" w:cs="Tahoma"/>
          <w:b w:val="0"/>
          <w:bCs/>
          <w:sz w:val="22"/>
          <w:szCs w:val="22"/>
        </w:rPr>
      </w:pPr>
    </w:p>
    <w:p w:rsidR="0082053F" w:rsidRDefault="0082053F" w:rsidP="0082053F">
      <w:pPr>
        <w:jc w:val="right"/>
        <w:rPr>
          <w:rFonts w:ascii="Tahoma" w:hAnsi="Tahoma" w:cs="Tahoma"/>
          <w:bCs/>
          <w:sz w:val="22"/>
          <w:szCs w:val="22"/>
        </w:rPr>
      </w:pPr>
      <w:r>
        <w:rPr>
          <w:rFonts w:ascii="Tahoma" w:hAnsi="Tahoma" w:cs="Tahoma"/>
          <w:bCs/>
          <w:sz w:val="22"/>
          <w:szCs w:val="22"/>
        </w:rPr>
        <w:t xml:space="preserve">Albacete, </w:t>
      </w:r>
      <w:r w:rsidR="00AA318E">
        <w:rPr>
          <w:rFonts w:ascii="Tahoma" w:hAnsi="Tahoma" w:cs="Tahoma"/>
          <w:bCs/>
          <w:sz w:val="22"/>
          <w:szCs w:val="22"/>
        </w:rPr>
        <w:t>22</w:t>
      </w:r>
      <w:r w:rsidR="008629BB">
        <w:rPr>
          <w:rFonts w:ascii="Tahoma" w:hAnsi="Tahoma" w:cs="Tahoma"/>
          <w:bCs/>
          <w:sz w:val="22"/>
          <w:szCs w:val="22"/>
        </w:rPr>
        <w:t xml:space="preserve"> de septiembre</w:t>
      </w:r>
      <w:r>
        <w:rPr>
          <w:rFonts w:ascii="Tahoma" w:hAnsi="Tahoma" w:cs="Tahoma"/>
          <w:bCs/>
          <w:sz w:val="22"/>
          <w:szCs w:val="22"/>
        </w:rPr>
        <w:t xml:space="preserve"> de 2021</w:t>
      </w:r>
    </w:p>
    <w:p w:rsidR="008629BB" w:rsidRDefault="008629BB" w:rsidP="0082053F">
      <w:pPr>
        <w:jc w:val="right"/>
        <w:rPr>
          <w:rFonts w:ascii="Tahoma" w:hAnsi="Tahoma" w:cs="Tahoma"/>
          <w:bCs/>
          <w:sz w:val="22"/>
          <w:szCs w:val="22"/>
        </w:rPr>
      </w:pPr>
    </w:p>
    <w:p w:rsidR="008629BB" w:rsidRDefault="008629BB" w:rsidP="0082053F">
      <w:pPr>
        <w:jc w:val="right"/>
        <w:rPr>
          <w:rFonts w:ascii="Tahoma" w:hAnsi="Tahoma" w:cs="Tahoma"/>
          <w:bCs/>
          <w:sz w:val="22"/>
          <w:szCs w:val="22"/>
        </w:rPr>
      </w:pPr>
    </w:p>
    <w:p w:rsidR="00AF76A3" w:rsidRDefault="00206DE5" w:rsidP="00206DE5">
      <w:pPr>
        <w:jc w:val="center"/>
        <w:rPr>
          <w:rFonts w:ascii="Tahoma" w:hAnsi="Tahoma" w:cs="Tahoma"/>
          <w:b/>
          <w:bCs/>
          <w:sz w:val="32"/>
          <w:szCs w:val="32"/>
        </w:rPr>
      </w:pPr>
      <w:r>
        <w:rPr>
          <w:rFonts w:ascii="Tahoma" w:hAnsi="Tahoma" w:cs="Tahoma"/>
          <w:b/>
          <w:bCs/>
          <w:sz w:val="32"/>
          <w:szCs w:val="32"/>
        </w:rPr>
        <w:t xml:space="preserve">Las asociaciones que integran FEDA ya están votando </w:t>
      </w:r>
      <w:r w:rsidR="00AF76A3">
        <w:rPr>
          <w:rFonts w:ascii="Tahoma" w:hAnsi="Tahoma" w:cs="Tahoma"/>
          <w:b/>
          <w:bCs/>
          <w:sz w:val="32"/>
          <w:szCs w:val="32"/>
        </w:rPr>
        <w:t xml:space="preserve">las candidaturas presentadas a los </w:t>
      </w:r>
      <w:r>
        <w:rPr>
          <w:rFonts w:ascii="Tahoma" w:hAnsi="Tahoma" w:cs="Tahoma"/>
          <w:b/>
          <w:bCs/>
          <w:sz w:val="32"/>
          <w:szCs w:val="32"/>
        </w:rPr>
        <w:t>Premios</w:t>
      </w:r>
    </w:p>
    <w:p w:rsidR="00206DE5" w:rsidRDefault="00206DE5" w:rsidP="00206DE5">
      <w:pPr>
        <w:jc w:val="center"/>
        <w:rPr>
          <w:rFonts w:ascii="Tahoma" w:hAnsi="Tahoma" w:cs="Tahoma"/>
          <w:b/>
          <w:bCs/>
          <w:sz w:val="32"/>
          <w:szCs w:val="32"/>
        </w:rPr>
      </w:pPr>
      <w:r>
        <w:rPr>
          <w:rFonts w:ascii="Tahoma" w:hAnsi="Tahoma" w:cs="Tahoma"/>
          <w:b/>
          <w:bCs/>
          <w:sz w:val="32"/>
          <w:szCs w:val="32"/>
        </w:rPr>
        <w:t>San Juan’20</w:t>
      </w:r>
      <w:r w:rsidR="00AF76A3">
        <w:rPr>
          <w:rFonts w:ascii="Tahoma" w:hAnsi="Tahoma" w:cs="Tahoma"/>
          <w:b/>
          <w:bCs/>
          <w:sz w:val="32"/>
          <w:szCs w:val="32"/>
        </w:rPr>
        <w:t xml:space="preserve">21-XXII </w:t>
      </w:r>
      <w:r>
        <w:rPr>
          <w:rFonts w:ascii="Tahoma" w:hAnsi="Tahoma" w:cs="Tahoma"/>
          <w:b/>
          <w:bCs/>
          <w:sz w:val="32"/>
          <w:szCs w:val="32"/>
        </w:rPr>
        <w:t>Edición</w:t>
      </w:r>
    </w:p>
    <w:p w:rsidR="00206DE5" w:rsidRDefault="00206DE5" w:rsidP="00206DE5">
      <w:pPr>
        <w:jc w:val="right"/>
        <w:rPr>
          <w:rFonts w:ascii="Tahoma" w:hAnsi="Tahoma" w:cs="Tahoma"/>
          <w:bCs/>
          <w:sz w:val="22"/>
          <w:szCs w:val="22"/>
        </w:rPr>
      </w:pPr>
    </w:p>
    <w:p w:rsidR="00206DE5" w:rsidRDefault="00206DE5" w:rsidP="00206DE5">
      <w:pPr>
        <w:numPr>
          <w:ilvl w:val="0"/>
          <w:numId w:val="34"/>
        </w:numPr>
        <w:jc w:val="center"/>
        <w:rPr>
          <w:rFonts w:ascii="Tahoma" w:hAnsi="Tahoma" w:cs="Tahoma"/>
          <w:b/>
          <w:bCs/>
          <w:szCs w:val="24"/>
        </w:rPr>
      </w:pPr>
      <w:r>
        <w:rPr>
          <w:rFonts w:ascii="Tahoma" w:hAnsi="Tahoma" w:cs="Tahoma"/>
          <w:b/>
          <w:bCs/>
          <w:szCs w:val="24"/>
        </w:rPr>
        <w:t xml:space="preserve">Los resultados en cada una de las 12 categorías pasarán al Jurado, que se reunirá el próximo </w:t>
      </w:r>
      <w:r w:rsidR="00AF76A3">
        <w:rPr>
          <w:rFonts w:ascii="Tahoma" w:hAnsi="Tahoma" w:cs="Tahoma"/>
          <w:b/>
          <w:bCs/>
          <w:szCs w:val="24"/>
        </w:rPr>
        <w:t xml:space="preserve">martes, </w:t>
      </w:r>
      <w:r>
        <w:rPr>
          <w:rFonts w:ascii="Tahoma" w:hAnsi="Tahoma" w:cs="Tahoma"/>
          <w:b/>
          <w:bCs/>
          <w:szCs w:val="24"/>
        </w:rPr>
        <w:t>día 2</w:t>
      </w:r>
      <w:r w:rsidR="00AF76A3">
        <w:rPr>
          <w:rFonts w:ascii="Tahoma" w:hAnsi="Tahoma" w:cs="Tahoma"/>
          <w:b/>
          <w:bCs/>
          <w:szCs w:val="24"/>
        </w:rPr>
        <w:t>8 de septiembre</w:t>
      </w:r>
    </w:p>
    <w:p w:rsidR="00206DE5" w:rsidRDefault="00206DE5" w:rsidP="00206DE5">
      <w:pPr>
        <w:jc w:val="center"/>
        <w:rPr>
          <w:rFonts w:ascii="Tahoma" w:hAnsi="Tahoma" w:cs="Tahoma"/>
          <w:b/>
          <w:bCs/>
          <w:szCs w:val="24"/>
        </w:rPr>
      </w:pPr>
    </w:p>
    <w:p w:rsidR="00206DE5" w:rsidRDefault="00206DE5" w:rsidP="00206DE5">
      <w:pPr>
        <w:rPr>
          <w:rFonts w:ascii="Tahoma" w:hAnsi="Tahoma" w:cs="Tahoma"/>
          <w:b/>
          <w:bCs/>
          <w:szCs w:val="24"/>
        </w:rPr>
      </w:pPr>
    </w:p>
    <w:p w:rsidR="00206DE5" w:rsidRDefault="00206DE5" w:rsidP="00206DE5">
      <w:pPr>
        <w:rPr>
          <w:rFonts w:ascii="Tahoma" w:hAnsi="Tahoma" w:cs="Tahoma"/>
          <w:bCs/>
          <w:sz w:val="22"/>
          <w:szCs w:val="22"/>
        </w:rPr>
      </w:pPr>
      <w:r>
        <w:rPr>
          <w:rFonts w:ascii="Tahoma" w:hAnsi="Tahoma" w:cs="Tahoma"/>
          <w:bCs/>
          <w:sz w:val="22"/>
          <w:szCs w:val="22"/>
        </w:rPr>
        <w:t xml:space="preserve">Los </w:t>
      </w:r>
      <w:hyperlink r:id="rId8" w:history="1">
        <w:r w:rsidRPr="008B7FB4">
          <w:rPr>
            <w:rStyle w:val="Hipervnculo"/>
            <w:rFonts w:ascii="Tahoma" w:hAnsi="Tahoma" w:cs="Tahoma"/>
            <w:bCs/>
            <w:sz w:val="22"/>
            <w:szCs w:val="22"/>
          </w:rPr>
          <w:t>Premios Empresariales San Juan’20</w:t>
        </w:r>
        <w:r w:rsidR="000A6CB5" w:rsidRPr="008B7FB4">
          <w:rPr>
            <w:rStyle w:val="Hipervnculo"/>
            <w:rFonts w:ascii="Tahoma" w:hAnsi="Tahoma" w:cs="Tahoma"/>
            <w:bCs/>
            <w:sz w:val="22"/>
            <w:szCs w:val="22"/>
          </w:rPr>
          <w:t>21</w:t>
        </w:r>
        <w:r w:rsidRPr="008B7FB4">
          <w:rPr>
            <w:rStyle w:val="Hipervnculo"/>
            <w:rFonts w:ascii="Tahoma" w:hAnsi="Tahoma" w:cs="Tahoma"/>
            <w:bCs/>
            <w:sz w:val="22"/>
            <w:szCs w:val="22"/>
          </w:rPr>
          <w:t>-XX</w:t>
        </w:r>
        <w:r w:rsidR="000A6CB5" w:rsidRPr="008B7FB4">
          <w:rPr>
            <w:rStyle w:val="Hipervnculo"/>
            <w:rFonts w:ascii="Tahoma" w:hAnsi="Tahoma" w:cs="Tahoma"/>
            <w:bCs/>
            <w:sz w:val="22"/>
            <w:szCs w:val="22"/>
          </w:rPr>
          <w:t>II Edición</w:t>
        </w:r>
      </w:hyperlink>
      <w:r>
        <w:rPr>
          <w:rFonts w:ascii="Tahoma" w:hAnsi="Tahoma" w:cs="Tahoma"/>
          <w:bCs/>
          <w:sz w:val="22"/>
          <w:szCs w:val="22"/>
        </w:rPr>
        <w:t xml:space="preserve"> </w:t>
      </w:r>
      <w:r w:rsidR="000A6CB5">
        <w:rPr>
          <w:rFonts w:ascii="Tahoma" w:hAnsi="Tahoma" w:cs="Tahoma"/>
          <w:bCs/>
          <w:sz w:val="22"/>
          <w:szCs w:val="22"/>
        </w:rPr>
        <w:t>han entrado</w:t>
      </w:r>
      <w:r>
        <w:rPr>
          <w:rFonts w:ascii="Tahoma" w:hAnsi="Tahoma" w:cs="Tahoma"/>
          <w:bCs/>
          <w:sz w:val="22"/>
          <w:szCs w:val="22"/>
        </w:rPr>
        <w:t xml:space="preserve"> en su primera fase hasta conocer a los galardonados. Esta primera fase es la votación de las </w:t>
      </w:r>
      <w:hyperlink r:id="rId9" w:history="1">
        <w:r w:rsidRPr="008B7FB4">
          <w:rPr>
            <w:rStyle w:val="Hipervnculo"/>
            <w:rFonts w:ascii="Tahoma" w:hAnsi="Tahoma" w:cs="Tahoma"/>
            <w:bCs/>
            <w:sz w:val="22"/>
            <w:szCs w:val="22"/>
          </w:rPr>
          <w:t>asociaciones de FEDA</w:t>
        </w:r>
      </w:hyperlink>
      <w:r>
        <w:rPr>
          <w:rFonts w:ascii="Tahoma" w:hAnsi="Tahoma" w:cs="Tahoma"/>
          <w:bCs/>
          <w:sz w:val="22"/>
          <w:szCs w:val="22"/>
        </w:rPr>
        <w:t>, a través de sus juntas directivas.</w:t>
      </w:r>
    </w:p>
    <w:p w:rsidR="00206DE5" w:rsidRDefault="00206DE5" w:rsidP="00206DE5">
      <w:pPr>
        <w:rPr>
          <w:rFonts w:ascii="Tahoma" w:hAnsi="Tahoma" w:cs="Tahoma"/>
          <w:bCs/>
          <w:sz w:val="22"/>
          <w:szCs w:val="22"/>
        </w:rPr>
      </w:pPr>
    </w:p>
    <w:p w:rsidR="00206DE5" w:rsidRDefault="00206DE5" w:rsidP="00206DE5">
      <w:pPr>
        <w:rPr>
          <w:rFonts w:ascii="Tahoma" w:hAnsi="Tahoma" w:cs="Tahoma"/>
          <w:sz w:val="22"/>
          <w:szCs w:val="22"/>
        </w:rPr>
      </w:pPr>
      <w:r>
        <w:rPr>
          <w:rFonts w:ascii="Tahoma" w:hAnsi="Tahoma" w:cs="Tahoma"/>
          <w:bCs/>
          <w:sz w:val="22"/>
          <w:szCs w:val="22"/>
        </w:rPr>
        <w:t>Atendiendo a las bases que regulan los Premios San Juan, p</w:t>
      </w:r>
      <w:r>
        <w:rPr>
          <w:rFonts w:ascii="Tahoma" w:hAnsi="Tahoma" w:cs="Tahoma"/>
          <w:sz w:val="22"/>
          <w:szCs w:val="22"/>
        </w:rPr>
        <w:t xml:space="preserve">ara proceder a la elección de las empresas galardonadas, FEDA ha elaborado una batería de propuestas que pasarán al Jurado de estos Premios. Propuestas que las asociaciones que integran la Confederación están ya votando, con </w:t>
      </w:r>
      <w:r w:rsidR="000A6CB5">
        <w:rPr>
          <w:rFonts w:ascii="Tahoma" w:hAnsi="Tahoma" w:cs="Tahoma"/>
          <w:sz w:val="22"/>
          <w:szCs w:val="22"/>
        </w:rPr>
        <w:t>tres</w:t>
      </w:r>
      <w:r>
        <w:rPr>
          <w:rFonts w:ascii="Tahoma" w:hAnsi="Tahoma" w:cs="Tahoma"/>
          <w:sz w:val="22"/>
          <w:szCs w:val="22"/>
        </w:rPr>
        <w:t xml:space="preserve"> empresas por cada categoría a premiar.</w:t>
      </w:r>
    </w:p>
    <w:p w:rsidR="00206DE5" w:rsidRDefault="00206DE5" w:rsidP="00206DE5">
      <w:pPr>
        <w:ind w:left="426" w:hanging="426"/>
        <w:rPr>
          <w:rFonts w:ascii="Tahoma" w:hAnsi="Tahoma" w:cs="Tahoma"/>
          <w:b/>
          <w:color w:val="44546A"/>
          <w:sz w:val="22"/>
          <w:szCs w:val="22"/>
        </w:rPr>
      </w:pPr>
    </w:p>
    <w:p w:rsidR="00206DE5" w:rsidRDefault="00206DE5" w:rsidP="00206DE5">
      <w:pPr>
        <w:rPr>
          <w:rFonts w:ascii="Tahoma" w:hAnsi="Tahoma" w:cs="Tahoma"/>
          <w:sz w:val="22"/>
          <w:szCs w:val="22"/>
        </w:rPr>
      </w:pPr>
      <w:r>
        <w:rPr>
          <w:rFonts w:ascii="Tahoma" w:hAnsi="Tahoma" w:cs="Tahoma"/>
          <w:sz w:val="22"/>
          <w:szCs w:val="22"/>
        </w:rPr>
        <w:t xml:space="preserve">Cada Asociación designará de esas propuestas una empresa por categoría a premiar, no siendo necesario optar a todos. Estas nominaciones serán elevadas al Jurado. </w:t>
      </w:r>
    </w:p>
    <w:p w:rsidR="00206DE5" w:rsidRDefault="00206DE5" w:rsidP="00206DE5">
      <w:pPr>
        <w:rPr>
          <w:rFonts w:ascii="Tahoma" w:hAnsi="Tahoma" w:cs="Tahoma"/>
          <w:sz w:val="22"/>
          <w:szCs w:val="22"/>
        </w:rPr>
      </w:pPr>
    </w:p>
    <w:p w:rsidR="007F5A3A" w:rsidRDefault="00206DE5" w:rsidP="00206DE5">
      <w:pPr>
        <w:rPr>
          <w:rFonts w:ascii="Tahoma" w:hAnsi="Tahoma" w:cs="Tahoma"/>
          <w:sz w:val="22"/>
          <w:szCs w:val="22"/>
        </w:rPr>
      </w:pPr>
      <w:r>
        <w:rPr>
          <w:rFonts w:ascii="Tahoma" w:hAnsi="Tahoma" w:cs="Tahoma"/>
          <w:sz w:val="22"/>
          <w:szCs w:val="22"/>
        </w:rPr>
        <w:t>Un Jurado que celeb</w:t>
      </w:r>
      <w:r w:rsidR="000A6CB5">
        <w:rPr>
          <w:rFonts w:ascii="Tahoma" w:hAnsi="Tahoma" w:cs="Tahoma"/>
          <w:sz w:val="22"/>
          <w:szCs w:val="22"/>
        </w:rPr>
        <w:t>rará su reunión el próximo martes, día 28 de septiembre.</w:t>
      </w:r>
      <w:r>
        <w:rPr>
          <w:rFonts w:ascii="Tahoma" w:hAnsi="Tahoma" w:cs="Tahoma"/>
          <w:sz w:val="22"/>
          <w:szCs w:val="22"/>
        </w:rPr>
        <w:t xml:space="preserve"> El Premio se comunicará automáticamente a la empresa</w:t>
      </w:r>
      <w:r w:rsidR="000A6CB5">
        <w:rPr>
          <w:rFonts w:ascii="Tahoma" w:hAnsi="Tahoma" w:cs="Tahoma"/>
          <w:sz w:val="22"/>
          <w:szCs w:val="22"/>
        </w:rPr>
        <w:t>, al premiado o premiada,</w:t>
      </w:r>
      <w:r>
        <w:rPr>
          <w:rFonts w:ascii="Tahoma" w:hAnsi="Tahoma" w:cs="Tahoma"/>
          <w:sz w:val="22"/>
          <w:szCs w:val="22"/>
        </w:rPr>
        <w:t xml:space="preserve"> y al día siguiente serán dados a conocer a los medios de comunicación. Los Premios se entregarán en la Gala, que patrocina Globalcaja, que ya está prevista para el día 2</w:t>
      </w:r>
      <w:r w:rsidR="000A6CB5">
        <w:rPr>
          <w:rFonts w:ascii="Tahoma" w:hAnsi="Tahoma" w:cs="Tahoma"/>
          <w:sz w:val="22"/>
          <w:szCs w:val="22"/>
        </w:rPr>
        <w:t xml:space="preserve">2 de octubre, en </w:t>
      </w:r>
      <w:r>
        <w:rPr>
          <w:rFonts w:ascii="Tahoma" w:hAnsi="Tahoma" w:cs="Tahoma"/>
          <w:sz w:val="22"/>
          <w:szCs w:val="22"/>
        </w:rPr>
        <w:t>el Palacio de Congresos “Ciudad de Albacete”</w:t>
      </w:r>
      <w:r w:rsidR="000A6CB5">
        <w:rPr>
          <w:rFonts w:ascii="Tahoma" w:hAnsi="Tahoma" w:cs="Tahoma"/>
          <w:sz w:val="22"/>
          <w:szCs w:val="22"/>
        </w:rPr>
        <w:t xml:space="preserve">. </w:t>
      </w:r>
    </w:p>
    <w:p w:rsidR="007F5A3A" w:rsidRDefault="007F5A3A" w:rsidP="00206DE5">
      <w:pPr>
        <w:rPr>
          <w:rFonts w:ascii="Tahoma" w:hAnsi="Tahoma" w:cs="Tahoma"/>
          <w:sz w:val="22"/>
          <w:szCs w:val="22"/>
        </w:rPr>
      </w:pPr>
    </w:p>
    <w:p w:rsidR="00206DE5" w:rsidRDefault="007F5A3A" w:rsidP="00206DE5">
      <w:pPr>
        <w:rPr>
          <w:rFonts w:ascii="Tahoma" w:hAnsi="Tahoma" w:cs="Tahoma"/>
          <w:sz w:val="22"/>
          <w:szCs w:val="22"/>
        </w:rPr>
      </w:pPr>
      <w:r>
        <w:rPr>
          <w:rFonts w:ascii="Tahoma" w:hAnsi="Tahoma" w:cs="Tahoma"/>
          <w:sz w:val="22"/>
          <w:szCs w:val="22"/>
        </w:rPr>
        <w:t xml:space="preserve">Tras </w:t>
      </w:r>
      <w:r w:rsidR="000A6CB5">
        <w:rPr>
          <w:rFonts w:ascii="Tahoma" w:hAnsi="Tahoma" w:cs="Tahoma"/>
          <w:sz w:val="22"/>
          <w:szCs w:val="22"/>
        </w:rPr>
        <w:t>el paréntesis de la edición del año pasado</w:t>
      </w:r>
      <w:r w:rsidR="008B7FB4">
        <w:rPr>
          <w:rFonts w:ascii="Tahoma" w:hAnsi="Tahoma" w:cs="Tahoma"/>
          <w:sz w:val="22"/>
          <w:szCs w:val="22"/>
        </w:rPr>
        <w:t xml:space="preserve"> –los Premios se entregaron en el transcurso</w:t>
      </w:r>
      <w:r>
        <w:rPr>
          <w:rFonts w:ascii="Tahoma" w:hAnsi="Tahoma" w:cs="Tahoma"/>
          <w:sz w:val="22"/>
          <w:szCs w:val="22"/>
        </w:rPr>
        <w:t xml:space="preserve"> de un acto reducido el 11 de diciembre, también fuera de su fecha cercana a la festividad de San Juan</w:t>
      </w:r>
      <w:r w:rsidR="000A6CB5">
        <w:rPr>
          <w:rFonts w:ascii="Tahoma" w:hAnsi="Tahoma" w:cs="Tahoma"/>
          <w:sz w:val="22"/>
          <w:szCs w:val="22"/>
        </w:rPr>
        <w:t xml:space="preserve">, </w:t>
      </w:r>
      <w:r>
        <w:rPr>
          <w:rFonts w:ascii="Tahoma" w:hAnsi="Tahoma" w:cs="Tahoma"/>
          <w:sz w:val="22"/>
          <w:szCs w:val="22"/>
        </w:rPr>
        <w:t xml:space="preserve">que da nombre a los mismos- </w:t>
      </w:r>
      <w:r w:rsidR="000A6CB5">
        <w:rPr>
          <w:rFonts w:ascii="Tahoma" w:hAnsi="Tahoma" w:cs="Tahoma"/>
          <w:sz w:val="22"/>
          <w:szCs w:val="22"/>
        </w:rPr>
        <w:t xml:space="preserve">debido a las restricciones sanitarias por la Covid-19, </w:t>
      </w:r>
      <w:r>
        <w:rPr>
          <w:rFonts w:ascii="Tahoma" w:hAnsi="Tahoma" w:cs="Tahoma"/>
          <w:sz w:val="22"/>
          <w:szCs w:val="22"/>
        </w:rPr>
        <w:t xml:space="preserve">en esta edición XXII se </w:t>
      </w:r>
      <w:r w:rsidR="000A6CB5">
        <w:rPr>
          <w:rFonts w:ascii="Tahoma" w:hAnsi="Tahoma" w:cs="Tahoma"/>
          <w:sz w:val="22"/>
          <w:szCs w:val="22"/>
        </w:rPr>
        <w:t>volverá a su formato tradicional, en horario de tarde-noche, en la Sala Toledo de</w:t>
      </w:r>
      <w:r>
        <w:rPr>
          <w:rFonts w:ascii="Tahoma" w:hAnsi="Tahoma" w:cs="Tahoma"/>
          <w:sz w:val="22"/>
          <w:szCs w:val="22"/>
        </w:rPr>
        <w:t>l Palacio de Congresos.</w:t>
      </w:r>
    </w:p>
    <w:p w:rsidR="00206DE5" w:rsidRDefault="00206DE5" w:rsidP="00206DE5">
      <w:pPr>
        <w:rPr>
          <w:rFonts w:ascii="Tahoma" w:hAnsi="Tahoma" w:cs="Tahoma"/>
          <w:b/>
          <w:bCs/>
          <w:szCs w:val="24"/>
        </w:rPr>
      </w:pPr>
    </w:p>
    <w:p w:rsidR="00206DE5" w:rsidRDefault="007F5A3A" w:rsidP="00206DE5">
      <w:pPr>
        <w:rPr>
          <w:rFonts w:ascii="Tahoma" w:hAnsi="Tahoma" w:cs="Tahoma"/>
          <w:sz w:val="22"/>
          <w:szCs w:val="22"/>
        </w:rPr>
      </w:pPr>
      <w:r>
        <w:rPr>
          <w:rFonts w:ascii="Tahoma" w:hAnsi="Tahoma" w:cs="Tahoma"/>
          <w:sz w:val="22"/>
          <w:szCs w:val="22"/>
        </w:rPr>
        <w:t xml:space="preserve">Según las </w:t>
      </w:r>
      <w:hyperlink r:id="rId10" w:history="1">
        <w:r w:rsidRPr="007F5A3A">
          <w:rPr>
            <w:rStyle w:val="Hipervnculo"/>
            <w:rFonts w:ascii="Tahoma" w:hAnsi="Tahoma" w:cs="Tahoma"/>
            <w:sz w:val="22"/>
            <w:szCs w:val="22"/>
          </w:rPr>
          <w:t>B</w:t>
        </w:r>
        <w:r w:rsidR="00206DE5" w:rsidRPr="007F5A3A">
          <w:rPr>
            <w:rStyle w:val="Hipervnculo"/>
            <w:rFonts w:ascii="Tahoma" w:hAnsi="Tahoma" w:cs="Tahoma"/>
            <w:sz w:val="22"/>
            <w:szCs w:val="22"/>
          </w:rPr>
          <w:t>ases</w:t>
        </w:r>
        <w:r w:rsidRPr="007F5A3A">
          <w:rPr>
            <w:rStyle w:val="Hipervnculo"/>
            <w:rFonts w:ascii="Tahoma" w:hAnsi="Tahoma" w:cs="Tahoma"/>
            <w:sz w:val="22"/>
            <w:szCs w:val="22"/>
          </w:rPr>
          <w:t xml:space="preserve"> de estos Premios</w:t>
        </w:r>
      </w:hyperlink>
      <w:r w:rsidR="00206DE5">
        <w:rPr>
          <w:rFonts w:ascii="Tahoma" w:hAnsi="Tahoma" w:cs="Tahoma"/>
          <w:sz w:val="22"/>
          <w:szCs w:val="22"/>
        </w:rPr>
        <w:t>, el Jurado que otorgará los Premios estará compuesto por nueve miembros: Cuatro representantes del Comité Ejecutivo de FEDA, tres representantes de la Administración (local, autonómica de Castilla-La Mancha y del Estado), un representante de la Universidad y un representante de la entidad patrocinadora del Premio respectivo. El número de miembros será siempre impar. El presidente del jurado será el presidente de FEDA</w:t>
      </w:r>
      <w:r w:rsidR="000A6CB5">
        <w:rPr>
          <w:rFonts w:ascii="Tahoma" w:hAnsi="Tahoma" w:cs="Tahoma"/>
          <w:sz w:val="22"/>
          <w:szCs w:val="22"/>
        </w:rPr>
        <w:t xml:space="preserve"> y actuará como secretario del J</w:t>
      </w:r>
      <w:r w:rsidR="00206DE5">
        <w:rPr>
          <w:rFonts w:ascii="Tahoma" w:hAnsi="Tahoma" w:cs="Tahoma"/>
          <w:sz w:val="22"/>
          <w:szCs w:val="22"/>
        </w:rPr>
        <w:t>urado el secretario de la Confederación.</w:t>
      </w:r>
    </w:p>
    <w:p w:rsidR="000A6CB5" w:rsidRDefault="000A6CB5" w:rsidP="00206DE5">
      <w:pPr>
        <w:rPr>
          <w:rFonts w:ascii="Tahoma" w:hAnsi="Tahoma" w:cs="Tahoma"/>
          <w:sz w:val="22"/>
          <w:szCs w:val="22"/>
        </w:rPr>
      </w:pPr>
    </w:p>
    <w:p w:rsidR="000A6CB5" w:rsidRDefault="000A6CB5" w:rsidP="000A6CB5">
      <w:pPr>
        <w:rPr>
          <w:rFonts w:ascii="Tahoma" w:hAnsi="Tahoma" w:cs="Tahoma"/>
          <w:sz w:val="22"/>
          <w:szCs w:val="22"/>
        </w:rPr>
      </w:pPr>
      <w:r>
        <w:rPr>
          <w:rFonts w:ascii="Tahoma" w:hAnsi="Tahoma" w:cs="Tahoma"/>
          <w:sz w:val="22"/>
          <w:szCs w:val="22"/>
        </w:rPr>
        <w:t xml:space="preserve">Continúan con FEDA como colaboradores </w:t>
      </w:r>
      <w:hyperlink r:id="rId11" w:history="1">
        <w:r w:rsidRPr="007F5A3A">
          <w:rPr>
            <w:rStyle w:val="Hipervnculo"/>
            <w:rFonts w:ascii="Tahoma" w:hAnsi="Tahoma" w:cs="Tahoma"/>
            <w:sz w:val="22"/>
            <w:szCs w:val="22"/>
          </w:rPr>
          <w:t>CaixaBank</w:t>
        </w:r>
      </w:hyperlink>
      <w:r>
        <w:rPr>
          <w:rFonts w:ascii="Tahoma" w:hAnsi="Tahoma" w:cs="Tahoma"/>
          <w:sz w:val="22"/>
          <w:szCs w:val="22"/>
        </w:rPr>
        <w:t xml:space="preserve">, </w:t>
      </w:r>
      <w:hyperlink r:id="rId12" w:history="1">
        <w:r w:rsidRPr="007F5A3A">
          <w:rPr>
            <w:rStyle w:val="Hipervnculo"/>
            <w:rFonts w:ascii="Tahoma" w:hAnsi="Tahoma" w:cs="Tahoma"/>
            <w:sz w:val="22"/>
            <w:szCs w:val="22"/>
          </w:rPr>
          <w:t>BBVA</w:t>
        </w:r>
      </w:hyperlink>
      <w:r>
        <w:rPr>
          <w:rFonts w:ascii="Tahoma" w:hAnsi="Tahoma" w:cs="Tahoma"/>
          <w:sz w:val="22"/>
          <w:szCs w:val="22"/>
        </w:rPr>
        <w:t xml:space="preserve">, </w:t>
      </w:r>
      <w:hyperlink r:id="rId13" w:history="1">
        <w:r w:rsidRPr="00306D91">
          <w:rPr>
            <w:rStyle w:val="Hipervnculo"/>
            <w:rFonts w:ascii="Tahoma" w:hAnsi="Tahoma" w:cs="Tahoma"/>
            <w:sz w:val="22"/>
            <w:szCs w:val="22"/>
          </w:rPr>
          <w:t>Banco Sabadell</w:t>
        </w:r>
      </w:hyperlink>
      <w:r>
        <w:rPr>
          <w:rFonts w:ascii="Tahoma" w:hAnsi="Tahoma" w:cs="Tahoma"/>
          <w:sz w:val="22"/>
          <w:szCs w:val="22"/>
        </w:rPr>
        <w:t xml:space="preserve">, </w:t>
      </w:r>
      <w:hyperlink r:id="rId14" w:history="1">
        <w:r w:rsidRPr="00306D91">
          <w:rPr>
            <w:rStyle w:val="Hipervnculo"/>
            <w:rFonts w:ascii="Tahoma" w:hAnsi="Tahoma" w:cs="Tahoma"/>
            <w:sz w:val="22"/>
            <w:szCs w:val="22"/>
          </w:rPr>
          <w:t>Unicaja Ba</w:t>
        </w:r>
        <w:r w:rsidR="00306D91" w:rsidRPr="00306D91">
          <w:rPr>
            <w:rStyle w:val="Hipervnculo"/>
            <w:rFonts w:ascii="Tahoma" w:hAnsi="Tahoma" w:cs="Tahoma"/>
            <w:sz w:val="22"/>
            <w:szCs w:val="22"/>
          </w:rPr>
          <w:t>n</w:t>
        </w:r>
        <w:r w:rsidRPr="00306D91">
          <w:rPr>
            <w:rStyle w:val="Hipervnculo"/>
            <w:rFonts w:ascii="Tahoma" w:hAnsi="Tahoma" w:cs="Tahoma"/>
            <w:sz w:val="22"/>
            <w:szCs w:val="22"/>
          </w:rPr>
          <w:t>co</w:t>
        </w:r>
      </w:hyperlink>
      <w:r>
        <w:rPr>
          <w:rFonts w:ascii="Tahoma" w:hAnsi="Tahoma" w:cs="Tahoma"/>
          <w:sz w:val="22"/>
          <w:szCs w:val="22"/>
        </w:rPr>
        <w:t>,</w:t>
      </w:r>
      <w:r>
        <w:rPr>
          <w:rFonts w:ascii="Tahoma" w:hAnsi="Tahoma" w:cs="Tahoma"/>
          <w:sz w:val="22"/>
          <w:szCs w:val="22"/>
        </w:rPr>
        <w:t xml:space="preserve"> </w:t>
      </w:r>
      <w:hyperlink r:id="rId15" w:history="1">
        <w:r w:rsidRPr="00306D91">
          <w:rPr>
            <w:rStyle w:val="Hipervnculo"/>
            <w:rFonts w:ascii="Tahoma" w:hAnsi="Tahoma" w:cs="Tahoma"/>
            <w:sz w:val="22"/>
            <w:szCs w:val="22"/>
          </w:rPr>
          <w:t>Eurocaja Rural</w:t>
        </w:r>
      </w:hyperlink>
      <w:r>
        <w:rPr>
          <w:rFonts w:ascii="Tahoma" w:hAnsi="Tahoma" w:cs="Tahoma"/>
          <w:sz w:val="22"/>
          <w:szCs w:val="22"/>
        </w:rPr>
        <w:t xml:space="preserve">, </w:t>
      </w:r>
      <w:hyperlink r:id="rId16" w:history="1">
        <w:r w:rsidRPr="00306D91">
          <w:rPr>
            <w:rStyle w:val="Hipervnculo"/>
            <w:rFonts w:ascii="Tahoma" w:hAnsi="Tahoma" w:cs="Tahoma"/>
            <w:sz w:val="22"/>
            <w:szCs w:val="22"/>
          </w:rPr>
          <w:t>Diputación Provincial de Albacete</w:t>
        </w:r>
      </w:hyperlink>
      <w:r>
        <w:rPr>
          <w:rFonts w:ascii="Tahoma" w:hAnsi="Tahoma" w:cs="Tahoma"/>
          <w:sz w:val="22"/>
          <w:szCs w:val="22"/>
        </w:rPr>
        <w:t xml:space="preserve">, </w:t>
      </w:r>
      <w:hyperlink r:id="rId17" w:history="1">
        <w:r w:rsidRPr="00306D91">
          <w:rPr>
            <w:rStyle w:val="Hipervnculo"/>
            <w:rFonts w:ascii="Tahoma" w:hAnsi="Tahoma" w:cs="Tahoma"/>
            <w:sz w:val="22"/>
            <w:szCs w:val="22"/>
          </w:rPr>
          <w:t>La Tribuna de Albacete</w:t>
        </w:r>
      </w:hyperlink>
      <w:r>
        <w:rPr>
          <w:rFonts w:ascii="Tahoma" w:hAnsi="Tahoma" w:cs="Tahoma"/>
          <w:sz w:val="22"/>
          <w:szCs w:val="22"/>
        </w:rPr>
        <w:t xml:space="preserve">, </w:t>
      </w:r>
      <w:hyperlink r:id="rId18" w:history="1">
        <w:r w:rsidRPr="00306D91">
          <w:rPr>
            <w:rStyle w:val="Hipervnculo"/>
            <w:rFonts w:ascii="Tahoma" w:hAnsi="Tahoma" w:cs="Tahoma"/>
            <w:sz w:val="22"/>
            <w:szCs w:val="22"/>
          </w:rPr>
          <w:t>Soliss Seguros</w:t>
        </w:r>
      </w:hyperlink>
      <w:r>
        <w:rPr>
          <w:rFonts w:ascii="Tahoma" w:hAnsi="Tahoma" w:cs="Tahoma"/>
          <w:sz w:val="22"/>
          <w:szCs w:val="22"/>
        </w:rPr>
        <w:t xml:space="preserve">, </w:t>
      </w:r>
      <w:hyperlink r:id="rId19" w:history="1">
        <w:r w:rsidRPr="00306D91">
          <w:rPr>
            <w:rStyle w:val="Hipervnculo"/>
            <w:rFonts w:ascii="Tahoma" w:hAnsi="Tahoma" w:cs="Tahoma"/>
            <w:sz w:val="22"/>
            <w:szCs w:val="22"/>
          </w:rPr>
          <w:t>Beatriz Hoteles</w:t>
        </w:r>
      </w:hyperlink>
      <w:r>
        <w:rPr>
          <w:rFonts w:ascii="Tahoma" w:hAnsi="Tahoma" w:cs="Tahoma"/>
          <w:sz w:val="22"/>
          <w:szCs w:val="22"/>
        </w:rPr>
        <w:t xml:space="preserve">, </w:t>
      </w:r>
      <w:hyperlink r:id="rId20" w:history="1">
        <w:r w:rsidRPr="00306D91">
          <w:rPr>
            <w:rStyle w:val="Hipervnculo"/>
            <w:rFonts w:ascii="Tahoma" w:hAnsi="Tahoma" w:cs="Tahoma"/>
            <w:sz w:val="22"/>
            <w:szCs w:val="22"/>
          </w:rPr>
          <w:t>Banco Santander</w:t>
        </w:r>
      </w:hyperlink>
      <w:r w:rsidR="00306D91">
        <w:rPr>
          <w:rFonts w:ascii="Tahoma" w:hAnsi="Tahoma" w:cs="Tahoma"/>
          <w:sz w:val="22"/>
          <w:szCs w:val="22"/>
        </w:rPr>
        <w:t xml:space="preserve">, la </w:t>
      </w:r>
      <w:hyperlink r:id="rId21" w:history="1">
        <w:r w:rsidR="00306D91" w:rsidRPr="00306D91">
          <w:rPr>
            <w:rStyle w:val="Hipervnculo"/>
            <w:rFonts w:ascii="Tahoma" w:hAnsi="Tahoma" w:cs="Tahoma"/>
            <w:sz w:val="22"/>
            <w:szCs w:val="22"/>
          </w:rPr>
          <w:t>Fundación “la Caixa”</w:t>
        </w:r>
      </w:hyperlink>
      <w:r>
        <w:rPr>
          <w:rFonts w:ascii="Tahoma" w:hAnsi="Tahoma" w:cs="Tahoma"/>
          <w:sz w:val="22"/>
          <w:szCs w:val="22"/>
        </w:rPr>
        <w:t xml:space="preserve"> y el </w:t>
      </w:r>
      <w:hyperlink r:id="rId22" w:history="1">
        <w:r w:rsidRPr="00306D91">
          <w:rPr>
            <w:rStyle w:val="Hipervnculo"/>
            <w:rFonts w:ascii="Tahoma" w:hAnsi="Tahoma" w:cs="Tahoma"/>
            <w:sz w:val="22"/>
            <w:szCs w:val="22"/>
          </w:rPr>
          <w:t>Ayuntamiento de Albacete</w:t>
        </w:r>
      </w:hyperlink>
      <w:r>
        <w:rPr>
          <w:rFonts w:ascii="Tahoma" w:hAnsi="Tahoma" w:cs="Tahoma"/>
          <w:sz w:val="22"/>
          <w:szCs w:val="22"/>
        </w:rPr>
        <w:t xml:space="preserve">. </w:t>
      </w:r>
      <w:hyperlink r:id="rId23" w:history="1">
        <w:r w:rsidRPr="00306D91">
          <w:rPr>
            <w:rStyle w:val="Hipervnculo"/>
            <w:rFonts w:ascii="Tahoma" w:hAnsi="Tahoma" w:cs="Tahoma"/>
            <w:sz w:val="22"/>
            <w:szCs w:val="22"/>
          </w:rPr>
          <w:t>Fundación Globalcaja-Albacete</w:t>
        </w:r>
      </w:hyperlink>
      <w:r>
        <w:rPr>
          <w:rFonts w:ascii="Tahoma" w:hAnsi="Tahoma" w:cs="Tahoma"/>
          <w:sz w:val="22"/>
          <w:szCs w:val="22"/>
        </w:rPr>
        <w:t xml:space="preserve"> es el colaborador en la Mención Especial del Jurado, y </w:t>
      </w:r>
      <w:hyperlink r:id="rId24" w:history="1">
        <w:r w:rsidRPr="00306D91">
          <w:rPr>
            <w:rStyle w:val="Hipervnculo"/>
            <w:rFonts w:ascii="Tahoma" w:hAnsi="Tahoma" w:cs="Tahoma"/>
            <w:sz w:val="22"/>
            <w:szCs w:val="22"/>
          </w:rPr>
          <w:t>Globalcaja</w:t>
        </w:r>
      </w:hyperlink>
      <w:r>
        <w:rPr>
          <w:rFonts w:ascii="Tahoma" w:hAnsi="Tahoma" w:cs="Tahoma"/>
          <w:sz w:val="22"/>
          <w:szCs w:val="22"/>
        </w:rPr>
        <w:t xml:space="preserve">, como patrocinador de la Gala de entrega de los Premios Empresariales San Juan.  </w:t>
      </w:r>
    </w:p>
    <w:p w:rsidR="000A6CB5" w:rsidRDefault="000A6CB5" w:rsidP="000A6CB5">
      <w:pPr>
        <w:rPr>
          <w:rFonts w:ascii="Tahoma" w:hAnsi="Tahoma" w:cs="Tahoma"/>
          <w:sz w:val="22"/>
          <w:szCs w:val="22"/>
        </w:rPr>
      </w:pPr>
    </w:p>
    <w:p w:rsidR="000A6CB5" w:rsidRDefault="000A6CB5" w:rsidP="000A6CB5">
      <w:pPr>
        <w:rPr>
          <w:rFonts w:ascii="Tahoma" w:hAnsi="Tahoma" w:cs="Tahoma"/>
          <w:sz w:val="22"/>
          <w:szCs w:val="22"/>
        </w:rPr>
      </w:pPr>
    </w:p>
    <w:p w:rsidR="000A6CB5" w:rsidRDefault="000A6CB5" w:rsidP="00206DE5">
      <w:pPr>
        <w:rPr>
          <w:rFonts w:ascii="Tahoma" w:hAnsi="Tahoma" w:cs="Tahoma"/>
          <w:sz w:val="22"/>
          <w:szCs w:val="22"/>
        </w:rPr>
      </w:pPr>
    </w:p>
    <w:p w:rsidR="00206DE5" w:rsidRDefault="00206DE5" w:rsidP="00206DE5">
      <w:pPr>
        <w:rPr>
          <w:rFonts w:ascii="Tahoma" w:hAnsi="Tahoma" w:cs="Tahoma"/>
          <w:sz w:val="22"/>
          <w:szCs w:val="22"/>
        </w:rPr>
      </w:pPr>
    </w:p>
    <w:p w:rsidR="00206DE5" w:rsidRDefault="000A6CB5" w:rsidP="00206DE5">
      <w:pPr>
        <w:rPr>
          <w:rFonts w:ascii="Tahoma" w:hAnsi="Tahoma" w:cs="Tahoma"/>
          <w:b/>
          <w:sz w:val="22"/>
          <w:szCs w:val="22"/>
        </w:rPr>
      </w:pPr>
      <w:r>
        <w:rPr>
          <w:rFonts w:ascii="Tahoma" w:hAnsi="Tahoma" w:cs="Tahoma"/>
          <w:b/>
          <w:sz w:val="22"/>
          <w:szCs w:val="22"/>
        </w:rPr>
        <w:t>P</w:t>
      </w:r>
      <w:r w:rsidR="00206DE5">
        <w:rPr>
          <w:rFonts w:ascii="Tahoma" w:hAnsi="Tahoma" w:cs="Tahoma"/>
          <w:b/>
          <w:sz w:val="22"/>
          <w:szCs w:val="22"/>
        </w:rPr>
        <w:t xml:space="preserve">ropuestas </w:t>
      </w:r>
      <w:r>
        <w:rPr>
          <w:rFonts w:ascii="Tahoma" w:hAnsi="Tahoma" w:cs="Tahoma"/>
          <w:b/>
          <w:sz w:val="22"/>
          <w:szCs w:val="22"/>
        </w:rPr>
        <w:t>de toda la provincia</w:t>
      </w:r>
    </w:p>
    <w:p w:rsidR="00206DE5" w:rsidRDefault="00206DE5" w:rsidP="00206DE5">
      <w:pPr>
        <w:rPr>
          <w:rFonts w:ascii="Tahoma" w:hAnsi="Tahoma" w:cs="Tahoma"/>
          <w:sz w:val="22"/>
          <w:szCs w:val="22"/>
        </w:rPr>
      </w:pPr>
    </w:p>
    <w:p w:rsidR="00206DE5" w:rsidRDefault="00206DE5" w:rsidP="00206DE5">
      <w:pPr>
        <w:rPr>
          <w:rFonts w:ascii="Tahoma" w:hAnsi="Tahoma" w:cs="Tahoma"/>
          <w:sz w:val="22"/>
          <w:szCs w:val="22"/>
        </w:rPr>
      </w:pPr>
      <w:r>
        <w:rPr>
          <w:rFonts w:ascii="Tahoma" w:hAnsi="Tahoma" w:cs="Tahoma"/>
          <w:sz w:val="22"/>
          <w:szCs w:val="22"/>
        </w:rPr>
        <w:t xml:space="preserve">Las empresas que obtengan Premio no podrán optar al mismo hasta transcurrido un periodo de cinco años como mínimo. El Jurado podrá otorgar una </w:t>
      </w:r>
      <w:r>
        <w:rPr>
          <w:rFonts w:ascii="Tahoma" w:hAnsi="Tahoma" w:cs="Tahoma"/>
          <w:b/>
          <w:bCs/>
          <w:sz w:val="22"/>
          <w:szCs w:val="22"/>
        </w:rPr>
        <w:t>Mención Especial</w:t>
      </w:r>
      <w:r>
        <w:rPr>
          <w:rFonts w:ascii="Tahoma" w:hAnsi="Tahoma" w:cs="Tahoma"/>
          <w:sz w:val="22"/>
          <w:szCs w:val="22"/>
        </w:rPr>
        <w:t xml:space="preserve"> a personas o instituciones que se hayan distinguido en la defensa de los intereses económicos, sociales y profesionales de </w:t>
      </w:r>
      <w:r w:rsidR="000A6CB5">
        <w:rPr>
          <w:rFonts w:ascii="Tahoma" w:hAnsi="Tahoma" w:cs="Tahoma"/>
          <w:sz w:val="22"/>
          <w:szCs w:val="22"/>
        </w:rPr>
        <w:t xml:space="preserve">las empresas de la </w:t>
      </w:r>
      <w:r>
        <w:rPr>
          <w:rFonts w:ascii="Tahoma" w:hAnsi="Tahoma" w:cs="Tahoma"/>
          <w:sz w:val="22"/>
          <w:szCs w:val="22"/>
        </w:rPr>
        <w:t xml:space="preserve">provincia de Albacete, así como aquellas menciones que en cada edición considere oportunas. </w:t>
      </w:r>
    </w:p>
    <w:p w:rsidR="00206DE5" w:rsidRDefault="00206DE5" w:rsidP="00206DE5">
      <w:pPr>
        <w:ind w:left="426" w:hanging="426"/>
        <w:rPr>
          <w:rFonts w:ascii="Tahoma" w:hAnsi="Tahoma" w:cs="Tahoma"/>
          <w:b/>
          <w:color w:val="44546A"/>
          <w:sz w:val="22"/>
          <w:szCs w:val="22"/>
        </w:rPr>
      </w:pPr>
    </w:p>
    <w:p w:rsidR="00206DE5" w:rsidRDefault="00206DE5" w:rsidP="00206DE5">
      <w:pPr>
        <w:ind w:left="426" w:hanging="426"/>
        <w:rPr>
          <w:rFonts w:ascii="Tahoma" w:hAnsi="Tahoma" w:cs="Tahoma"/>
          <w:sz w:val="22"/>
          <w:szCs w:val="22"/>
        </w:rPr>
      </w:pPr>
    </w:p>
    <w:p w:rsidR="00206DE5" w:rsidRDefault="00206DE5" w:rsidP="00206DE5">
      <w:pPr>
        <w:ind w:left="426" w:hanging="426"/>
        <w:rPr>
          <w:rFonts w:ascii="Tahoma" w:hAnsi="Tahoma" w:cs="Tahoma"/>
          <w:sz w:val="22"/>
          <w:szCs w:val="22"/>
        </w:rPr>
      </w:pPr>
      <w:r>
        <w:rPr>
          <w:rFonts w:ascii="Tahoma" w:hAnsi="Tahoma" w:cs="Tahoma"/>
          <w:sz w:val="22"/>
          <w:szCs w:val="22"/>
        </w:rPr>
        <w:t>En las bases se establecen los doce Premios San Juan:</w:t>
      </w:r>
    </w:p>
    <w:p w:rsidR="00206DE5" w:rsidRDefault="00206DE5" w:rsidP="00206DE5">
      <w:pPr>
        <w:ind w:left="426" w:hanging="426"/>
        <w:rPr>
          <w:rFonts w:ascii="Tahoma" w:hAnsi="Tahoma" w:cs="Tahoma"/>
          <w:b/>
          <w:sz w:val="22"/>
          <w:szCs w:val="22"/>
        </w:rPr>
      </w:pPr>
    </w:p>
    <w:p w:rsidR="00206DE5" w:rsidRDefault="00206DE5" w:rsidP="00206DE5">
      <w:pPr>
        <w:numPr>
          <w:ilvl w:val="0"/>
          <w:numId w:val="35"/>
        </w:numPr>
        <w:ind w:left="780"/>
        <w:rPr>
          <w:rFonts w:ascii="Tahoma" w:hAnsi="Tahoma" w:cs="Tahoma"/>
          <w:sz w:val="22"/>
          <w:szCs w:val="22"/>
        </w:rPr>
      </w:pPr>
      <w:r>
        <w:rPr>
          <w:rFonts w:ascii="Tahoma" w:hAnsi="Tahoma" w:cs="Tahoma"/>
          <w:b/>
          <w:sz w:val="22"/>
          <w:szCs w:val="22"/>
        </w:rPr>
        <w:t>Empresa Familiar</w:t>
      </w:r>
    </w:p>
    <w:p w:rsidR="00206DE5" w:rsidRDefault="00206DE5" w:rsidP="00206DE5">
      <w:pPr>
        <w:numPr>
          <w:ilvl w:val="0"/>
          <w:numId w:val="35"/>
        </w:numPr>
        <w:ind w:left="780"/>
        <w:rPr>
          <w:rFonts w:ascii="Tahoma" w:hAnsi="Tahoma" w:cs="Tahoma"/>
          <w:sz w:val="22"/>
          <w:szCs w:val="22"/>
        </w:rPr>
      </w:pPr>
      <w:r>
        <w:rPr>
          <w:rFonts w:ascii="Tahoma" w:hAnsi="Tahoma" w:cs="Tahoma"/>
          <w:b/>
          <w:sz w:val="22"/>
          <w:szCs w:val="22"/>
        </w:rPr>
        <w:t xml:space="preserve">Empresa en Nuevas Tecnologías e Innovación </w:t>
      </w:r>
    </w:p>
    <w:p w:rsidR="00206DE5" w:rsidRDefault="00206DE5" w:rsidP="00206DE5">
      <w:pPr>
        <w:numPr>
          <w:ilvl w:val="0"/>
          <w:numId w:val="35"/>
        </w:numPr>
        <w:ind w:left="780"/>
        <w:rPr>
          <w:rFonts w:ascii="Tahoma" w:hAnsi="Tahoma" w:cs="Tahoma"/>
          <w:sz w:val="22"/>
          <w:szCs w:val="22"/>
        </w:rPr>
      </w:pPr>
      <w:r>
        <w:rPr>
          <w:rFonts w:ascii="Tahoma" w:hAnsi="Tahoma" w:cs="Tahoma"/>
          <w:b/>
          <w:sz w:val="22"/>
          <w:szCs w:val="22"/>
        </w:rPr>
        <w:t>Empresa Exportadora</w:t>
      </w:r>
    </w:p>
    <w:p w:rsidR="00206DE5" w:rsidRDefault="00206DE5" w:rsidP="00206DE5">
      <w:pPr>
        <w:numPr>
          <w:ilvl w:val="0"/>
          <w:numId w:val="35"/>
        </w:numPr>
        <w:ind w:left="780"/>
        <w:rPr>
          <w:rFonts w:ascii="Tahoma" w:hAnsi="Tahoma" w:cs="Tahoma"/>
          <w:sz w:val="22"/>
          <w:szCs w:val="22"/>
        </w:rPr>
      </w:pPr>
      <w:r>
        <w:rPr>
          <w:rFonts w:ascii="Tahoma" w:hAnsi="Tahoma" w:cs="Tahoma"/>
          <w:b/>
          <w:sz w:val="22"/>
          <w:szCs w:val="22"/>
        </w:rPr>
        <w:t>Empresa Inversora en Calidad y Medio Ambiente</w:t>
      </w:r>
    </w:p>
    <w:p w:rsidR="00206DE5" w:rsidRDefault="00206DE5" w:rsidP="00206DE5">
      <w:pPr>
        <w:numPr>
          <w:ilvl w:val="0"/>
          <w:numId w:val="35"/>
        </w:numPr>
        <w:ind w:left="780"/>
        <w:rPr>
          <w:rFonts w:ascii="Tahoma" w:hAnsi="Tahoma" w:cs="Tahoma"/>
          <w:sz w:val="22"/>
          <w:szCs w:val="22"/>
        </w:rPr>
      </w:pPr>
      <w:r>
        <w:rPr>
          <w:rFonts w:ascii="Tahoma" w:hAnsi="Tahoma" w:cs="Tahoma"/>
          <w:b/>
          <w:sz w:val="22"/>
          <w:szCs w:val="22"/>
        </w:rPr>
        <w:t>Joven Empresario</w:t>
      </w:r>
    </w:p>
    <w:p w:rsidR="00206DE5" w:rsidRDefault="00206DE5" w:rsidP="00206DE5">
      <w:pPr>
        <w:numPr>
          <w:ilvl w:val="0"/>
          <w:numId w:val="35"/>
        </w:numPr>
        <w:ind w:left="780"/>
        <w:rPr>
          <w:rFonts w:ascii="Tahoma" w:hAnsi="Tahoma" w:cs="Tahoma"/>
          <w:sz w:val="22"/>
          <w:szCs w:val="22"/>
        </w:rPr>
      </w:pPr>
      <w:r>
        <w:rPr>
          <w:rFonts w:ascii="Tahoma" w:hAnsi="Tahoma" w:cs="Tahoma"/>
          <w:b/>
          <w:sz w:val="22"/>
          <w:szCs w:val="22"/>
        </w:rPr>
        <w:t>Mujer Empresaria</w:t>
      </w:r>
    </w:p>
    <w:p w:rsidR="00206DE5" w:rsidRDefault="00206DE5" w:rsidP="00206DE5">
      <w:pPr>
        <w:numPr>
          <w:ilvl w:val="0"/>
          <w:numId w:val="35"/>
        </w:numPr>
        <w:ind w:left="780"/>
        <w:rPr>
          <w:rFonts w:ascii="Tahoma" w:hAnsi="Tahoma" w:cs="Tahoma"/>
          <w:sz w:val="22"/>
          <w:szCs w:val="22"/>
        </w:rPr>
      </w:pPr>
      <w:r>
        <w:rPr>
          <w:rFonts w:ascii="Tahoma" w:hAnsi="Tahoma" w:cs="Tahoma"/>
          <w:b/>
          <w:sz w:val="22"/>
          <w:szCs w:val="22"/>
        </w:rPr>
        <w:t>Empresa Tradicional</w:t>
      </w:r>
    </w:p>
    <w:p w:rsidR="00206DE5" w:rsidRDefault="00206DE5" w:rsidP="00206DE5">
      <w:pPr>
        <w:numPr>
          <w:ilvl w:val="0"/>
          <w:numId w:val="35"/>
        </w:numPr>
        <w:ind w:left="780"/>
        <w:rPr>
          <w:rFonts w:ascii="Tahoma" w:hAnsi="Tahoma" w:cs="Tahoma"/>
          <w:sz w:val="22"/>
          <w:szCs w:val="22"/>
        </w:rPr>
      </w:pPr>
      <w:r>
        <w:rPr>
          <w:rFonts w:ascii="Tahoma" w:hAnsi="Tahoma" w:cs="Tahoma"/>
          <w:b/>
          <w:sz w:val="22"/>
          <w:szCs w:val="22"/>
        </w:rPr>
        <w:t>Asociación Empresarial</w:t>
      </w:r>
    </w:p>
    <w:p w:rsidR="00206DE5" w:rsidRDefault="00206DE5" w:rsidP="00206DE5">
      <w:pPr>
        <w:numPr>
          <w:ilvl w:val="0"/>
          <w:numId w:val="35"/>
        </w:numPr>
        <w:ind w:left="780"/>
        <w:rPr>
          <w:rFonts w:ascii="Tahoma" w:hAnsi="Tahoma" w:cs="Tahoma"/>
          <w:sz w:val="22"/>
          <w:szCs w:val="22"/>
        </w:rPr>
      </w:pPr>
      <w:r>
        <w:rPr>
          <w:rFonts w:ascii="Tahoma" w:hAnsi="Tahoma" w:cs="Tahoma"/>
          <w:b/>
          <w:sz w:val="22"/>
          <w:szCs w:val="22"/>
        </w:rPr>
        <w:t>Premio a la Promoción de Albacete</w:t>
      </w:r>
    </w:p>
    <w:p w:rsidR="00206DE5" w:rsidRDefault="00206DE5" w:rsidP="00206DE5">
      <w:pPr>
        <w:numPr>
          <w:ilvl w:val="0"/>
          <w:numId w:val="35"/>
        </w:numPr>
        <w:ind w:left="780"/>
        <w:rPr>
          <w:rFonts w:ascii="Tahoma" w:hAnsi="Tahoma" w:cs="Tahoma"/>
          <w:sz w:val="22"/>
          <w:szCs w:val="22"/>
        </w:rPr>
      </w:pPr>
      <w:r>
        <w:rPr>
          <w:rFonts w:ascii="Tahoma" w:hAnsi="Tahoma" w:cs="Tahoma"/>
          <w:b/>
          <w:sz w:val="22"/>
          <w:szCs w:val="22"/>
        </w:rPr>
        <w:t>Premio a la Iniciativa Emprendedora</w:t>
      </w:r>
    </w:p>
    <w:p w:rsidR="00206DE5" w:rsidRDefault="00206DE5" w:rsidP="00206DE5">
      <w:pPr>
        <w:numPr>
          <w:ilvl w:val="0"/>
          <w:numId w:val="35"/>
        </w:numPr>
        <w:ind w:left="780"/>
        <w:rPr>
          <w:rFonts w:ascii="Tahoma" w:hAnsi="Tahoma" w:cs="Tahoma"/>
          <w:sz w:val="22"/>
          <w:szCs w:val="22"/>
        </w:rPr>
      </w:pPr>
      <w:r>
        <w:rPr>
          <w:rFonts w:ascii="Tahoma" w:hAnsi="Tahoma" w:cs="Tahoma"/>
          <w:b/>
          <w:sz w:val="22"/>
          <w:szCs w:val="22"/>
        </w:rPr>
        <w:t>Premio a la Responsabilidad Social</w:t>
      </w:r>
    </w:p>
    <w:p w:rsidR="00206DE5" w:rsidRDefault="00206DE5" w:rsidP="00206DE5">
      <w:pPr>
        <w:numPr>
          <w:ilvl w:val="0"/>
          <w:numId w:val="35"/>
        </w:numPr>
        <w:ind w:left="780"/>
        <w:rPr>
          <w:rFonts w:ascii="Tahoma" w:hAnsi="Tahoma" w:cs="Tahoma"/>
          <w:sz w:val="22"/>
          <w:szCs w:val="22"/>
        </w:rPr>
      </w:pPr>
      <w:r>
        <w:rPr>
          <w:rFonts w:ascii="Tahoma" w:hAnsi="Tahoma" w:cs="Tahoma"/>
          <w:b/>
          <w:sz w:val="22"/>
          <w:szCs w:val="22"/>
        </w:rPr>
        <w:t>Premio al Mérito Empresarial</w:t>
      </w:r>
    </w:p>
    <w:p w:rsidR="00206DE5" w:rsidRDefault="00206DE5" w:rsidP="00206DE5">
      <w:pPr>
        <w:ind w:left="426" w:hanging="426"/>
        <w:rPr>
          <w:rFonts w:ascii="Tahoma" w:hAnsi="Tahoma" w:cs="Tahoma"/>
          <w:b/>
          <w:sz w:val="22"/>
          <w:szCs w:val="22"/>
        </w:rPr>
      </w:pPr>
    </w:p>
    <w:p w:rsidR="00206DE5" w:rsidRDefault="00206DE5" w:rsidP="00206DE5">
      <w:pPr>
        <w:rPr>
          <w:rFonts w:ascii="Tahoma" w:hAnsi="Tahoma" w:cs="Tahoma"/>
          <w:sz w:val="22"/>
          <w:szCs w:val="22"/>
        </w:rPr>
      </w:pPr>
      <w:r>
        <w:rPr>
          <w:rFonts w:ascii="Tahoma" w:hAnsi="Tahoma" w:cs="Tahoma"/>
          <w:sz w:val="22"/>
          <w:szCs w:val="22"/>
        </w:rPr>
        <w:t>El Ju</w:t>
      </w:r>
      <w:r w:rsidR="000A6CB5">
        <w:rPr>
          <w:rFonts w:ascii="Tahoma" w:hAnsi="Tahoma" w:cs="Tahoma"/>
          <w:sz w:val="22"/>
          <w:szCs w:val="22"/>
        </w:rPr>
        <w:t xml:space="preserve">rado, que tendrá sobre la mesa la batería de </w:t>
      </w:r>
      <w:r>
        <w:rPr>
          <w:rFonts w:ascii="Tahoma" w:hAnsi="Tahoma" w:cs="Tahoma"/>
          <w:sz w:val="22"/>
          <w:szCs w:val="22"/>
        </w:rPr>
        <w:t>propuestas de todos los sectores productivos y de varios puntos de Albacete y provincia, v</w:t>
      </w:r>
      <w:r w:rsidR="000A6CB5">
        <w:rPr>
          <w:rFonts w:ascii="Tahoma" w:hAnsi="Tahoma" w:cs="Tahoma"/>
          <w:sz w:val="22"/>
          <w:szCs w:val="22"/>
        </w:rPr>
        <w:t xml:space="preserve">alorará, una vez analizada la documentación, </w:t>
      </w:r>
      <w:r>
        <w:rPr>
          <w:rFonts w:ascii="Tahoma" w:hAnsi="Tahoma" w:cs="Tahoma"/>
          <w:sz w:val="22"/>
          <w:szCs w:val="22"/>
        </w:rPr>
        <w:t>con los votos de las asociaciones, una serie de conceptos para otorgar los Premios: Antigüedad, creatividad, red comercial, certificado ISO-9000, certificado ISO-14000, inversiones realizadas, grado de penetración en mercados locales, nacionales e internacionales, innovación, valor añadido, tradición e iniciativa.</w:t>
      </w:r>
    </w:p>
    <w:p w:rsidR="00AF76A3" w:rsidRDefault="00AF76A3" w:rsidP="00206DE5">
      <w:pPr>
        <w:rPr>
          <w:rFonts w:ascii="Tahoma" w:hAnsi="Tahoma" w:cs="Tahoma"/>
          <w:sz w:val="22"/>
          <w:szCs w:val="22"/>
        </w:rPr>
      </w:pPr>
    </w:p>
    <w:p w:rsidR="00AF76A3" w:rsidRDefault="00AF76A3" w:rsidP="00206DE5">
      <w:pPr>
        <w:rPr>
          <w:rFonts w:ascii="Tahoma" w:hAnsi="Tahoma" w:cs="Tahoma"/>
          <w:sz w:val="22"/>
          <w:szCs w:val="22"/>
        </w:rPr>
      </w:pPr>
      <w:r>
        <w:rPr>
          <w:rFonts w:ascii="Tahoma" w:hAnsi="Tahoma" w:cs="Tahoma"/>
          <w:sz w:val="22"/>
          <w:szCs w:val="22"/>
        </w:rPr>
        <w:t>Las candidaturas a estos Premios San Juan en la edición de este año son de Albacete capital y de punto de la provincia como Hellín, Elche de la Sierra, Almansa, Casas Ibáñez, Villamalea, Villarrobledo, La Roda o Caudete.</w:t>
      </w:r>
    </w:p>
    <w:p w:rsidR="00206DE5" w:rsidRDefault="00206DE5" w:rsidP="00206DE5">
      <w:pPr>
        <w:rPr>
          <w:rFonts w:ascii="Tahoma" w:hAnsi="Tahoma" w:cs="Tahoma"/>
          <w:sz w:val="22"/>
          <w:szCs w:val="22"/>
        </w:rPr>
      </w:pPr>
    </w:p>
    <w:p w:rsidR="00206DE5" w:rsidRDefault="00206DE5" w:rsidP="00206DE5">
      <w:pPr>
        <w:rPr>
          <w:rFonts w:ascii="Tahoma" w:hAnsi="Tahoma" w:cs="Tahoma"/>
          <w:sz w:val="22"/>
          <w:szCs w:val="22"/>
        </w:rPr>
      </w:pPr>
      <w:r>
        <w:rPr>
          <w:rFonts w:ascii="Tahoma" w:hAnsi="Tahoma" w:cs="Tahoma"/>
          <w:sz w:val="22"/>
          <w:szCs w:val="22"/>
          <w:shd w:val="clear" w:color="auto" w:fill="FFFFFF"/>
        </w:rPr>
        <w:t>La finalidad de estos Premios es</w:t>
      </w:r>
      <w:r>
        <w:rPr>
          <w:rStyle w:val="Textoennegrita"/>
          <w:rFonts w:ascii="Tahoma" w:hAnsi="Tahoma" w:cs="Tahoma"/>
          <w:sz w:val="22"/>
          <w:szCs w:val="22"/>
          <w:bdr w:val="none" w:sz="0" w:space="0" w:color="auto" w:frame="1"/>
          <w:shd w:val="clear" w:color="auto" w:fill="FFFFFF"/>
        </w:rPr>
        <w:t> </w:t>
      </w:r>
      <w:r>
        <w:rPr>
          <w:rStyle w:val="Textoennegrita"/>
          <w:rFonts w:ascii="Tahoma" w:hAnsi="Tahoma" w:cs="Tahoma"/>
          <w:b w:val="0"/>
          <w:sz w:val="22"/>
          <w:szCs w:val="22"/>
          <w:bdr w:val="none" w:sz="0" w:space="0" w:color="auto" w:frame="1"/>
          <w:shd w:val="clear" w:color="auto" w:fill="FFFFFF"/>
        </w:rPr>
        <w:t>reconocer públicamente</w:t>
      </w:r>
      <w:r>
        <w:rPr>
          <w:rFonts w:ascii="Tahoma" w:hAnsi="Tahoma" w:cs="Tahoma"/>
          <w:sz w:val="22"/>
          <w:szCs w:val="22"/>
          <w:shd w:val="clear" w:color="auto" w:fill="FFFFFF"/>
        </w:rPr>
        <w:t> a aquellas empresas que, de manera notable y extraordinaria, hayan contribuido al desarrollo de la actividad económica en la provincia de Albacete, sirviendo de ejemplo en sus ámbitos específicos y contribuyendo a la mejora de la competitividad, con un enfoque socialmente responsable.</w:t>
      </w:r>
    </w:p>
    <w:p w:rsidR="00206DE5" w:rsidRDefault="00206DE5" w:rsidP="00206DE5">
      <w:pPr>
        <w:ind w:firstLine="708"/>
        <w:rPr>
          <w:rFonts w:ascii="Tahoma" w:hAnsi="Tahoma"/>
          <w:sz w:val="22"/>
          <w:szCs w:val="22"/>
        </w:rPr>
      </w:pPr>
    </w:p>
    <w:p w:rsidR="008629BB" w:rsidRDefault="00206DE5" w:rsidP="00596899">
      <w:pPr>
        <w:rPr>
          <w:rFonts w:ascii="Tahoma" w:hAnsi="Tahoma" w:cs="Tahoma"/>
          <w:bCs/>
          <w:sz w:val="22"/>
          <w:szCs w:val="22"/>
        </w:rPr>
      </w:pPr>
      <w:r>
        <w:rPr>
          <w:rFonts w:ascii="Tahoma" w:hAnsi="Tahoma" w:cs="Tahoma"/>
          <w:sz w:val="22"/>
          <w:szCs w:val="22"/>
        </w:rPr>
        <w:t xml:space="preserve">La convocatoria e institucionalización de unos Premios Empresariales en la provincia de Albacete fue una decisión tomada a tiempo por el Comité Ejecutivo de FEDA, con el fin de promocionar el tejido empresarial de la provincia de Albacete. La primera edición de los Premios San Juan se celebró en el año 2000 y ya se han hecho, por méritos propios, un hueco en el calendario de Albacete y provincia, incluso de la región. </w:t>
      </w:r>
      <w:bookmarkStart w:id="0" w:name="_GoBack"/>
      <w:bookmarkEnd w:id="0"/>
    </w:p>
    <w:sectPr w:rsidR="008629BB" w:rsidSect="000D4D85">
      <w:headerReference w:type="default" r:id="rId25"/>
      <w:footerReference w:type="even" r:id="rId26"/>
      <w:footerReference w:type="default" r:id="rId27"/>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596899">
      <w:rPr>
        <w:rStyle w:val="Nmerodepgina"/>
        <w:noProof/>
        <w:sz w:val="11"/>
        <w:szCs w:val="11"/>
      </w:rPr>
      <w:t>1</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596899"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206DE5"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596899"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206DE5"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596899"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206DE5"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16823C1F"/>
    <w:multiLevelType w:val="hybridMultilevel"/>
    <w:tmpl w:val="F03CEA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72E6E7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9" w15:restartNumberingAfterBreak="0">
    <w:nsid w:val="1FFB0FB6"/>
    <w:multiLevelType w:val="hybridMultilevel"/>
    <w:tmpl w:val="E2428B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D857588"/>
    <w:multiLevelType w:val="hybridMultilevel"/>
    <w:tmpl w:val="7A8A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DB4188F"/>
    <w:multiLevelType w:val="hybridMultilevel"/>
    <w:tmpl w:val="DD5247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F1A4737"/>
    <w:multiLevelType w:val="hybridMultilevel"/>
    <w:tmpl w:val="C284FE7E"/>
    <w:lvl w:ilvl="0" w:tplc="F0F0CA06">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46F4D04"/>
    <w:multiLevelType w:val="hybridMultilevel"/>
    <w:tmpl w:val="6B287E7A"/>
    <w:lvl w:ilvl="0" w:tplc="BFBC1EC6">
      <w:numFmt w:val="bullet"/>
      <w:lvlText w:val="-"/>
      <w:lvlJc w:val="left"/>
      <w:pPr>
        <w:ind w:left="720" w:hanging="360"/>
      </w:pPr>
      <w:rPr>
        <w:rFonts w:ascii="Calibri" w:eastAsia="Times New Roman"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4" w15:restartNumberingAfterBreak="0">
    <w:nsid w:val="3BFD18AB"/>
    <w:multiLevelType w:val="hybridMultilevel"/>
    <w:tmpl w:val="1F9C01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D3566F1"/>
    <w:multiLevelType w:val="hybridMultilevel"/>
    <w:tmpl w:val="010225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DC322EB"/>
    <w:multiLevelType w:val="hybridMultilevel"/>
    <w:tmpl w:val="860611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DFD650B"/>
    <w:multiLevelType w:val="hybridMultilevel"/>
    <w:tmpl w:val="86C48E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EC67DC3"/>
    <w:multiLevelType w:val="hybridMultilevel"/>
    <w:tmpl w:val="02CCBF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EFF7D0E"/>
    <w:multiLevelType w:val="hybridMultilevel"/>
    <w:tmpl w:val="9B7438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299288B"/>
    <w:multiLevelType w:val="hybridMultilevel"/>
    <w:tmpl w:val="52109D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2EC1777"/>
    <w:multiLevelType w:val="hybridMultilevel"/>
    <w:tmpl w:val="BC0A85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3BB1923"/>
    <w:multiLevelType w:val="hybridMultilevel"/>
    <w:tmpl w:val="7DA257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AD6297B"/>
    <w:multiLevelType w:val="hybridMultilevel"/>
    <w:tmpl w:val="185E53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C4B1CBE"/>
    <w:multiLevelType w:val="hybridMultilevel"/>
    <w:tmpl w:val="E6CEE976"/>
    <w:lvl w:ilvl="0" w:tplc="571EB6AA">
      <w:start w:val="2"/>
      <w:numFmt w:val="bullet"/>
      <w:lvlText w:val="-"/>
      <w:lvlJc w:val="left"/>
      <w:pPr>
        <w:ind w:left="435" w:hanging="360"/>
      </w:pPr>
      <w:rPr>
        <w:rFonts w:ascii="Tahoma" w:eastAsia="Calibri" w:hAnsi="Tahoma" w:cs="Tahoma" w:hint="default"/>
      </w:rPr>
    </w:lvl>
    <w:lvl w:ilvl="1" w:tplc="0C0A0003">
      <w:start w:val="1"/>
      <w:numFmt w:val="bullet"/>
      <w:lvlText w:val="o"/>
      <w:lvlJc w:val="left"/>
      <w:pPr>
        <w:ind w:left="1155" w:hanging="360"/>
      </w:pPr>
      <w:rPr>
        <w:rFonts w:ascii="Courier New" w:hAnsi="Courier New" w:cs="Courier New" w:hint="default"/>
      </w:rPr>
    </w:lvl>
    <w:lvl w:ilvl="2" w:tplc="0C0A0005">
      <w:start w:val="1"/>
      <w:numFmt w:val="bullet"/>
      <w:lvlText w:val=""/>
      <w:lvlJc w:val="left"/>
      <w:pPr>
        <w:ind w:left="1875" w:hanging="360"/>
      </w:pPr>
      <w:rPr>
        <w:rFonts w:ascii="Wingdings" w:hAnsi="Wingdings" w:hint="default"/>
      </w:rPr>
    </w:lvl>
    <w:lvl w:ilvl="3" w:tplc="0C0A0001">
      <w:start w:val="1"/>
      <w:numFmt w:val="bullet"/>
      <w:lvlText w:val=""/>
      <w:lvlJc w:val="left"/>
      <w:pPr>
        <w:ind w:left="2595" w:hanging="360"/>
      </w:pPr>
      <w:rPr>
        <w:rFonts w:ascii="Symbol" w:hAnsi="Symbol" w:hint="default"/>
      </w:rPr>
    </w:lvl>
    <w:lvl w:ilvl="4" w:tplc="0C0A0003">
      <w:start w:val="1"/>
      <w:numFmt w:val="bullet"/>
      <w:lvlText w:val="o"/>
      <w:lvlJc w:val="left"/>
      <w:pPr>
        <w:ind w:left="3315" w:hanging="360"/>
      </w:pPr>
      <w:rPr>
        <w:rFonts w:ascii="Courier New" w:hAnsi="Courier New" w:cs="Courier New" w:hint="default"/>
      </w:rPr>
    </w:lvl>
    <w:lvl w:ilvl="5" w:tplc="0C0A0005">
      <w:start w:val="1"/>
      <w:numFmt w:val="bullet"/>
      <w:lvlText w:val=""/>
      <w:lvlJc w:val="left"/>
      <w:pPr>
        <w:ind w:left="4035" w:hanging="360"/>
      </w:pPr>
      <w:rPr>
        <w:rFonts w:ascii="Wingdings" w:hAnsi="Wingdings" w:hint="default"/>
      </w:rPr>
    </w:lvl>
    <w:lvl w:ilvl="6" w:tplc="0C0A0001">
      <w:start w:val="1"/>
      <w:numFmt w:val="bullet"/>
      <w:lvlText w:val=""/>
      <w:lvlJc w:val="left"/>
      <w:pPr>
        <w:ind w:left="4755" w:hanging="360"/>
      </w:pPr>
      <w:rPr>
        <w:rFonts w:ascii="Symbol" w:hAnsi="Symbol" w:hint="default"/>
      </w:rPr>
    </w:lvl>
    <w:lvl w:ilvl="7" w:tplc="0C0A0003">
      <w:start w:val="1"/>
      <w:numFmt w:val="bullet"/>
      <w:lvlText w:val="o"/>
      <w:lvlJc w:val="left"/>
      <w:pPr>
        <w:ind w:left="5475" w:hanging="360"/>
      </w:pPr>
      <w:rPr>
        <w:rFonts w:ascii="Courier New" w:hAnsi="Courier New" w:cs="Courier New" w:hint="default"/>
      </w:rPr>
    </w:lvl>
    <w:lvl w:ilvl="8" w:tplc="0C0A0005">
      <w:start w:val="1"/>
      <w:numFmt w:val="bullet"/>
      <w:lvlText w:val=""/>
      <w:lvlJc w:val="left"/>
      <w:pPr>
        <w:ind w:left="6195" w:hanging="360"/>
      </w:pPr>
      <w:rPr>
        <w:rFonts w:ascii="Wingdings" w:hAnsi="Wingdings" w:hint="default"/>
      </w:rPr>
    </w:lvl>
  </w:abstractNum>
  <w:abstractNum w:abstractNumId="25" w15:restartNumberingAfterBreak="0">
    <w:nsid w:val="50312791"/>
    <w:multiLevelType w:val="hybridMultilevel"/>
    <w:tmpl w:val="109203FC"/>
    <w:lvl w:ilvl="0" w:tplc="0584FC34">
      <w:start w:val="91"/>
      <w:numFmt w:val="bullet"/>
      <w:lvlText w:val=""/>
      <w:lvlJc w:val="left"/>
      <w:pPr>
        <w:ind w:left="1080" w:hanging="360"/>
      </w:pPr>
      <w:rPr>
        <w:rFonts w:ascii="Symbol" w:eastAsia="Times New Roman" w:hAnsi="Symbol" w:cs="Arial"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6" w15:restartNumberingAfterBreak="0">
    <w:nsid w:val="54D12740"/>
    <w:multiLevelType w:val="hybridMultilevel"/>
    <w:tmpl w:val="0BFE66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4F63547"/>
    <w:multiLevelType w:val="hybridMultilevel"/>
    <w:tmpl w:val="51B860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4CA7713"/>
    <w:multiLevelType w:val="hybridMultilevel"/>
    <w:tmpl w:val="B14660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5535FB1"/>
    <w:multiLevelType w:val="hybridMultilevel"/>
    <w:tmpl w:val="B7C6BE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107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1" w15:restartNumberingAfterBreak="0">
    <w:nsid w:val="6B9F717A"/>
    <w:multiLevelType w:val="hybridMultilevel"/>
    <w:tmpl w:val="3022F7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2A44CF2"/>
    <w:multiLevelType w:val="multilevel"/>
    <w:tmpl w:val="25627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2D116B6"/>
    <w:multiLevelType w:val="hybridMultilevel"/>
    <w:tmpl w:val="092633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5534124"/>
    <w:multiLevelType w:val="multilevel"/>
    <w:tmpl w:val="669E5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773458C"/>
    <w:multiLevelType w:val="hybridMultilevel"/>
    <w:tmpl w:val="A0F8EE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C2D2486"/>
    <w:multiLevelType w:val="hybridMultilevel"/>
    <w:tmpl w:val="DCE0386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7" w15:restartNumberingAfterBreak="0">
    <w:nsid w:val="7DEC2526"/>
    <w:multiLevelType w:val="hybridMultilevel"/>
    <w:tmpl w:val="BB04003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30"/>
  </w:num>
  <w:num w:numId="2">
    <w:abstractNumId w:val="6"/>
  </w:num>
  <w:num w:numId="3">
    <w:abstractNumId w:val="2"/>
  </w:num>
  <w:num w:numId="4">
    <w:abstractNumId w:val="1"/>
  </w:num>
  <w:num w:numId="5">
    <w:abstractNumId w:val="0"/>
  </w:num>
  <w:num w:numId="6">
    <w:abstractNumId w:val="15"/>
  </w:num>
  <w:num w:numId="7">
    <w:abstractNumId w:val="9"/>
  </w:num>
  <w:num w:numId="8">
    <w:abstractNumId w:val="32"/>
  </w:num>
  <w:num w:numId="9">
    <w:abstractNumId w:val="34"/>
  </w:num>
  <w:num w:numId="10">
    <w:abstractNumId w:val="27"/>
  </w:num>
  <w:num w:numId="11">
    <w:abstractNumId w:val="16"/>
  </w:num>
  <w:num w:numId="12">
    <w:abstractNumId w:val="11"/>
  </w:num>
  <w:num w:numId="13">
    <w:abstractNumId w:val="35"/>
  </w:num>
  <w:num w:numId="14">
    <w:abstractNumId w:val="31"/>
  </w:num>
  <w:num w:numId="15">
    <w:abstractNumId w:val="13"/>
  </w:num>
  <w:num w:numId="16">
    <w:abstractNumId w:val="25"/>
  </w:num>
  <w:num w:numId="17">
    <w:abstractNumId w:val="17"/>
  </w:num>
  <w:num w:numId="18">
    <w:abstractNumId w:val="21"/>
  </w:num>
  <w:num w:numId="19">
    <w:abstractNumId w:val="29"/>
  </w:num>
  <w:num w:numId="20">
    <w:abstractNumId w:val="22"/>
  </w:num>
  <w:num w:numId="21">
    <w:abstractNumId w:val="23"/>
  </w:num>
  <w:num w:numId="22">
    <w:abstractNumId w:val="10"/>
  </w:num>
  <w:num w:numId="23">
    <w:abstractNumId w:val="20"/>
  </w:num>
  <w:num w:numId="24">
    <w:abstractNumId w:val="19"/>
  </w:num>
  <w:num w:numId="25">
    <w:abstractNumId w:val="18"/>
  </w:num>
  <w:num w:numId="26">
    <w:abstractNumId w:val="37"/>
  </w:num>
  <w:num w:numId="27">
    <w:abstractNumId w:val="14"/>
  </w:num>
  <w:num w:numId="28">
    <w:abstractNumId w:val="7"/>
  </w:num>
  <w:num w:numId="29">
    <w:abstractNumId w:val="26"/>
  </w:num>
  <w:num w:numId="30">
    <w:abstractNumId w:val="24"/>
  </w:num>
  <w:num w:numId="31">
    <w:abstractNumId w:val="28"/>
  </w:num>
  <w:num w:numId="32">
    <w:abstractNumId w:val="33"/>
  </w:num>
  <w:num w:numId="33">
    <w:abstractNumId w:val="12"/>
  </w:num>
  <w:num w:numId="34">
    <w:abstractNumId w:val="36"/>
  </w:num>
  <w:num w:numId="35">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085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376"/>
    <w:rsid w:val="000074B4"/>
    <w:rsid w:val="00007D0B"/>
    <w:rsid w:val="00007D32"/>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EBD"/>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55B"/>
    <w:rsid w:val="000648DF"/>
    <w:rsid w:val="00064BA9"/>
    <w:rsid w:val="000654C0"/>
    <w:rsid w:val="000674FC"/>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6CB5"/>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40C3"/>
    <w:rsid w:val="00134405"/>
    <w:rsid w:val="00134A86"/>
    <w:rsid w:val="00135940"/>
    <w:rsid w:val="00135BA4"/>
    <w:rsid w:val="00135C68"/>
    <w:rsid w:val="00137B2D"/>
    <w:rsid w:val="001400FC"/>
    <w:rsid w:val="00140CCF"/>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DE5"/>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3217"/>
    <w:rsid w:val="00294D41"/>
    <w:rsid w:val="00295294"/>
    <w:rsid w:val="002955E9"/>
    <w:rsid w:val="002958CA"/>
    <w:rsid w:val="00295BE8"/>
    <w:rsid w:val="002A303A"/>
    <w:rsid w:val="002A4350"/>
    <w:rsid w:val="002A5B65"/>
    <w:rsid w:val="002A5D1D"/>
    <w:rsid w:val="002A5D28"/>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4910"/>
    <w:rsid w:val="002E4CAD"/>
    <w:rsid w:val="002E5481"/>
    <w:rsid w:val="002E61DF"/>
    <w:rsid w:val="002E73D3"/>
    <w:rsid w:val="002E73D7"/>
    <w:rsid w:val="002E7930"/>
    <w:rsid w:val="002F00B6"/>
    <w:rsid w:val="002F045D"/>
    <w:rsid w:val="002F0774"/>
    <w:rsid w:val="002F1237"/>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540"/>
    <w:rsid w:val="00305627"/>
    <w:rsid w:val="003063B5"/>
    <w:rsid w:val="00306D91"/>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B5C"/>
    <w:rsid w:val="00462790"/>
    <w:rsid w:val="004633AD"/>
    <w:rsid w:val="004636B7"/>
    <w:rsid w:val="00464D79"/>
    <w:rsid w:val="00464E47"/>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DC1"/>
    <w:rsid w:val="004F46E4"/>
    <w:rsid w:val="004F4F72"/>
    <w:rsid w:val="004F5412"/>
    <w:rsid w:val="004F5B9B"/>
    <w:rsid w:val="004F763E"/>
    <w:rsid w:val="004F7B85"/>
    <w:rsid w:val="005008FD"/>
    <w:rsid w:val="00502586"/>
    <w:rsid w:val="00502B7B"/>
    <w:rsid w:val="00503516"/>
    <w:rsid w:val="005060ED"/>
    <w:rsid w:val="00507D91"/>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0C4C"/>
    <w:rsid w:val="00571880"/>
    <w:rsid w:val="00571F43"/>
    <w:rsid w:val="00572CBE"/>
    <w:rsid w:val="0057544E"/>
    <w:rsid w:val="00575677"/>
    <w:rsid w:val="0057688F"/>
    <w:rsid w:val="00580AE1"/>
    <w:rsid w:val="00580E4A"/>
    <w:rsid w:val="005811B9"/>
    <w:rsid w:val="0058128D"/>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6899"/>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86"/>
    <w:rsid w:val="006175CD"/>
    <w:rsid w:val="00620097"/>
    <w:rsid w:val="00620E61"/>
    <w:rsid w:val="00620EFD"/>
    <w:rsid w:val="006213F7"/>
    <w:rsid w:val="00621A94"/>
    <w:rsid w:val="00621B17"/>
    <w:rsid w:val="00622FAD"/>
    <w:rsid w:val="006240D8"/>
    <w:rsid w:val="0062425E"/>
    <w:rsid w:val="0062517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E11"/>
    <w:rsid w:val="006E5FE6"/>
    <w:rsid w:val="006E6FE1"/>
    <w:rsid w:val="006E70E8"/>
    <w:rsid w:val="006E79A7"/>
    <w:rsid w:val="006E7A21"/>
    <w:rsid w:val="006F05EF"/>
    <w:rsid w:val="006F121C"/>
    <w:rsid w:val="006F12D1"/>
    <w:rsid w:val="006F1807"/>
    <w:rsid w:val="006F235E"/>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541F"/>
    <w:rsid w:val="00765B46"/>
    <w:rsid w:val="00767A6C"/>
    <w:rsid w:val="007711B5"/>
    <w:rsid w:val="007714F4"/>
    <w:rsid w:val="00772063"/>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3A"/>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07576"/>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4D7"/>
    <w:rsid w:val="00833A15"/>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178D"/>
    <w:rsid w:val="00852141"/>
    <w:rsid w:val="0085246E"/>
    <w:rsid w:val="00852A13"/>
    <w:rsid w:val="00852B80"/>
    <w:rsid w:val="00852FED"/>
    <w:rsid w:val="00853C94"/>
    <w:rsid w:val="00855033"/>
    <w:rsid w:val="0085516D"/>
    <w:rsid w:val="00857F35"/>
    <w:rsid w:val="00861AF4"/>
    <w:rsid w:val="008629BB"/>
    <w:rsid w:val="00862AB3"/>
    <w:rsid w:val="008631F2"/>
    <w:rsid w:val="0086321E"/>
    <w:rsid w:val="00863F82"/>
    <w:rsid w:val="008647E0"/>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2748"/>
    <w:rsid w:val="00892B95"/>
    <w:rsid w:val="00893CBC"/>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B7FB4"/>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4B40"/>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F8"/>
    <w:rsid w:val="00A116E4"/>
    <w:rsid w:val="00A11A87"/>
    <w:rsid w:val="00A12590"/>
    <w:rsid w:val="00A12C12"/>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1543"/>
    <w:rsid w:val="00A6171E"/>
    <w:rsid w:val="00A630B0"/>
    <w:rsid w:val="00A63843"/>
    <w:rsid w:val="00A6537A"/>
    <w:rsid w:val="00A6629F"/>
    <w:rsid w:val="00A6737B"/>
    <w:rsid w:val="00A700DF"/>
    <w:rsid w:val="00A70AB9"/>
    <w:rsid w:val="00A70B98"/>
    <w:rsid w:val="00A71204"/>
    <w:rsid w:val="00A728C1"/>
    <w:rsid w:val="00A72E0C"/>
    <w:rsid w:val="00A731CA"/>
    <w:rsid w:val="00A732E0"/>
    <w:rsid w:val="00A74642"/>
    <w:rsid w:val="00A7483B"/>
    <w:rsid w:val="00A74D00"/>
    <w:rsid w:val="00A75503"/>
    <w:rsid w:val="00A7573C"/>
    <w:rsid w:val="00A75811"/>
    <w:rsid w:val="00A76608"/>
    <w:rsid w:val="00A76A9E"/>
    <w:rsid w:val="00A77781"/>
    <w:rsid w:val="00A82765"/>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18E"/>
    <w:rsid w:val="00AA3786"/>
    <w:rsid w:val="00AA3939"/>
    <w:rsid w:val="00AA4B48"/>
    <w:rsid w:val="00AA4E9A"/>
    <w:rsid w:val="00AA597D"/>
    <w:rsid w:val="00AA5D5F"/>
    <w:rsid w:val="00AA6068"/>
    <w:rsid w:val="00AA60AE"/>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524E"/>
    <w:rsid w:val="00AE56F9"/>
    <w:rsid w:val="00AE5F5E"/>
    <w:rsid w:val="00AE64D5"/>
    <w:rsid w:val="00AE7247"/>
    <w:rsid w:val="00AF04E9"/>
    <w:rsid w:val="00AF2BC6"/>
    <w:rsid w:val="00AF3137"/>
    <w:rsid w:val="00AF3813"/>
    <w:rsid w:val="00AF5187"/>
    <w:rsid w:val="00AF565C"/>
    <w:rsid w:val="00AF5CCD"/>
    <w:rsid w:val="00AF748A"/>
    <w:rsid w:val="00AF76A3"/>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72A"/>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386D"/>
    <w:rsid w:val="00B5410E"/>
    <w:rsid w:val="00B54426"/>
    <w:rsid w:val="00B54939"/>
    <w:rsid w:val="00B54C20"/>
    <w:rsid w:val="00B54C4E"/>
    <w:rsid w:val="00B56D13"/>
    <w:rsid w:val="00B57499"/>
    <w:rsid w:val="00B60B63"/>
    <w:rsid w:val="00B60C7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7A62"/>
    <w:rsid w:val="00B8029F"/>
    <w:rsid w:val="00B805F0"/>
    <w:rsid w:val="00B80B6F"/>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40AA"/>
    <w:rsid w:val="00C255EE"/>
    <w:rsid w:val="00C262C0"/>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5BCF"/>
    <w:rsid w:val="00D769A6"/>
    <w:rsid w:val="00D773EC"/>
    <w:rsid w:val="00D77997"/>
    <w:rsid w:val="00D77AA2"/>
    <w:rsid w:val="00D8047D"/>
    <w:rsid w:val="00D80666"/>
    <w:rsid w:val="00D815F5"/>
    <w:rsid w:val="00D820AB"/>
    <w:rsid w:val="00D820EE"/>
    <w:rsid w:val="00D82BBA"/>
    <w:rsid w:val="00D846DD"/>
    <w:rsid w:val="00D84E6E"/>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CFC"/>
    <w:rsid w:val="00DE6E8F"/>
    <w:rsid w:val="00DE6F28"/>
    <w:rsid w:val="00DE7106"/>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11E4"/>
    <w:rsid w:val="00E81F78"/>
    <w:rsid w:val="00E821F5"/>
    <w:rsid w:val="00E831CC"/>
    <w:rsid w:val="00E841C5"/>
    <w:rsid w:val="00E84AC0"/>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D46"/>
    <w:rsid w:val="00EB7110"/>
    <w:rsid w:val="00EB7126"/>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8545"/>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053192">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premios-san-juan/edicion-2021" TargetMode="External"/><Relationship Id="rId13" Type="http://schemas.openxmlformats.org/officeDocument/2006/relationships/hyperlink" Target="https://www.bancsabadell.com/" TargetMode="External"/><Relationship Id="rId18" Type="http://schemas.openxmlformats.org/officeDocument/2006/relationships/hyperlink" Target="https://www.soliss.es/"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fundacionlacaixa.org/es/" TargetMode="External"/><Relationship Id="rId7" Type="http://schemas.openxmlformats.org/officeDocument/2006/relationships/endnotes" Target="endnotes.xml"/><Relationship Id="rId12" Type="http://schemas.openxmlformats.org/officeDocument/2006/relationships/hyperlink" Target="https://www.bbva.es/empresas.html" TargetMode="External"/><Relationship Id="rId17" Type="http://schemas.openxmlformats.org/officeDocument/2006/relationships/hyperlink" Target="https://www.latribunadealbacete.es/"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eb.dipualba.es/" TargetMode="External"/><Relationship Id="rId20" Type="http://schemas.openxmlformats.org/officeDocument/2006/relationships/hyperlink" Target="https://www.bancosantander.es/empresa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ixabank.es/" TargetMode="External"/><Relationship Id="rId24" Type="http://schemas.openxmlformats.org/officeDocument/2006/relationships/hyperlink" Target="https://www.globalcaja.es/" TargetMode="External"/><Relationship Id="rId5" Type="http://schemas.openxmlformats.org/officeDocument/2006/relationships/webSettings" Target="webSettings.xml"/><Relationship Id="rId15" Type="http://schemas.openxmlformats.org/officeDocument/2006/relationships/hyperlink" Target="https://eurocajarural.es/" TargetMode="External"/><Relationship Id="rId23" Type="http://schemas.openxmlformats.org/officeDocument/2006/relationships/hyperlink" Target="https://www.globalcaja.es/es/informacion-institucional/globalcaja-institucional/fundaciones/fundaciones-inst/" TargetMode="External"/><Relationship Id="rId28" Type="http://schemas.openxmlformats.org/officeDocument/2006/relationships/fontTable" Target="fontTable.xml"/><Relationship Id="rId10" Type="http://schemas.openxmlformats.org/officeDocument/2006/relationships/hyperlink" Target="https://www.feda.es/bases-premios-san-juan-2021" TargetMode="External"/><Relationship Id="rId19" Type="http://schemas.openxmlformats.org/officeDocument/2006/relationships/hyperlink" Target="https://www.beatrizhoteles.com/es/hotel-beatriz-albacete-spa-en-albacete/" TargetMode="External"/><Relationship Id="rId4" Type="http://schemas.openxmlformats.org/officeDocument/2006/relationships/settings" Target="settings.xml"/><Relationship Id="rId9" Type="http://schemas.openxmlformats.org/officeDocument/2006/relationships/hyperlink" Target="https://www.feda.es/feda/asociaciones-junta-directiva" TargetMode="External"/><Relationship Id="rId14" Type="http://schemas.openxmlformats.org/officeDocument/2006/relationships/hyperlink" Target="https://www.liberbank.es/empresas-y-negocios/negocios" TargetMode="External"/><Relationship Id="rId22" Type="http://schemas.openxmlformats.org/officeDocument/2006/relationships/hyperlink" Target="http://www.albacete.es/" TargetMode="External"/><Relationship Id="rId27"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2E970F-9177-4B39-9DD4-AA30FF401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2</Pages>
  <Words>798</Words>
  <Characters>5288</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6074</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4</cp:revision>
  <cp:lastPrinted>2021-03-16T11:17:00Z</cp:lastPrinted>
  <dcterms:created xsi:type="dcterms:W3CDTF">2021-09-16T08:59:00Z</dcterms:created>
  <dcterms:modified xsi:type="dcterms:W3CDTF">2021-09-21T16:25:00Z</dcterms:modified>
</cp:coreProperties>
</file>