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F52" w:rsidRDefault="00B80F52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2053F" w:rsidRDefault="0082053F" w:rsidP="0082053F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7725B1">
        <w:rPr>
          <w:rFonts w:ascii="Tahoma" w:hAnsi="Tahoma" w:cs="Tahoma"/>
          <w:bCs/>
          <w:sz w:val="22"/>
          <w:szCs w:val="22"/>
        </w:rPr>
        <w:t>12</w:t>
      </w:r>
      <w:r w:rsidR="00B52CAD">
        <w:rPr>
          <w:rFonts w:ascii="Tahoma" w:hAnsi="Tahoma" w:cs="Tahoma"/>
          <w:bCs/>
          <w:sz w:val="22"/>
          <w:szCs w:val="22"/>
        </w:rPr>
        <w:t xml:space="preserve"> </w:t>
      </w:r>
      <w:r w:rsidR="00E8505F">
        <w:rPr>
          <w:rFonts w:ascii="Tahoma" w:hAnsi="Tahoma" w:cs="Tahoma"/>
          <w:bCs/>
          <w:sz w:val="22"/>
          <w:szCs w:val="22"/>
        </w:rPr>
        <w:t xml:space="preserve">de </w:t>
      </w:r>
      <w:r w:rsidR="007725B1">
        <w:rPr>
          <w:rFonts w:ascii="Tahoma" w:hAnsi="Tahoma" w:cs="Tahoma"/>
          <w:bCs/>
          <w:sz w:val="22"/>
          <w:szCs w:val="22"/>
        </w:rPr>
        <w:t>noviembre</w:t>
      </w:r>
      <w:r w:rsidR="00E8505F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 xml:space="preserve"> de 2021</w:t>
      </w:r>
    </w:p>
    <w:p w:rsidR="002E29AD" w:rsidRDefault="002E29AD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351405" w:rsidRDefault="00B80F52" w:rsidP="00B80F52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B80F52">
        <w:rPr>
          <w:rFonts w:ascii="Tahoma" w:hAnsi="Tahoma" w:cs="Tahoma"/>
          <w:b/>
          <w:bCs/>
          <w:sz w:val="32"/>
          <w:szCs w:val="32"/>
        </w:rPr>
        <w:t>Diez empresas de Albacete entre las 500 compañías españolas líderes en crecimiento empresarial</w:t>
      </w:r>
    </w:p>
    <w:p w:rsidR="002E29AD" w:rsidRPr="002E29AD" w:rsidRDefault="00B76E16" w:rsidP="002E29AD">
      <w:pPr>
        <w:pStyle w:val="Prrafodelista"/>
        <w:numPr>
          <w:ilvl w:val="0"/>
          <w:numId w:val="7"/>
        </w:num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  <w:szCs w:val="24"/>
        </w:rPr>
        <w:t>S</w:t>
      </w:r>
      <w:r w:rsidR="00351405" w:rsidRPr="00351405">
        <w:rPr>
          <w:rFonts w:ascii="Tahoma" w:hAnsi="Tahoma" w:cs="Tahoma"/>
          <w:b/>
          <w:szCs w:val="24"/>
        </w:rPr>
        <w:t>eleccionadas en CEPYME500 2021</w:t>
      </w:r>
    </w:p>
    <w:p w:rsidR="00B80F52" w:rsidRPr="002E29AD" w:rsidRDefault="00B76E16" w:rsidP="002E29AD">
      <w:pPr>
        <w:rPr>
          <w:rFonts w:ascii="Tahoma" w:hAnsi="Tahoma" w:cs="Tahoma"/>
          <w:b/>
        </w:rPr>
      </w:pPr>
      <w:r w:rsidRPr="002E29AD">
        <w:rPr>
          <w:rFonts w:ascii="Tahoma" w:hAnsi="Tahoma" w:cs="Tahoma"/>
          <w:color w:val="000000"/>
        </w:rPr>
        <w:t>C</w:t>
      </w:r>
      <w:r w:rsidR="00B80F52" w:rsidRPr="002E29AD">
        <w:rPr>
          <w:rFonts w:ascii="Tahoma" w:hAnsi="Tahoma" w:cs="Tahoma"/>
          <w:color w:val="000000"/>
        </w:rPr>
        <w:t>EPYME</w:t>
      </w:r>
      <w:r w:rsidR="00351405" w:rsidRPr="002E29AD">
        <w:rPr>
          <w:rFonts w:ascii="Tahoma" w:hAnsi="Tahoma" w:cs="Tahoma"/>
          <w:color w:val="000000"/>
        </w:rPr>
        <w:t xml:space="preserve">, </w:t>
      </w:r>
      <w:r w:rsidR="00B80F52" w:rsidRPr="002E29AD">
        <w:rPr>
          <w:rFonts w:ascii="Tahoma" w:hAnsi="Tahoma" w:cs="Tahoma"/>
          <w:color w:val="000000"/>
        </w:rPr>
        <w:t>presentará el próximo</w:t>
      </w:r>
      <w:r w:rsidR="00351405" w:rsidRPr="002E29AD">
        <w:rPr>
          <w:rFonts w:ascii="Tahoma" w:hAnsi="Tahoma" w:cs="Tahoma"/>
          <w:color w:val="000000"/>
        </w:rPr>
        <w:t xml:space="preserve"> lunes,</w:t>
      </w:r>
      <w:r w:rsidR="00B80F52" w:rsidRPr="002E29AD">
        <w:rPr>
          <w:rFonts w:ascii="Tahoma" w:hAnsi="Tahoma" w:cs="Tahoma"/>
          <w:color w:val="000000"/>
        </w:rPr>
        <w:t xml:space="preserve"> 15 de noviembre, en el Palacio de la Bolsa de Madrid, la quinta edición del anuario CEPYME500 2021 en el que se recoge a las 500 medianas empresas españolas líderes en crecimiento empresarial. La presentación podrá seguirse en directo, a partir de las 11:30h, a través del canal de </w:t>
      </w:r>
      <w:hyperlink r:id="rId8" w:history="1">
        <w:r w:rsidR="00B80F52" w:rsidRPr="002E29AD">
          <w:rPr>
            <w:rStyle w:val="Hipervnculo"/>
            <w:rFonts w:ascii="Tahoma" w:hAnsi="Tahoma" w:cs="Tahoma"/>
            <w:sz w:val="22"/>
            <w:szCs w:val="22"/>
          </w:rPr>
          <w:t>YouTube de CEPYME</w:t>
        </w:r>
      </w:hyperlink>
      <w:r w:rsidR="00B80F52" w:rsidRPr="002E29AD">
        <w:rPr>
          <w:rFonts w:ascii="Tahoma" w:hAnsi="Tahoma" w:cs="Tahoma"/>
          <w:color w:val="000000"/>
        </w:rPr>
        <w:t xml:space="preserve">. </w:t>
      </w:r>
    </w:p>
    <w:p w:rsidR="00351405" w:rsidRPr="00B76E16" w:rsidRDefault="00351405" w:rsidP="00351405">
      <w:pPr>
        <w:rPr>
          <w:rFonts w:ascii="Tahoma" w:hAnsi="Tahoma" w:cs="Tahoma"/>
          <w:color w:val="000000"/>
          <w:sz w:val="22"/>
          <w:szCs w:val="22"/>
        </w:rPr>
      </w:pPr>
    </w:p>
    <w:p w:rsidR="00B80F52" w:rsidRPr="00B76E16" w:rsidRDefault="00351405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color w:val="000000"/>
          <w:sz w:val="22"/>
          <w:szCs w:val="22"/>
        </w:rPr>
        <w:t>L</w:t>
      </w:r>
      <w:r w:rsidRPr="00B76E16">
        <w:rPr>
          <w:rFonts w:ascii="Tahoma" w:hAnsi="Tahoma" w:cs="Tahoma"/>
          <w:color w:val="000000"/>
          <w:sz w:val="22"/>
          <w:szCs w:val="22"/>
        </w:rPr>
        <w:t xml:space="preserve">a Confederación Española de la Pequeña y Mediana Empresa </w:t>
      </w:r>
      <w:r w:rsidRPr="00B76E16">
        <w:rPr>
          <w:rFonts w:ascii="Tahoma" w:hAnsi="Tahoma" w:cs="Tahoma"/>
          <w:color w:val="000000"/>
          <w:sz w:val="22"/>
          <w:szCs w:val="22"/>
        </w:rPr>
        <w:t xml:space="preserve">es la organización de pequeñas empresas de ámbito nacional </w:t>
      </w:r>
      <w:r w:rsidRPr="00B76E16">
        <w:rPr>
          <w:rFonts w:ascii="Tahoma" w:hAnsi="Tahoma" w:cs="Tahoma"/>
          <w:color w:val="000000"/>
          <w:sz w:val="22"/>
          <w:szCs w:val="22"/>
        </w:rPr>
        <w:t xml:space="preserve">en la que está integrada </w:t>
      </w:r>
      <w:hyperlink r:id="rId9" w:history="1">
        <w:r w:rsidRPr="00B76E16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B76E16">
        <w:rPr>
          <w:rFonts w:ascii="Tahoma" w:hAnsi="Tahoma" w:cs="Tahoma"/>
          <w:color w:val="000000"/>
          <w:sz w:val="22"/>
          <w:szCs w:val="22"/>
        </w:rPr>
        <w:t xml:space="preserve"> y su presidente, Artemio Pérez Alfaro, forma parte de su Junta</w:t>
      </w:r>
      <w:r w:rsidR="00B80F52" w:rsidRPr="00B76E16">
        <w:rPr>
          <w:rFonts w:ascii="Tahoma" w:hAnsi="Tahoma" w:cs="Tahoma"/>
          <w:sz w:val="22"/>
          <w:szCs w:val="22"/>
        </w:rPr>
        <w:t> </w:t>
      </w:r>
      <w:r w:rsidRPr="00B76E16">
        <w:rPr>
          <w:rFonts w:ascii="Tahoma" w:hAnsi="Tahoma" w:cs="Tahoma"/>
          <w:sz w:val="22"/>
          <w:szCs w:val="22"/>
        </w:rPr>
        <w:t>Directiva.</w:t>
      </w:r>
    </w:p>
    <w:p w:rsidR="00351405" w:rsidRPr="00B76E16" w:rsidRDefault="00351405" w:rsidP="00B80F52">
      <w:pPr>
        <w:rPr>
          <w:rFonts w:ascii="Tahoma" w:hAnsi="Tahoma" w:cs="Tahoma"/>
          <w:sz w:val="22"/>
          <w:szCs w:val="22"/>
        </w:rPr>
      </w:pPr>
    </w:p>
    <w:p w:rsidR="00B80F52" w:rsidRPr="00B76E16" w:rsidRDefault="00B80F52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sz w:val="22"/>
          <w:szCs w:val="22"/>
        </w:rPr>
        <w:t xml:space="preserve">Diez empresas de Albacete han sido seleccionadas en la edición </w:t>
      </w:r>
      <w:hyperlink r:id="rId10" w:history="1">
        <w:r w:rsidRPr="00B76E16">
          <w:rPr>
            <w:rStyle w:val="Hipervnculo"/>
            <w:rFonts w:ascii="Tahoma" w:hAnsi="Tahoma" w:cs="Tahoma"/>
            <w:sz w:val="22"/>
            <w:szCs w:val="22"/>
          </w:rPr>
          <w:t>CEPYME500</w:t>
        </w:r>
      </w:hyperlink>
      <w:r w:rsidRPr="00B76E16">
        <w:rPr>
          <w:rFonts w:ascii="Tahoma" w:hAnsi="Tahoma" w:cs="Tahoma"/>
          <w:sz w:val="22"/>
          <w:szCs w:val="22"/>
        </w:rPr>
        <w:t xml:space="preserve"> 2021, iniciativa de la Confederación Española de la Pequeña y Mediana Empresa (CEPYME) que identifica un conjunto de </w:t>
      </w:r>
      <w:hyperlink r:id="rId11" w:history="1">
        <w:r w:rsidRPr="00B76E16">
          <w:rPr>
            <w:rStyle w:val="Hipervnculo"/>
            <w:rFonts w:ascii="Tahoma" w:hAnsi="Tahoma" w:cs="Tahoma"/>
            <w:sz w:val="22"/>
            <w:szCs w:val="22"/>
          </w:rPr>
          <w:t>500 empresas</w:t>
        </w:r>
      </w:hyperlink>
      <w:r w:rsidRPr="00B76E16">
        <w:rPr>
          <w:rFonts w:ascii="Tahoma" w:hAnsi="Tahoma" w:cs="Tahoma"/>
          <w:sz w:val="22"/>
          <w:szCs w:val="22"/>
        </w:rPr>
        <w:t xml:space="preserve"> que lideran el crecimiento empresarial, tanto por sus resultados como por su capacidad para generar valor añadido, empleo, innovación y proyección internacional.</w:t>
      </w:r>
    </w:p>
    <w:p w:rsidR="00351405" w:rsidRPr="00B76E16" w:rsidRDefault="00351405" w:rsidP="00B80F52">
      <w:pPr>
        <w:rPr>
          <w:rFonts w:ascii="Tahoma" w:hAnsi="Tahoma" w:cs="Tahoma"/>
          <w:sz w:val="22"/>
          <w:szCs w:val="22"/>
        </w:rPr>
      </w:pPr>
    </w:p>
    <w:p w:rsidR="00B80F52" w:rsidRPr="00B76E16" w:rsidRDefault="00B80F52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sz w:val="22"/>
          <w:szCs w:val="22"/>
        </w:rPr>
        <w:t>Las empresas albacetenses seleccionadas son:</w:t>
      </w:r>
    </w:p>
    <w:p w:rsidR="00351405" w:rsidRPr="00B76E16" w:rsidRDefault="00351405" w:rsidP="00B80F52">
      <w:pPr>
        <w:rPr>
          <w:rFonts w:ascii="Tahoma" w:hAnsi="Tahoma" w:cs="Tahoma"/>
          <w:sz w:val="22"/>
          <w:szCs w:val="22"/>
        </w:rPr>
      </w:pPr>
    </w:p>
    <w:p w:rsidR="00B80F52" w:rsidRPr="00B76E16" w:rsidRDefault="00B76E16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bCs/>
          <w:sz w:val="22"/>
          <w:szCs w:val="22"/>
        </w:rPr>
        <w:t>Armaduras de acero Ferralia</w:t>
      </w:r>
    </w:p>
    <w:p w:rsidR="00B80F52" w:rsidRPr="00B76E16" w:rsidRDefault="00B76E16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bCs/>
          <w:sz w:val="22"/>
          <w:szCs w:val="22"/>
        </w:rPr>
        <w:t>Exadi Business</w:t>
      </w:r>
    </w:p>
    <w:p w:rsidR="00B80F52" w:rsidRPr="00B76E16" w:rsidRDefault="00B76E16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bCs/>
          <w:sz w:val="22"/>
          <w:szCs w:val="22"/>
        </w:rPr>
        <w:t>Cantero de Letur</w:t>
      </w:r>
    </w:p>
    <w:p w:rsidR="00B80F52" w:rsidRPr="00B76E16" w:rsidRDefault="00B80F52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bCs/>
          <w:sz w:val="22"/>
          <w:szCs w:val="22"/>
        </w:rPr>
        <w:t xml:space="preserve">J.A. </w:t>
      </w:r>
      <w:r w:rsidR="00351405" w:rsidRPr="00B76E16">
        <w:rPr>
          <w:rFonts w:ascii="Tahoma" w:hAnsi="Tahoma" w:cs="Tahoma"/>
          <w:bCs/>
          <w:sz w:val="22"/>
          <w:szCs w:val="22"/>
        </w:rPr>
        <w:t>Borrell</w:t>
      </w:r>
      <w:r w:rsidRPr="00B76E16">
        <w:rPr>
          <w:rFonts w:ascii="Tahoma" w:hAnsi="Tahoma" w:cs="Tahoma"/>
          <w:bCs/>
          <w:sz w:val="22"/>
          <w:szCs w:val="22"/>
        </w:rPr>
        <w:t xml:space="preserve"> </w:t>
      </w:r>
    </w:p>
    <w:p w:rsidR="00B80F52" w:rsidRPr="00B76E16" w:rsidRDefault="00B76E16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bCs/>
          <w:sz w:val="22"/>
          <w:szCs w:val="22"/>
        </w:rPr>
        <w:t>Threeline Technology</w:t>
      </w:r>
    </w:p>
    <w:p w:rsidR="00B80F52" w:rsidRPr="00B76E16" w:rsidRDefault="00B76E16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bCs/>
          <w:sz w:val="22"/>
          <w:szCs w:val="22"/>
        </w:rPr>
        <w:t>Tradilo Inversiones</w:t>
      </w:r>
    </w:p>
    <w:p w:rsidR="00B80F52" w:rsidRPr="00B76E16" w:rsidRDefault="00B76E16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bCs/>
          <w:sz w:val="22"/>
          <w:szCs w:val="22"/>
        </w:rPr>
        <w:t>Almanseña Comercial Gráfica</w:t>
      </w:r>
    </w:p>
    <w:p w:rsidR="00B80F52" w:rsidRPr="00B76E16" w:rsidRDefault="00B80F52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bCs/>
          <w:sz w:val="22"/>
          <w:szCs w:val="22"/>
        </w:rPr>
        <w:t>Ferralla Albac</w:t>
      </w:r>
      <w:r w:rsidR="00B76E16" w:rsidRPr="00B76E16">
        <w:rPr>
          <w:rFonts w:ascii="Tahoma" w:hAnsi="Tahoma" w:cs="Tahoma"/>
          <w:bCs/>
          <w:sz w:val="22"/>
          <w:szCs w:val="22"/>
        </w:rPr>
        <w:t>ete</w:t>
      </w:r>
      <w:r w:rsidRPr="00B76E16">
        <w:rPr>
          <w:rFonts w:ascii="Tahoma" w:hAnsi="Tahoma" w:cs="Tahoma"/>
          <w:bCs/>
          <w:sz w:val="22"/>
          <w:szCs w:val="22"/>
        </w:rPr>
        <w:t xml:space="preserve"> </w:t>
      </w:r>
    </w:p>
    <w:p w:rsidR="00B80F52" w:rsidRPr="00B76E16" w:rsidRDefault="00B80F52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bCs/>
          <w:sz w:val="22"/>
          <w:szCs w:val="22"/>
        </w:rPr>
        <w:t xml:space="preserve">Textiles Sar </w:t>
      </w:r>
    </w:p>
    <w:p w:rsidR="00B80F52" w:rsidRPr="00B76E16" w:rsidRDefault="00B80F52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bCs/>
          <w:sz w:val="22"/>
          <w:szCs w:val="22"/>
        </w:rPr>
        <w:t>Augematic Albacete</w:t>
      </w:r>
    </w:p>
    <w:p w:rsidR="00B80F52" w:rsidRPr="00B76E16" w:rsidRDefault="00B80F52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b/>
          <w:bCs/>
          <w:sz w:val="22"/>
          <w:szCs w:val="22"/>
        </w:rPr>
        <w:t> </w:t>
      </w:r>
    </w:p>
    <w:p w:rsidR="00B80F52" w:rsidRPr="00B76E16" w:rsidRDefault="00B80F52" w:rsidP="00B80F52">
      <w:pPr>
        <w:rPr>
          <w:rFonts w:ascii="Tahoma" w:hAnsi="Tahoma" w:cs="Tahoma"/>
          <w:sz w:val="22"/>
          <w:szCs w:val="22"/>
        </w:rPr>
      </w:pPr>
      <w:r w:rsidRPr="00B76E16">
        <w:rPr>
          <w:rFonts w:ascii="Tahoma" w:hAnsi="Tahoma" w:cs="Tahoma"/>
          <w:color w:val="000000"/>
          <w:sz w:val="22"/>
          <w:szCs w:val="22"/>
        </w:rPr>
        <w:t xml:space="preserve">CEPYME </w:t>
      </w:r>
      <w:r w:rsidR="00351405" w:rsidRPr="00B76E16">
        <w:rPr>
          <w:rFonts w:ascii="Tahoma" w:hAnsi="Tahoma" w:cs="Tahoma"/>
          <w:color w:val="000000"/>
          <w:sz w:val="22"/>
          <w:szCs w:val="22"/>
        </w:rPr>
        <w:t>500 es una iniciativa de CEPYME</w:t>
      </w:r>
      <w:r w:rsidRPr="00B76E16">
        <w:rPr>
          <w:rFonts w:ascii="Tahoma" w:hAnsi="Tahoma" w:cs="Tahoma"/>
          <w:color w:val="000000"/>
          <w:sz w:val="22"/>
          <w:szCs w:val="22"/>
        </w:rPr>
        <w:t xml:space="preserve"> que arrancó en 2017, con el objetivo de otorgar a las empresas seleccionadas el reconocimiento y la proyección nacional e internacional que merecen, al tiempo que se les ofrece a</w:t>
      </w:r>
      <w:r w:rsidR="00351405" w:rsidRPr="00B76E16">
        <w:rPr>
          <w:rFonts w:ascii="Tahoma" w:hAnsi="Tahoma" w:cs="Tahoma"/>
          <w:color w:val="000000"/>
          <w:sz w:val="22"/>
          <w:szCs w:val="22"/>
        </w:rPr>
        <w:t>poyo en áreas como la promoción,</w:t>
      </w:r>
      <w:r w:rsidRPr="00B76E16">
        <w:rPr>
          <w:rFonts w:ascii="Tahoma" w:hAnsi="Tahoma" w:cs="Tahoma"/>
          <w:color w:val="000000"/>
          <w:sz w:val="22"/>
          <w:szCs w:val="22"/>
        </w:rPr>
        <w:t xml:space="preserve"> el </w:t>
      </w:r>
      <w:r w:rsidRPr="00B76E16">
        <w:rPr>
          <w:rFonts w:ascii="Tahoma" w:hAnsi="Tahoma" w:cs="Tahoma"/>
          <w:i/>
          <w:iCs/>
          <w:color w:val="000000"/>
          <w:sz w:val="22"/>
          <w:szCs w:val="22"/>
        </w:rPr>
        <w:t>networking</w:t>
      </w:r>
      <w:r w:rsidR="00351405" w:rsidRPr="00B76E16">
        <w:rPr>
          <w:rFonts w:ascii="Tahoma" w:hAnsi="Tahoma" w:cs="Tahoma"/>
          <w:color w:val="000000"/>
          <w:sz w:val="22"/>
          <w:szCs w:val="22"/>
        </w:rPr>
        <w:t>; la innovación,</w:t>
      </w:r>
      <w:r w:rsidRPr="00B76E16">
        <w:rPr>
          <w:rFonts w:ascii="Tahoma" w:hAnsi="Tahoma" w:cs="Tahoma"/>
          <w:color w:val="000000"/>
          <w:sz w:val="22"/>
          <w:szCs w:val="22"/>
        </w:rPr>
        <w:t xml:space="preserve"> la internacionalización o la provisión de soluciones personalizadas y exclusivas en materia de financiación, digitalización, etc. </w:t>
      </w:r>
    </w:p>
    <w:p w:rsidR="00351405" w:rsidRPr="00B76E16" w:rsidRDefault="00351405" w:rsidP="00B80F52">
      <w:pPr>
        <w:rPr>
          <w:rFonts w:ascii="Tahoma" w:hAnsi="Tahoma" w:cs="Tahoma"/>
          <w:color w:val="000000"/>
          <w:sz w:val="22"/>
          <w:szCs w:val="22"/>
        </w:rPr>
      </w:pPr>
    </w:p>
    <w:p w:rsidR="00B80F52" w:rsidRPr="00B76E16" w:rsidRDefault="00B80F52" w:rsidP="00B80F52">
      <w:pPr>
        <w:rPr>
          <w:rFonts w:ascii="Tahoma" w:hAnsi="Tahoma" w:cs="Tahoma"/>
          <w:color w:val="000000"/>
          <w:sz w:val="22"/>
          <w:szCs w:val="22"/>
        </w:rPr>
      </w:pPr>
      <w:r w:rsidRPr="00B76E16">
        <w:rPr>
          <w:rFonts w:ascii="Tahoma" w:hAnsi="Tahoma" w:cs="Tahoma"/>
          <w:color w:val="000000"/>
          <w:sz w:val="22"/>
          <w:szCs w:val="22"/>
        </w:rPr>
        <w:t>La plataforma CEPYME500 se enriquece año a año con la incorporación de las 500 nuevas empresas Líderes en Crecimiento seleccionadas en las sucesivas ediciones del proyecto.</w:t>
      </w:r>
    </w:p>
    <w:p w:rsidR="00351405" w:rsidRPr="00B76E16" w:rsidRDefault="00351405" w:rsidP="00B80F52">
      <w:pPr>
        <w:rPr>
          <w:rFonts w:ascii="Tahoma" w:hAnsi="Tahoma" w:cs="Tahoma"/>
          <w:sz w:val="22"/>
          <w:szCs w:val="22"/>
        </w:rPr>
      </w:pPr>
    </w:p>
    <w:p w:rsidR="00B80F52" w:rsidRPr="00B76E16" w:rsidRDefault="00B80F52" w:rsidP="00B80F52">
      <w:pPr>
        <w:rPr>
          <w:sz w:val="22"/>
          <w:szCs w:val="22"/>
        </w:rPr>
      </w:pPr>
      <w:r w:rsidRPr="00B76E16">
        <w:rPr>
          <w:rFonts w:ascii="Tahoma" w:hAnsi="Tahoma" w:cs="Tahoma"/>
          <w:color w:val="000000"/>
          <w:sz w:val="22"/>
          <w:szCs w:val="22"/>
        </w:rPr>
        <w:t xml:space="preserve">Más información en </w:t>
      </w:r>
      <w:hyperlink r:id="rId12" w:history="1">
        <w:r w:rsidRPr="00B76E16">
          <w:rPr>
            <w:rStyle w:val="Hipervnculo"/>
            <w:rFonts w:ascii="Tahoma" w:hAnsi="Tahoma" w:cs="Tahoma"/>
            <w:sz w:val="22"/>
            <w:szCs w:val="22"/>
          </w:rPr>
          <w:t>https://www.cepyme500.com</w:t>
        </w:r>
      </w:hyperlink>
    </w:p>
    <w:p w:rsidR="00B76E16" w:rsidRDefault="00B76E16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B76E16" w:rsidRDefault="00B76E16" w:rsidP="00B76E16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Cabe destacar que </w:t>
      </w:r>
      <w:hyperlink r:id="rId13" w:history="1">
        <w:r w:rsidRPr="00B76E16">
          <w:rPr>
            <w:rStyle w:val="Hipervnculo"/>
            <w:rFonts w:ascii="Tahoma" w:hAnsi="Tahoma" w:cs="Tahoma"/>
            <w:bCs/>
            <w:sz w:val="22"/>
            <w:szCs w:val="22"/>
          </w:rPr>
          <w:t>Threeline Technology</w:t>
        </w:r>
      </w:hyperlink>
      <w:r>
        <w:rPr>
          <w:rFonts w:ascii="Tahoma" w:hAnsi="Tahoma" w:cs="Tahoma"/>
          <w:bCs/>
          <w:sz w:val="22"/>
          <w:szCs w:val="22"/>
        </w:rPr>
        <w:t xml:space="preserve">, empresa almanseña, fue </w:t>
      </w:r>
      <w:hyperlink r:id="rId14" w:history="1">
        <w:r w:rsidRPr="00B76E16">
          <w:rPr>
            <w:rStyle w:val="Hipervnculo"/>
            <w:rFonts w:ascii="Tahoma" w:hAnsi="Tahoma" w:cs="Tahoma"/>
            <w:bCs/>
            <w:sz w:val="22"/>
            <w:szCs w:val="22"/>
          </w:rPr>
          <w:t>Premio San Juan’2020-XXI Edición</w:t>
        </w:r>
      </w:hyperlink>
      <w:r>
        <w:rPr>
          <w:rFonts w:ascii="Tahoma" w:hAnsi="Tahoma" w:cs="Tahoma"/>
          <w:bCs/>
          <w:sz w:val="22"/>
          <w:szCs w:val="22"/>
        </w:rPr>
        <w:t xml:space="preserve"> en la categoría Inversora en Nuevas Tecnologías e Innovación.</w:t>
      </w:r>
      <w:bookmarkStart w:id="0" w:name="_GoBack"/>
      <w:bookmarkEnd w:id="0"/>
    </w:p>
    <w:sectPr w:rsidR="00B76E16" w:rsidSect="000D4D85">
      <w:headerReference w:type="default" r:id="rId15"/>
      <w:footerReference w:type="even" r:id="rId16"/>
      <w:footerReference w:type="default" r:id="rId17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2E29AD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B4442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5B7C4D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4442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5B7C4D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4442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5B7C4D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9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9BB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902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hk5NfRAFSMk" TargetMode="External"/><Relationship Id="rId13" Type="http://schemas.openxmlformats.org/officeDocument/2006/relationships/hyperlink" Target="https://www.feda.es/premios-san-juan-2020/premio-empresa-en-nuevas-tecnologias-e-innovac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epyme500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epyme500.com/es/empresas_cepyme50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cepyme500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yperlink" Target="https://www.feda.es/feda/premios-san-juan/edicion-2020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04C62-C7BE-4AA2-B470-ADE103B00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2532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2021-11-12T11:43:00Z</dcterms:created>
  <dcterms:modified xsi:type="dcterms:W3CDTF">2021-11-12T11:43:00Z</dcterms:modified>
</cp:coreProperties>
</file>