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8207EF">
        <w:rPr>
          <w:rFonts w:ascii="Tahoma" w:hAnsi="Tahoma" w:cs="Tahoma"/>
          <w:bCs/>
          <w:szCs w:val="24"/>
        </w:rPr>
        <w:t>30</w:t>
      </w:r>
      <w:r w:rsidR="00B8339E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8207EF">
        <w:rPr>
          <w:rFonts w:ascii="Tahoma" w:hAnsi="Tahoma" w:cs="Tahoma"/>
          <w:bCs/>
          <w:szCs w:val="24"/>
        </w:rPr>
        <w:t>noviembre de 2021</w:t>
      </w:r>
    </w:p>
    <w:p w:rsidR="005F311A" w:rsidRDefault="005F311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5F311A" w:rsidRDefault="005F311A" w:rsidP="005F311A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5F311A">
        <w:rPr>
          <w:rFonts w:ascii="Tahoma" w:hAnsi="Tahoma" w:cs="Tahoma"/>
          <w:b/>
          <w:bCs/>
          <w:sz w:val="32"/>
          <w:szCs w:val="32"/>
        </w:rPr>
        <w:t>“El Buzón de la Navidad” vuelve a los comercios de Albacete de la mano de FECOM</w:t>
      </w:r>
      <w:r>
        <w:rPr>
          <w:rFonts w:ascii="Tahoma" w:hAnsi="Tahoma" w:cs="Tahoma"/>
          <w:b/>
          <w:bCs/>
          <w:sz w:val="32"/>
          <w:szCs w:val="32"/>
        </w:rPr>
        <w:t xml:space="preserve"> para los regalos navideños</w:t>
      </w:r>
    </w:p>
    <w:p w:rsidR="005F311A" w:rsidRDefault="005F311A" w:rsidP="005F311A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BD2CA8" w:rsidRPr="005F311A" w:rsidRDefault="005F311A" w:rsidP="008207EF">
      <w:pPr>
        <w:pStyle w:val="Prrafodelista"/>
        <w:numPr>
          <w:ilvl w:val="0"/>
          <w:numId w:val="42"/>
        </w:numPr>
        <w:tabs>
          <w:tab w:val="left" w:pos="2055"/>
          <w:tab w:val="left" w:pos="3180"/>
          <w:tab w:val="left" w:pos="3255"/>
        </w:tabs>
        <w:ind w:left="426" w:hanging="284"/>
        <w:jc w:val="center"/>
        <w:rPr>
          <w:rFonts w:ascii="Tahoma" w:hAnsi="Tahoma" w:cs="Tahoma"/>
          <w:b/>
          <w:bCs/>
          <w:sz w:val="24"/>
          <w:szCs w:val="24"/>
        </w:rPr>
      </w:pPr>
      <w:r w:rsidRPr="005F311A">
        <w:rPr>
          <w:rFonts w:ascii="Tahoma" w:hAnsi="Tahoma" w:cs="Tahoma"/>
          <w:b/>
          <w:bCs/>
          <w:sz w:val="24"/>
          <w:szCs w:val="24"/>
        </w:rPr>
        <w:t>E</w:t>
      </w:r>
      <w:r w:rsidRPr="008207EF">
        <w:rPr>
          <w:rFonts w:ascii="Tahoma" w:hAnsi="Tahoma" w:cs="Tahoma"/>
          <w:b/>
          <w:bCs/>
        </w:rPr>
        <w:t>ste año se han sumado los comercio de Hellín</w:t>
      </w:r>
      <w:r w:rsidR="008207EF" w:rsidRPr="008207EF">
        <w:rPr>
          <w:rFonts w:ascii="Tahoma" w:hAnsi="Tahoma" w:cs="Tahoma"/>
          <w:b/>
          <w:bCs/>
        </w:rPr>
        <w:t>,</w:t>
      </w:r>
      <w:r w:rsidRPr="008207EF">
        <w:rPr>
          <w:rFonts w:ascii="Tahoma" w:hAnsi="Tahoma" w:cs="Tahoma"/>
          <w:b/>
          <w:bCs/>
        </w:rPr>
        <w:t xml:space="preserve"> Villarrobledo</w:t>
      </w:r>
      <w:r w:rsidR="008207EF" w:rsidRPr="008207EF">
        <w:rPr>
          <w:rFonts w:ascii="Tahoma" w:hAnsi="Tahoma" w:cs="Tahoma"/>
          <w:b/>
          <w:bCs/>
        </w:rPr>
        <w:t xml:space="preserve"> y La Roda</w:t>
      </w:r>
    </w:p>
    <w:p w:rsidR="00BD2CA8" w:rsidRPr="005E6FCA" w:rsidRDefault="00BD2CA8" w:rsidP="00BD2CA8">
      <w:pPr>
        <w:pStyle w:val="Prrafodelista"/>
        <w:numPr>
          <w:ilvl w:val="0"/>
          <w:numId w:val="38"/>
        </w:numPr>
        <w:tabs>
          <w:tab w:val="left" w:pos="2055"/>
          <w:tab w:val="left" w:pos="3180"/>
          <w:tab w:val="left" w:pos="3255"/>
        </w:tabs>
        <w:spacing w:line="240" w:lineRule="auto"/>
        <w:ind w:left="993" w:hanging="426"/>
        <w:jc w:val="center"/>
        <w:rPr>
          <w:rFonts w:ascii="Tahoma" w:hAnsi="Tahoma" w:cs="Tahoma"/>
          <w:b/>
          <w:bCs/>
        </w:rPr>
      </w:pPr>
      <w:r w:rsidRPr="005E6FCA">
        <w:rPr>
          <w:rFonts w:ascii="Tahoma" w:hAnsi="Tahoma" w:cs="Tahoma"/>
          <w:b/>
          <w:bCs/>
        </w:rPr>
        <w:t>Con la colaboración de Globalcaja y Aguas de Albacete, se pretende incentivar las compras navideñas, animando a que los regalos se adquieran en el comercio local</w:t>
      </w:r>
    </w:p>
    <w:p w:rsidR="00F751D0" w:rsidRPr="005E6FCA" w:rsidRDefault="00F751D0" w:rsidP="005E6FCA">
      <w:pPr>
        <w:numPr>
          <w:ilvl w:val="0"/>
          <w:numId w:val="38"/>
        </w:numPr>
        <w:suppressAutoHyphens/>
        <w:autoSpaceDN w:val="0"/>
        <w:spacing w:after="160"/>
        <w:ind w:left="1134" w:right="283" w:hanging="567"/>
        <w:jc w:val="center"/>
        <w:textAlignment w:val="baseline"/>
        <w:rPr>
          <w:rFonts w:ascii="Calibri" w:eastAsia="Calibri" w:hAnsi="Calibri"/>
          <w:b/>
          <w:sz w:val="22"/>
          <w:szCs w:val="22"/>
          <w:lang w:val="es-ES" w:eastAsia="en-US"/>
        </w:rPr>
      </w:pPr>
      <w:r w:rsidRPr="005E6FCA">
        <w:rPr>
          <w:rFonts w:ascii="Tahoma" w:eastAsia="Calibri" w:hAnsi="Tahoma" w:cs="Tahoma"/>
          <w:b/>
          <w:sz w:val="22"/>
          <w:szCs w:val="22"/>
          <w:lang w:val="es-ES"/>
        </w:rPr>
        <w:t xml:space="preserve">Se sortea entre todos los clientes que dejen su carta a los Reyes Magos en los comercios de FECOM, entre el </w:t>
      </w:r>
      <w:r w:rsidR="005F311A">
        <w:rPr>
          <w:rFonts w:ascii="Tahoma" w:eastAsia="Calibri" w:hAnsi="Tahoma" w:cs="Tahoma"/>
          <w:b/>
          <w:sz w:val="22"/>
          <w:szCs w:val="22"/>
          <w:lang w:val="es-ES"/>
        </w:rPr>
        <w:t>9</w:t>
      </w:r>
      <w:r w:rsidRPr="005E6FCA">
        <w:rPr>
          <w:rFonts w:ascii="Tahoma" w:eastAsia="Calibri" w:hAnsi="Tahoma" w:cs="Tahoma"/>
          <w:b/>
          <w:sz w:val="22"/>
          <w:szCs w:val="22"/>
          <w:lang w:val="es-ES"/>
        </w:rPr>
        <w:t xml:space="preserve"> de diciembre de 2020 al 2 de enero de 2021</w:t>
      </w:r>
      <w:r w:rsidR="005F311A">
        <w:rPr>
          <w:rFonts w:ascii="Tahoma" w:eastAsia="Calibri" w:hAnsi="Tahoma" w:cs="Tahoma"/>
          <w:b/>
          <w:sz w:val="22"/>
          <w:szCs w:val="22"/>
          <w:lang w:val="es-ES"/>
        </w:rPr>
        <w:t>, 180 vales de 30 euros (5.4</w:t>
      </w:r>
      <w:r w:rsidRPr="005E6FCA">
        <w:rPr>
          <w:rFonts w:ascii="Tahoma" w:eastAsia="Calibri" w:hAnsi="Tahoma" w:cs="Tahoma"/>
          <w:b/>
          <w:sz w:val="22"/>
          <w:szCs w:val="22"/>
          <w:lang w:val="es-ES"/>
        </w:rPr>
        <w:t>00 €</w:t>
      </w:r>
      <w:r w:rsidR="005F311A">
        <w:rPr>
          <w:rFonts w:ascii="Tahoma" w:eastAsia="Calibri" w:hAnsi="Tahoma" w:cs="Tahoma"/>
          <w:b/>
          <w:sz w:val="22"/>
          <w:szCs w:val="22"/>
          <w:lang w:val="es-ES"/>
        </w:rPr>
        <w:t xml:space="preserve"> en premios</w:t>
      </w:r>
      <w:r w:rsidRPr="005E6FCA">
        <w:rPr>
          <w:rFonts w:ascii="Tahoma" w:eastAsia="Calibri" w:hAnsi="Tahoma" w:cs="Tahoma"/>
          <w:b/>
          <w:sz w:val="22"/>
          <w:szCs w:val="22"/>
          <w:lang w:val="es-ES"/>
        </w:rPr>
        <w:t>)</w:t>
      </w:r>
    </w:p>
    <w:p w:rsidR="00F751D0" w:rsidRPr="00F751D0" w:rsidRDefault="00F751D0" w:rsidP="00F751D0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Cs w:val="24"/>
        </w:rPr>
      </w:pPr>
    </w:p>
    <w:p w:rsidR="00044EBD" w:rsidRPr="005E6FCA" w:rsidRDefault="00F67118" w:rsidP="004B4E7E">
      <w:pPr>
        <w:rPr>
          <w:rFonts w:ascii="Tahoma" w:hAnsi="Tahoma" w:cs="Tahoma"/>
          <w:sz w:val="22"/>
          <w:szCs w:val="22"/>
        </w:rPr>
      </w:pPr>
      <w:r w:rsidRPr="005E6FCA">
        <w:rPr>
          <w:rFonts w:ascii="Tahoma" w:hAnsi="Tahoma" w:cs="Tahoma"/>
          <w:sz w:val="22"/>
          <w:szCs w:val="22"/>
        </w:rPr>
        <w:t xml:space="preserve">La </w:t>
      </w:r>
      <w:hyperlink r:id="rId8" w:history="1">
        <w:r w:rsidRPr="005E6FCA">
          <w:rPr>
            <w:rStyle w:val="Hipervnculo"/>
            <w:rFonts w:ascii="Tahoma" w:hAnsi="Tahoma" w:cs="Tahoma"/>
            <w:sz w:val="22"/>
            <w:szCs w:val="22"/>
          </w:rPr>
          <w:t>Federación de Comercio de Albacete</w:t>
        </w:r>
      </w:hyperlink>
      <w:r w:rsidRPr="005E6FCA">
        <w:rPr>
          <w:rFonts w:ascii="Tahoma" w:hAnsi="Tahoma" w:cs="Tahoma"/>
          <w:sz w:val="22"/>
          <w:szCs w:val="22"/>
        </w:rPr>
        <w:t xml:space="preserve">, </w:t>
      </w:r>
      <w:r w:rsidR="008207EF">
        <w:rPr>
          <w:rFonts w:ascii="Tahoma" w:hAnsi="Tahoma" w:cs="Tahoma"/>
          <w:sz w:val="22"/>
          <w:szCs w:val="22"/>
        </w:rPr>
        <w:t xml:space="preserve">FECOM, </w:t>
      </w:r>
      <w:r w:rsidRPr="005E6FCA">
        <w:rPr>
          <w:rFonts w:ascii="Tahoma" w:hAnsi="Tahoma" w:cs="Tahoma"/>
          <w:sz w:val="22"/>
          <w:szCs w:val="22"/>
        </w:rPr>
        <w:t xml:space="preserve">que preside Jose Lozano, integrada en </w:t>
      </w:r>
      <w:hyperlink r:id="rId9" w:history="1">
        <w:r w:rsidRPr="005E6FCA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5E6FCA">
        <w:rPr>
          <w:rFonts w:ascii="Tahoma" w:hAnsi="Tahoma" w:cs="Tahoma"/>
          <w:sz w:val="22"/>
          <w:szCs w:val="22"/>
        </w:rPr>
        <w:t>, ha presentado esta mañana</w:t>
      </w:r>
      <w:r w:rsidR="005F311A">
        <w:rPr>
          <w:rFonts w:ascii="Tahoma" w:hAnsi="Tahoma" w:cs="Tahoma"/>
          <w:sz w:val="22"/>
          <w:szCs w:val="22"/>
        </w:rPr>
        <w:t xml:space="preserve"> por segundo año consecutivo</w:t>
      </w:r>
      <w:r w:rsidRPr="005E6FCA">
        <w:rPr>
          <w:rFonts w:ascii="Tahoma" w:hAnsi="Tahoma" w:cs="Tahoma"/>
          <w:sz w:val="22"/>
          <w:szCs w:val="22"/>
        </w:rPr>
        <w:t xml:space="preserve">, ante una amplia representación de los medios de comunicación, la campaña de compras navideñas “El Buzón de la Navidad está en nuestro comercio”. </w:t>
      </w:r>
      <w:r w:rsidR="005F311A">
        <w:rPr>
          <w:rFonts w:ascii="Tahoma" w:hAnsi="Tahoma" w:cs="Tahoma"/>
          <w:sz w:val="22"/>
          <w:szCs w:val="22"/>
        </w:rPr>
        <w:t xml:space="preserve">Por segundo año consecutivo el </w:t>
      </w:r>
      <w:r w:rsidR="00F751D0" w:rsidRPr="005E6FCA">
        <w:rPr>
          <w:rFonts w:ascii="Tahoma" w:hAnsi="Tahoma" w:cs="Tahoma"/>
          <w:sz w:val="22"/>
          <w:szCs w:val="22"/>
        </w:rPr>
        <w:t>mensaje que se lanza es que “los regalos de Navidad los entrega el pequeño comercio”.</w:t>
      </w:r>
    </w:p>
    <w:p w:rsidR="00F751D0" w:rsidRPr="005E6FCA" w:rsidRDefault="00F751D0" w:rsidP="004B4E7E">
      <w:pPr>
        <w:rPr>
          <w:rFonts w:ascii="Tahoma" w:hAnsi="Tahoma" w:cs="Tahoma"/>
          <w:sz w:val="22"/>
          <w:szCs w:val="22"/>
        </w:rPr>
      </w:pPr>
    </w:p>
    <w:p w:rsidR="00F67118" w:rsidRPr="005E6FCA" w:rsidRDefault="00F751D0" w:rsidP="00F751D0">
      <w:pPr>
        <w:suppressAutoHyphens/>
        <w:autoSpaceDN w:val="0"/>
        <w:spacing w:after="160"/>
        <w:textAlignment w:val="baseline"/>
        <w:rPr>
          <w:rFonts w:ascii="Tahoma" w:hAnsi="Tahoma" w:cs="Tahoma"/>
          <w:sz w:val="22"/>
          <w:szCs w:val="22"/>
        </w:rPr>
      </w:pPr>
      <w:r w:rsidRPr="005E6FCA">
        <w:rPr>
          <w:rFonts w:ascii="Tahoma" w:eastAsia="Calibri" w:hAnsi="Tahoma" w:cs="Tahoma"/>
          <w:sz w:val="22"/>
          <w:szCs w:val="22"/>
          <w:lang w:val="es-ES"/>
        </w:rPr>
        <w:t xml:space="preserve">Se sortea entre todos los clientes que dejen su carta a los Reyes Magos en los comercios de FECOM, entre el </w:t>
      </w:r>
      <w:r w:rsidR="005F311A">
        <w:rPr>
          <w:rFonts w:ascii="Tahoma" w:eastAsia="Calibri" w:hAnsi="Tahoma" w:cs="Tahoma"/>
          <w:sz w:val="22"/>
          <w:szCs w:val="22"/>
          <w:lang w:val="es-ES"/>
        </w:rPr>
        <w:t>9</w:t>
      </w:r>
      <w:r w:rsidRPr="005E6FCA">
        <w:rPr>
          <w:rFonts w:ascii="Tahoma" w:eastAsia="Calibri" w:hAnsi="Tahoma" w:cs="Tahoma"/>
          <w:sz w:val="22"/>
          <w:szCs w:val="22"/>
          <w:lang w:val="es-ES"/>
        </w:rPr>
        <w:t xml:space="preserve"> de diciembre </w:t>
      </w:r>
      <w:r w:rsidR="005F311A">
        <w:rPr>
          <w:rFonts w:ascii="Tahoma" w:eastAsia="Calibri" w:hAnsi="Tahoma" w:cs="Tahoma"/>
          <w:sz w:val="22"/>
          <w:szCs w:val="22"/>
          <w:lang w:val="es-ES"/>
        </w:rPr>
        <w:t>de 2020 al 2 de enero de 2021, 180 vales de 30 euros (5.4</w:t>
      </w:r>
      <w:r w:rsidRPr="005E6FCA">
        <w:rPr>
          <w:rFonts w:ascii="Tahoma" w:eastAsia="Calibri" w:hAnsi="Tahoma" w:cs="Tahoma"/>
          <w:sz w:val="22"/>
          <w:szCs w:val="22"/>
          <w:lang w:val="es-ES"/>
        </w:rPr>
        <w:t xml:space="preserve">00 €). </w:t>
      </w:r>
      <w:r w:rsidR="005F311A">
        <w:rPr>
          <w:rFonts w:ascii="Tahoma" w:eastAsia="Calibri" w:hAnsi="Tahoma" w:cs="Tahoma"/>
          <w:sz w:val="22"/>
          <w:szCs w:val="22"/>
          <w:lang w:val="es-ES"/>
        </w:rPr>
        <w:t>Este año cabe destacar que a la campaña se han adheridos los comercio de Hellín y Villarrobledo.</w:t>
      </w:r>
    </w:p>
    <w:p w:rsidR="00F67118" w:rsidRPr="005E6FCA" w:rsidRDefault="00F67118" w:rsidP="004B4E7E">
      <w:pPr>
        <w:rPr>
          <w:rFonts w:ascii="Tahoma" w:hAnsi="Tahoma" w:cs="Tahoma"/>
          <w:sz w:val="22"/>
          <w:szCs w:val="22"/>
        </w:rPr>
      </w:pPr>
      <w:r w:rsidRPr="005E6FCA">
        <w:rPr>
          <w:rFonts w:ascii="Tahoma" w:hAnsi="Tahoma" w:cs="Tahoma"/>
          <w:sz w:val="22"/>
          <w:szCs w:val="22"/>
        </w:rPr>
        <w:t xml:space="preserve">Una campaña que cuenta con la inestimable colaboración de </w:t>
      </w:r>
      <w:hyperlink r:id="rId10" w:history="1">
        <w:r w:rsidRPr="005E6FCA">
          <w:rPr>
            <w:rStyle w:val="Hipervnculo"/>
            <w:rFonts w:ascii="Tahoma" w:hAnsi="Tahoma" w:cs="Tahoma"/>
            <w:sz w:val="22"/>
            <w:szCs w:val="22"/>
          </w:rPr>
          <w:t>Globalcaja</w:t>
        </w:r>
      </w:hyperlink>
      <w:r w:rsidRPr="005E6FCA">
        <w:rPr>
          <w:rFonts w:ascii="Tahoma" w:hAnsi="Tahoma" w:cs="Tahoma"/>
          <w:sz w:val="22"/>
          <w:szCs w:val="22"/>
        </w:rPr>
        <w:t xml:space="preserve"> y </w:t>
      </w:r>
      <w:hyperlink r:id="rId11" w:history="1">
        <w:r w:rsidRPr="005E6FCA">
          <w:rPr>
            <w:rStyle w:val="Hipervnculo"/>
            <w:rFonts w:ascii="Tahoma" w:hAnsi="Tahoma" w:cs="Tahoma"/>
            <w:sz w:val="22"/>
            <w:szCs w:val="22"/>
          </w:rPr>
          <w:t>Aguas de Albacete</w:t>
        </w:r>
      </w:hyperlink>
      <w:r w:rsidRPr="005E6FCA">
        <w:rPr>
          <w:rFonts w:ascii="Tahoma" w:hAnsi="Tahoma" w:cs="Tahoma"/>
          <w:sz w:val="22"/>
          <w:szCs w:val="22"/>
        </w:rPr>
        <w:t xml:space="preserve">, dos partners que ya con anterioridad pero especialmente desde el inicio de la pandemia se han puesto de lado del pequeño comercio, </w:t>
      </w:r>
      <w:r w:rsidR="007008B4">
        <w:rPr>
          <w:rFonts w:ascii="Tahoma" w:hAnsi="Tahoma" w:cs="Tahoma"/>
          <w:sz w:val="22"/>
          <w:szCs w:val="22"/>
        </w:rPr>
        <w:t xml:space="preserve">según ha destacado esta mañana el presidente de la Federación de Comercio, José Lozano, </w:t>
      </w:r>
      <w:r w:rsidRPr="005E6FCA">
        <w:rPr>
          <w:rFonts w:ascii="Tahoma" w:hAnsi="Tahoma" w:cs="Tahoma"/>
          <w:sz w:val="22"/>
          <w:szCs w:val="22"/>
        </w:rPr>
        <w:t>apoyando todas las iniciativas que desde FECOM y FEDA se les han propuesto para fomentar el consumo local</w:t>
      </w:r>
      <w:r w:rsidR="005F311A">
        <w:rPr>
          <w:rFonts w:ascii="Tahoma" w:hAnsi="Tahoma" w:cs="Tahoma"/>
          <w:sz w:val="22"/>
          <w:szCs w:val="22"/>
        </w:rPr>
        <w:t xml:space="preserve">, apostando por nuestro comercio </w:t>
      </w:r>
      <w:r w:rsidR="007008B4">
        <w:rPr>
          <w:rFonts w:ascii="Tahoma" w:hAnsi="Tahoma" w:cs="Tahoma"/>
          <w:sz w:val="22"/>
          <w:szCs w:val="22"/>
        </w:rPr>
        <w:t xml:space="preserve">de </w:t>
      </w:r>
      <w:r w:rsidRPr="005E6FCA">
        <w:rPr>
          <w:rFonts w:ascii="Tahoma" w:hAnsi="Tahoma" w:cs="Tahoma"/>
          <w:sz w:val="22"/>
          <w:szCs w:val="22"/>
        </w:rPr>
        <w:t>proximidad.</w:t>
      </w:r>
    </w:p>
    <w:p w:rsidR="00F67118" w:rsidRPr="005E6FCA" w:rsidRDefault="00F67118" w:rsidP="004B4E7E">
      <w:pPr>
        <w:rPr>
          <w:rFonts w:ascii="Tahoma" w:hAnsi="Tahoma" w:cs="Tahoma"/>
          <w:sz w:val="22"/>
          <w:szCs w:val="22"/>
        </w:rPr>
      </w:pPr>
    </w:p>
    <w:p w:rsidR="00F751D0" w:rsidRPr="005E6FCA" w:rsidRDefault="00F67118" w:rsidP="004B4E7E">
      <w:pPr>
        <w:rPr>
          <w:rFonts w:ascii="Tahoma" w:hAnsi="Tahoma" w:cs="Tahoma"/>
          <w:sz w:val="22"/>
          <w:szCs w:val="22"/>
        </w:rPr>
      </w:pPr>
      <w:r w:rsidRPr="005E6FCA">
        <w:rPr>
          <w:rFonts w:ascii="Tahoma" w:hAnsi="Tahoma" w:cs="Tahoma"/>
          <w:sz w:val="22"/>
          <w:szCs w:val="22"/>
        </w:rPr>
        <w:t>Junto a</w:t>
      </w:r>
      <w:r w:rsidR="007008B4">
        <w:rPr>
          <w:rFonts w:ascii="Tahoma" w:hAnsi="Tahoma" w:cs="Tahoma"/>
          <w:sz w:val="22"/>
          <w:szCs w:val="22"/>
        </w:rPr>
        <w:t>l presidente</w:t>
      </w:r>
      <w:r w:rsidRPr="005E6FCA">
        <w:rPr>
          <w:rFonts w:ascii="Tahoma" w:hAnsi="Tahoma" w:cs="Tahoma"/>
          <w:sz w:val="22"/>
          <w:szCs w:val="22"/>
        </w:rPr>
        <w:t xml:space="preserve"> de FECOM, </w:t>
      </w:r>
      <w:r w:rsidR="007008B4">
        <w:rPr>
          <w:rFonts w:ascii="Tahoma" w:hAnsi="Tahoma" w:cs="Tahoma"/>
          <w:sz w:val="22"/>
          <w:szCs w:val="22"/>
        </w:rPr>
        <w:t xml:space="preserve">han estado la secretaria de la Federación, Ana Bielsa; y el vocal de su Comité </w:t>
      </w:r>
      <w:r w:rsidRPr="005E6FCA">
        <w:rPr>
          <w:rFonts w:ascii="Tahoma" w:hAnsi="Tahoma" w:cs="Tahoma"/>
          <w:sz w:val="22"/>
          <w:szCs w:val="22"/>
        </w:rPr>
        <w:t>Ejecutivo</w:t>
      </w:r>
      <w:r w:rsidR="00BA6978">
        <w:rPr>
          <w:rFonts w:ascii="Tahoma" w:hAnsi="Tahoma" w:cs="Tahoma"/>
          <w:sz w:val="22"/>
          <w:szCs w:val="22"/>
        </w:rPr>
        <w:t>,</w:t>
      </w:r>
      <w:r w:rsidRPr="005E6FCA">
        <w:rPr>
          <w:rFonts w:ascii="Tahoma" w:hAnsi="Tahoma" w:cs="Tahoma"/>
          <w:sz w:val="22"/>
          <w:szCs w:val="22"/>
        </w:rPr>
        <w:t xml:space="preserve"> Leopoldo Cifuentes, junto </w:t>
      </w:r>
      <w:r w:rsidR="00BA6978">
        <w:rPr>
          <w:rFonts w:ascii="Tahoma" w:hAnsi="Tahoma" w:cs="Tahoma"/>
          <w:sz w:val="22"/>
          <w:szCs w:val="22"/>
        </w:rPr>
        <w:t>al director gerente de Aguas de Albacete, José Belda; y el director de zona Centro Albacete de Globalcaja, Javier Gascón.</w:t>
      </w:r>
    </w:p>
    <w:p w:rsidR="00F751D0" w:rsidRPr="005E6FCA" w:rsidRDefault="00F751D0" w:rsidP="004B4E7E">
      <w:pPr>
        <w:rPr>
          <w:rFonts w:ascii="Tahoma" w:hAnsi="Tahoma" w:cs="Tahoma"/>
          <w:sz w:val="22"/>
          <w:szCs w:val="22"/>
        </w:rPr>
      </w:pPr>
    </w:p>
    <w:p w:rsidR="00F67118" w:rsidRPr="008207EF" w:rsidRDefault="008207EF" w:rsidP="004B4E7E">
      <w:pPr>
        <w:rPr>
          <w:rFonts w:ascii="Tahoma" w:hAnsi="Tahoma" w:cs="Tahoma"/>
          <w:b/>
          <w:sz w:val="22"/>
          <w:szCs w:val="22"/>
        </w:rPr>
      </w:pPr>
      <w:r w:rsidRPr="008207EF">
        <w:rPr>
          <w:rFonts w:ascii="Tahoma" w:hAnsi="Tahoma" w:cs="Tahoma"/>
          <w:b/>
          <w:sz w:val="22"/>
          <w:szCs w:val="22"/>
        </w:rPr>
        <w:t>Comerci</w:t>
      </w:r>
      <w:r>
        <w:rPr>
          <w:rFonts w:ascii="Tahoma" w:hAnsi="Tahoma" w:cs="Tahoma"/>
          <w:b/>
          <w:sz w:val="22"/>
          <w:szCs w:val="22"/>
        </w:rPr>
        <w:t>o local, servicio personalizado</w:t>
      </w:r>
      <w:bookmarkStart w:id="0" w:name="_GoBack"/>
      <w:bookmarkEnd w:id="0"/>
    </w:p>
    <w:p w:rsidR="008207EF" w:rsidRPr="005E6FCA" w:rsidRDefault="008207EF" w:rsidP="004B4E7E">
      <w:pPr>
        <w:rPr>
          <w:rFonts w:ascii="Tahoma" w:hAnsi="Tahoma" w:cs="Tahoma"/>
          <w:sz w:val="22"/>
          <w:szCs w:val="22"/>
        </w:rPr>
      </w:pPr>
    </w:p>
    <w:p w:rsidR="00F67118" w:rsidRDefault="00F67118" w:rsidP="004B4E7E">
      <w:pPr>
        <w:rPr>
          <w:rFonts w:ascii="Tahoma" w:hAnsi="Tahoma" w:cs="Tahoma"/>
          <w:sz w:val="22"/>
          <w:szCs w:val="22"/>
        </w:rPr>
      </w:pPr>
      <w:r w:rsidRPr="005E6FCA">
        <w:rPr>
          <w:rFonts w:ascii="Tahoma" w:hAnsi="Tahoma" w:cs="Tahoma"/>
          <w:sz w:val="22"/>
          <w:szCs w:val="22"/>
        </w:rPr>
        <w:t xml:space="preserve">Los representantes de FECOM han agradecido a los dos colaboradores la apuesta por el pequeño comercio, han animado a los consumidores a hacer las compras en nuestros comercios y han destacado como el comercio </w:t>
      </w:r>
      <w:r w:rsidR="00BA6978">
        <w:rPr>
          <w:rFonts w:ascii="Tahoma" w:hAnsi="Tahoma" w:cs="Tahoma"/>
          <w:sz w:val="22"/>
          <w:szCs w:val="22"/>
        </w:rPr>
        <w:t>sigue dando un servicio personalizado y como se reinventa cada día para atender a los clientes.</w:t>
      </w:r>
    </w:p>
    <w:p w:rsidR="008207EF" w:rsidRDefault="008207EF" w:rsidP="004B4E7E">
      <w:pPr>
        <w:rPr>
          <w:rFonts w:ascii="Tahoma" w:hAnsi="Tahoma" w:cs="Tahoma"/>
          <w:sz w:val="22"/>
          <w:szCs w:val="22"/>
        </w:rPr>
      </w:pPr>
    </w:p>
    <w:p w:rsidR="008207EF" w:rsidRDefault="008207EF" w:rsidP="004B4E7E">
      <w:pPr>
        <w:rPr>
          <w:rFonts w:ascii="Tahoma" w:hAnsi="Tahoma" w:cs="Tahoma"/>
          <w:sz w:val="22"/>
          <w:szCs w:val="22"/>
        </w:rPr>
      </w:pPr>
    </w:p>
    <w:p w:rsidR="008207EF" w:rsidRDefault="008207EF" w:rsidP="004B4E7E">
      <w:pPr>
        <w:rPr>
          <w:rFonts w:ascii="Tahoma" w:hAnsi="Tahoma" w:cs="Tahoma"/>
          <w:sz w:val="22"/>
          <w:szCs w:val="22"/>
        </w:rPr>
      </w:pPr>
    </w:p>
    <w:p w:rsidR="00BA6978" w:rsidRDefault="00BA6978" w:rsidP="004B4E7E">
      <w:pPr>
        <w:rPr>
          <w:rFonts w:ascii="Tahoma" w:hAnsi="Tahoma" w:cs="Tahoma"/>
          <w:sz w:val="22"/>
          <w:szCs w:val="22"/>
        </w:rPr>
      </w:pPr>
    </w:p>
    <w:p w:rsidR="00BA6978" w:rsidRDefault="00BA6978" w:rsidP="004B4E7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Ana Bielsa ha apuntado que “seguimos dando ilusión. Si ayer anunciábamos, junto a </w:t>
      </w:r>
      <w:proofErr w:type="spellStart"/>
      <w:r>
        <w:rPr>
          <w:rFonts w:ascii="Tahoma" w:hAnsi="Tahoma" w:cs="Tahoma"/>
          <w:sz w:val="22"/>
          <w:szCs w:val="22"/>
        </w:rPr>
        <w:t>Soliss</w:t>
      </w:r>
      <w:proofErr w:type="spellEnd"/>
      <w:r>
        <w:rPr>
          <w:rFonts w:ascii="Tahoma" w:hAnsi="Tahoma" w:cs="Tahoma"/>
          <w:sz w:val="22"/>
          <w:szCs w:val="22"/>
        </w:rPr>
        <w:t xml:space="preserve"> Seguros y el Ayuntamiento la chocolatada de próximo viernes, día 3, con motivo del encendido de la iluminación navideña, ahora con esta campaña apostamos por las compras y regalos en nuestro comercio”.</w:t>
      </w:r>
    </w:p>
    <w:p w:rsidR="00BA6978" w:rsidRDefault="00BA6978" w:rsidP="004B4E7E">
      <w:pPr>
        <w:rPr>
          <w:rFonts w:ascii="Tahoma" w:hAnsi="Tahoma" w:cs="Tahoma"/>
          <w:sz w:val="22"/>
          <w:szCs w:val="22"/>
        </w:rPr>
      </w:pPr>
    </w:p>
    <w:p w:rsidR="00BA6978" w:rsidRDefault="00BA6978" w:rsidP="004B4E7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Por su parte, el director de zona de Globalcaja, Javier Gascón, ha dicho que “nuestra entidad es un banco de personas, comprometido con la sociedad y en este caso con el comercio. Negocios de los que viven muchas familias, que dan valor a nuestra vida y a nuestras ciudades. Por eso, desde Globalcaja defendemos el comercio de cercanía. Es un valor seguro. El comercio local es personalización”, para añadir que “rellenemos esas cartas y aprovechemos los vales de descuento que podemos ganar”. Y ha terminado lanzando un mensaje “compremos en el comercio local, el comercio de proximidad, nos ayudamos a nosotros mismos y ayudamos a la sostenibilidad”.</w:t>
      </w:r>
    </w:p>
    <w:p w:rsidR="00BA6978" w:rsidRDefault="00BA6978" w:rsidP="004B4E7E">
      <w:pPr>
        <w:rPr>
          <w:rFonts w:ascii="Tahoma" w:hAnsi="Tahoma" w:cs="Tahoma"/>
          <w:sz w:val="22"/>
          <w:szCs w:val="22"/>
        </w:rPr>
      </w:pPr>
    </w:p>
    <w:p w:rsidR="00BA6978" w:rsidRPr="005E6FCA" w:rsidRDefault="00BA6978" w:rsidP="004B4E7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director gerente de Aguas de Albacete, José Belda, ha puesto en valor el potencial del comercio de Albacete y de otros puntos de la provincia. Ha resaltado el mensaje de esta campaña por segundo año consecutivo y “animo a los ciudadanos a que compremos en el pequeño comercio. Es hacer ciudad”. Y ha tendido la mano a FECOM para otras iniciativas que favorezca potenciar el comercio local.</w:t>
      </w:r>
    </w:p>
    <w:p w:rsidR="005E6FCA" w:rsidRDefault="005E6FCA" w:rsidP="00F67118">
      <w:pPr>
        <w:pStyle w:val="Textosinformato"/>
        <w:jc w:val="both"/>
        <w:rPr>
          <w:rFonts w:ascii="Tahoma" w:hAnsi="Tahoma" w:cs="Tahoma"/>
          <w:szCs w:val="22"/>
        </w:rPr>
      </w:pPr>
    </w:p>
    <w:p w:rsidR="00F67118" w:rsidRPr="005E6FCA" w:rsidRDefault="00F67118" w:rsidP="00F67118">
      <w:pPr>
        <w:pStyle w:val="Textosinformato"/>
        <w:jc w:val="both"/>
        <w:rPr>
          <w:rFonts w:ascii="Tahoma" w:hAnsi="Tahoma" w:cs="Tahoma"/>
          <w:szCs w:val="22"/>
        </w:rPr>
      </w:pPr>
    </w:p>
    <w:p w:rsidR="00F751D0" w:rsidRPr="005E6FCA" w:rsidRDefault="00F751D0" w:rsidP="00F751D0">
      <w:pPr>
        <w:suppressAutoHyphens/>
        <w:autoSpaceDN w:val="0"/>
        <w:spacing w:after="160"/>
        <w:textAlignment w:val="baseline"/>
        <w:rPr>
          <w:rFonts w:ascii="Tahoma" w:eastAsia="Calibri" w:hAnsi="Tahoma" w:cs="Tahoma"/>
          <w:b/>
          <w:bCs/>
          <w:sz w:val="22"/>
          <w:szCs w:val="22"/>
          <w:lang w:val="es-ES" w:eastAsia="en-US"/>
        </w:rPr>
      </w:pPr>
      <w:r w:rsidRPr="005E6FCA">
        <w:rPr>
          <w:rFonts w:ascii="Tahoma" w:eastAsia="Calibri" w:hAnsi="Tahoma" w:cs="Tahoma"/>
          <w:b/>
          <w:bCs/>
          <w:sz w:val="22"/>
          <w:szCs w:val="22"/>
          <w:lang w:val="es-ES" w:eastAsia="en-US"/>
        </w:rPr>
        <w:t>Así es la campaña</w:t>
      </w:r>
    </w:p>
    <w:p w:rsidR="008207EF" w:rsidRPr="008207EF" w:rsidRDefault="008207EF" w:rsidP="008207EF">
      <w:pPr>
        <w:numPr>
          <w:ilvl w:val="0"/>
          <w:numId w:val="43"/>
        </w:numPr>
        <w:suppressAutoHyphens/>
        <w:autoSpaceDN w:val="0"/>
        <w:spacing w:after="160"/>
        <w:jc w:val="left"/>
        <w:textAlignment w:val="baseline"/>
        <w:rPr>
          <w:rFonts w:ascii="Calibri" w:eastAsia="Calibri" w:hAnsi="Calibri"/>
          <w:sz w:val="22"/>
          <w:szCs w:val="22"/>
          <w:lang w:val="es-ES" w:eastAsia="en-US"/>
        </w:rPr>
      </w:pPr>
      <w:r w:rsidRPr="008207EF">
        <w:rPr>
          <w:rFonts w:ascii="Tahoma" w:eastAsia="Calibri" w:hAnsi="Tahoma" w:cs="Tahoma"/>
          <w:bCs/>
          <w:sz w:val="22"/>
          <w:szCs w:val="22"/>
          <w:lang w:val="es-ES" w:eastAsia="en-US"/>
        </w:rPr>
        <w:t xml:space="preserve">Entrega de cartas por clientes en comercios adheridos: </w:t>
      </w:r>
      <w:r w:rsidRPr="008207EF">
        <w:rPr>
          <w:rFonts w:ascii="Tahoma" w:eastAsia="Calibri" w:hAnsi="Tahoma" w:cs="Tahoma"/>
          <w:bCs/>
          <w:sz w:val="22"/>
          <w:szCs w:val="22"/>
          <w:u w:val="single"/>
          <w:lang w:val="es-ES" w:eastAsia="en-US"/>
        </w:rPr>
        <w:t>desde el día 9 de diciembre de 2021 al 2 de enero de 2022.</w:t>
      </w:r>
    </w:p>
    <w:p w:rsidR="008207EF" w:rsidRPr="008207EF" w:rsidRDefault="008207EF" w:rsidP="008207EF">
      <w:pPr>
        <w:numPr>
          <w:ilvl w:val="0"/>
          <w:numId w:val="43"/>
        </w:numPr>
        <w:suppressAutoHyphens/>
        <w:autoSpaceDN w:val="0"/>
        <w:spacing w:after="160"/>
        <w:jc w:val="left"/>
        <w:textAlignment w:val="baseline"/>
        <w:rPr>
          <w:rFonts w:ascii="Calibri" w:eastAsia="Calibri" w:hAnsi="Calibri"/>
          <w:sz w:val="22"/>
          <w:szCs w:val="22"/>
          <w:lang w:val="es-ES" w:eastAsia="en-US"/>
        </w:rPr>
      </w:pPr>
      <w:r w:rsidRPr="008207EF">
        <w:rPr>
          <w:rFonts w:ascii="Tahoma" w:eastAsia="Calibri" w:hAnsi="Tahoma" w:cs="Tahoma"/>
          <w:bCs/>
          <w:sz w:val="22"/>
          <w:szCs w:val="22"/>
          <w:lang w:val="es-ES" w:eastAsia="en-US"/>
        </w:rPr>
        <w:t xml:space="preserve">Entrega y/o recogida de cartas en las distintas delegaciones de FEDA: </w:t>
      </w:r>
      <w:r w:rsidRPr="008207EF">
        <w:rPr>
          <w:rFonts w:ascii="Tahoma" w:eastAsia="Calibri" w:hAnsi="Tahoma" w:cs="Tahoma"/>
          <w:bCs/>
          <w:sz w:val="22"/>
          <w:szCs w:val="22"/>
          <w:u w:val="single"/>
          <w:lang w:val="es-ES" w:eastAsia="en-US"/>
        </w:rPr>
        <w:t>del 3 al 10 de enero de 2022.</w:t>
      </w:r>
    </w:p>
    <w:p w:rsidR="008207EF" w:rsidRPr="008207EF" w:rsidRDefault="008207EF" w:rsidP="008207EF">
      <w:pPr>
        <w:numPr>
          <w:ilvl w:val="0"/>
          <w:numId w:val="43"/>
        </w:numPr>
        <w:suppressAutoHyphens/>
        <w:autoSpaceDN w:val="0"/>
        <w:spacing w:after="160"/>
        <w:jc w:val="left"/>
        <w:textAlignment w:val="baseline"/>
        <w:rPr>
          <w:rFonts w:ascii="Calibri" w:eastAsia="Calibri" w:hAnsi="Calibri"/>
          <w:sz w:val="22"/>
          <w:szCs w:val="22"/>
          <w:lang w:val="es-ES" w:eastAsia="en-US"/>
        </w:rPr>
      </w:pPr>
      <w:r w:rsidRPr="008207EF">
        <w:rPr>
          <w:rFonts w:ascii="Tahoma" w:eastAsia="Calibri" w:hAnsi="Tahoma" w:cs="Tahoma"/>
          <w:bCs/>
          <w:sz w:val="22"/>
          <w:szCs w:val="22"/>
          <w:lang w:val="es-ES" w:eastAsia="en-US"/>
        </w:rPr>
        <w:t>Realización de los sorteos en las distintas delegaciones:</w:t>
      </w:r>
      <w:r w:rsidRPr="008207EF">
        <w:rPr>
          <w:rFonts w:ascii="Tahoma" w:eastAsia="Calibri" w:hAnsi="Tahoma" w:cs="Tahoma"/>
          <w:sz w:val="22"/>
          <w:szCs w:val="22"/>
          <w:lang w:val="es-ES" w:eastAsia="en-US"/>
        </w:rPr>
        <w:t xml:space="preserve"> </w:t>
      </w:r>
      <w:r w:rsidRPr="008207EF">
        <w:rPr>
          <w:rFonts w:ascii="Tahoma" w:eastAsia="Calibri" w:hAnsi="Tahoma" w:cs="Tahoma"/>
          <w:sz w:val="22"/>
          <w:szCs w:val="22"/>
          <w:u w:val="single"/>
          <w:lang w:val="es-ES" w:eastAsia="en-US"/>
        </w:rPr>
        <w:t>11 de enero de 2022.</w:t>
      </w:r>
    </w:p>
    <w:p w:rsidR="008207EF" w:rsidRPr="008207EF" w:rsidRDefault="008207EF" w:rsidP="005D6528">
      <w:pPr>
        <w:numPr>
          <w:ilvl w:val="0"/>
          <w:numId w:val="43"/>
        </w:numPr>
        <w:suppressAutoHyphens/>
        <w:autoSpaceDN w:val="0"/>
        <w:spacing w:after="160"/>
        <w:jc w:val="left"/>
        <w:textAlignment w:val="baseline"/>
        <w:rPr>
          <w:rFonts w:ascii="Tahoma" w:eastAsia="Calibri" w:hAnsi="Tahoma" w:cs="Tahoma"/>
          <w:color w:val="002060"/>
          <w:sz w:val="22"/>
          <w:szCs w:val="22"/>
          <w:lang w:val="es-ES"/>
        </w:rPr>
      </w:pPr>
      <w:r w:rsidRPr="008207EF">
        <w:rPr>
          <w:rFonts w:ascii="Tahoma" w:eastAsia="Calibri" w:hAnsi="Tahoma" w:cs="Tahoma"/>
          <w:bCs/>
          <w:sz w:val="22"/>
          <w:szCs w:val="22"/>
          <w:lang w:val="es-ES" w:eastAsia="en-US"/>
        </w:rPr>
        <w:t xml:space="preserve">Periodo canjeo vales por los clientes premiados: </w:t>
      </w:r>
      <w:r w:rsidRPr="008207EF">
        <w:rPr>
          <w:rFonts w:ascii="Tahoma" w:eastAsia="Calibri" w:hAnsi="Tahoma" w:cs="Tahoma"/>
          <w:bCs/>
          <w:sz w:val="22"/>
          <w:szCs w:val="22"/>
          <w:u w:val="single"/>
          <w:lang w:val="es-ES" w:eastAsia="en-US"/>
        </w:rPr>
        <w:t>11 al 18 de enero de 2022.</w:t>
      </w:r>
    </w:p>
    <w:p w:rsidR="008207EF" w:rsidRPr="008207EF" w:rsidRDefault="008207EF" w:rsidP="008207EF">
      <w:pPr>
        <w:numPr>
          <w:ilvl w:val="0"/>
          <w:numId w:val="44"/>
        </w:numPr>
        <w:suppressAutoHyphens/>
        <w:autoSpaceDN w:val="0"/>
        <w:spacing w:after="160"/>
        <w:textAlignment w:val="baseline"/>
        <w:rPr>
          <w:rFonts w:ascii="Tahoma" w:eastAsia="Calibri" w:hAnsi="Tahoma" w:cs="Tahoma"/>
          <w:sz w:val="22"/>
          <w:szCs w:val="22"/>
          <w:lang w:val="es-ES"/>
        </w:rPr>
      </w:pPr>
      <w:r w:rsidRPr="008207EF">
        <w:rPr>
          <w:rFonts w:ascii="Tahoma" w:eastAsia="Calibri" w:hAnsi="Tahoma" w:cs="Tahoma"/>
          <w:sz w:val="22"/>
          <w:szCs w:val="22"/>
          <w:lang w:val="es-ES"/>
        </w:rPr>
        <w:t>Los clientes indicaran en su carta que regalo d</w:t>
      </w:r>
      <w:r w:rsidRPr="008207EF">
        <w:rPr>
          <w:rFonts w:ascii="Tahoma" w:eastAsia="Calibri" w:hAnsi="Tahoma" w:cs="Tahoma"/>
          <w:sz w:val="22"/>
          <w:szCs w:val="22"/>
          <w:lang w:val="es-ES"/>
        </w:rPr>
        <w:t>el comercio donde la depositan</w:t>
      </w:r>
      <w:r w:rsidRPr="008207EF">
        <w:rPr>
          <w:rFonts w:ascii="Tahoma" w:eastAsia="Calibri" w:hAnsi="Tahoma" w:cs="Tahoma"/>
          <w:sz w:val="22"/>
          <w:szCs w:val="22"/>
          <w:lang w:val="es-ES"/>
        </w:rPr>
        <w:t xml:space="preserve"> les gustaría que le trajesen los Reyes Magos y para ello participaran en el sorteo de 180 vales por  valor de 30 euros como ayuda para poder comprarlo. </w:t>
      </w:r>
    </w:p>
    <w:p w:rsidR="008207EF" w:rsidRPr="008207EF" w:rsidRDefault="008207EF" w:rsidP="008207EF">
      <w:pPr>
        <w:numPr>
          <w:ilvl w:val="0"/>
          <w:numId w:val="44"/>
        </w:numPr>
        <w:suppressAutoHyphens/>
        <w:autoSpaceDN w:val="0"/>
        <w:spacing w:after="160"/>
        <w:textAlignment w:val="baseline"/>
        <w:rPr>
          <w:rFonts w:ascii="Tahoma" w:eastAsia="Calibri" w:hAnsi="Tahoma" w:cs="Tahoma"/>
          <w:sz w:val="22"/>
          <w:szCs w:val="22"/>
          <w:lang w:val="es-ES"/>
        </w:rPr>
      </w:pPr>
      <w:r w:rsidRPr="008207EF">
        <w:rPr>
          <w:rFonts w:ascii="Tahoma" w:eastAsia="Calibri" w:hAnsi="Tahoma" w:cs="Tahoma"/>
          <w:sz w:val="22"/>
          <w:szCs w:val="22"/>
          <w:lang w:val="es-ES"/>
        </w:rPr>
        <w:t xml:space="preserve">Los premiados deberán canjear su vale, en el comercio donde depositaron su carta ganadora. </w:t>
      </w:r>
    </w:p>
    <w:p w:rsidR="008207EF" w:rsidRPr="008207EF" w:rsidRDefault="008207EF" w:rsidP="008207EF">
      <w:pPr>
        <w:numPr>
          <w:ilvl w:val="0"/>
          <w:numId w:val="44"/>
        </w:numPr>
        <w:suppressAutoHyphens/>
        <w:autoSpaceDN w:val="0"/>
        <w:spacing w:after="160"/>
        <w:textAlignment w:val="baseline"/>
        <w:rPr>
          <w:rFonts w:ascii="Tahoma" w:eastAsia="Calibri" w:hAnsi="Tahoma" w:cs="Tahoma"/>
          <w:sz w:val="22"/>
          <w:szCs w:val="22"/>
          <w:lang w:val="es-ES"/>
        </w:rPr>
      </w:pPr>
      <w:r w:rsidRPr="008207EF">
        <w:rPr>
          <w:rFonts w:ascii="Tahoma" w:eastAsia="Calibri" w:hAnsi="Tahoma" w:cs="Tahoma"/>
          <w:sz w:val="22"/>
          <w:szCs w:val="22"/>
          <w:lang w:val="es-ES"/>
        </w:rPr>
        <w:t>Solo un premio por persona, no podrán recaer dos o más premios en una misma persona.</w:t>
      </w:r>
    </w:p>
    <w:p w:rsidR="008207EF" w:rsidRPr="008207EF" w:rsidRDefault="008207EF" w:rsidP="008207EF">
      <w:pPr>
        <w:numPr>
          <w:ilvl w:val="0"/>
          <w:numId w:val="44"/>
        </w:numPr>
        <w:suppressAutoHyphens/>
        <w:autoSpaceDN w:val="0"/>
        <w:spacing w:after="160"/>
        <w:textAlignment w:val="baseline"/>
        <w:rPr>
          <w:rFonts w:ascii="Tahoma" w:eastAsia="Calibri" w:hAnsi="Tahoma" w:cs="Tahoma"/>
          <w:sz w:val="22"/>
          <w:szCs w:val="22"/>
          <w:lang w:val="es-ES"/>
        </w:rPr>
      </w:pPr>
      <w:r w:rsidRPr="008207EF">
        <w:rPr>
          <w:rFonts w:ascii="Tahoma" w:eastAsia="Calibri" w:hAnsi="Tahoma" w:cs="Tahoma"/>
          <w:sz w:val="22"/>
          <w:szCs w:val="22"/>
          <w:lang w:val="es-ES"/>
        </w:rPr>
        <w:t>No podrán recaer más de dos premios en un mismo comercio.</w:t>
      </w:r>
    </w:p>
    <w:p w:rsidR="008207EF" w:rsidRPr="008207EF" w:rsidRDefault="008207EF" w:rsidP="008207EF">
      <w:pPr>
        <w:suppressAutoHyphens/>
        <w:autoSpaceDN w:val="0"/>
        <w:spacing w:after="160"/>
        <w:textAlignment w:val="baseline"/>
        <w:rPr>
          <w:rFonts w:ascii="Tahoma" w:eastAsia="Calibri" w:hAnsi="Tahoma" w:cs="Tahoma"/>
          <w:sz w:val="22"/>
          <w:szCs w:val="22"/>
          <w:lang w:val="es-ES"/>
        </w:rPr>
      </w:pPr>
    </w:p>
    <w:p w:rsidR="00F67118" w:rsidRPr="00F67118" w:rsidRDefault="00F67118" w:rsidP="008207EF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:rsidR="00F67118" w:rsidRPr="00F67118" w:rsidRDefault="00F67118" w:rsidP="008207EF">
      <w:pPr>
        <w:rPr>
          <w:rFonts w:ascii="Tahoma" w:hAnsi="Tahoma" w:cs="Tahoma"/>
          <w:szCs w:val="24"/>
        </w:rPr>
      </w:pPr>
    </w:p>
    <w:p w:rsidR="00F67118" w:rsidRPr="00F67118" w:rsidRDefault="00F67118" w:rsidP="008207EF">
      <w:pPr>
        <w:rPr>
          <w:rFonts w:ascii="Tahoma" w:hAnsi="Tahoma" w:cs="Tahoma"/>
          <w:szCs w:val="24"/>
        </w:rPr>
      </w:pPr>
    </w:p>
    <w:p w:rsidR="00F67118" w:rsidRPr="00F67118" w:rsidRDefault="00F67118" w:rsidP="004B4E7E">
      <w:pPr>
        <w:rPr>
          <w:rFonts w:ascii="Tahoma" w:hAnsi="Tahoma" w:cs="Tahoma"/>
          <w:szCs w:val="24"/>
        </w:rPr>
      </w:pPr>
    </w:p>
    <w:p w:rsidR="00FD42F7" w:rsidRDefault="00FD42F7" w:rsidP="0036126D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Cs/>
          <w:szCs w:val="24"/>
        </w:rPr>
      </w:pPr>
    </w:p>
    <w:sectPr w:rsidR="00FD42F7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207EF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8207E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8207EF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207E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8207EF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207E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8207EF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477053"/>
    <w:multiLevelType w:val="multilevel"/>
    <w:tmpl w:val="E17259AC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  <w:color w:val="00206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FE662E"/>
    <w:multiLevelType w:val="hybridMultilevel"/>
    <w:tmpl w:val="59CE9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CF4802"/>
    <w:multiLevelType w:val="multilevel"/>
    <w:tmpl w:val="6EF652DE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24687070"/>
    <w:multiLevelType w:val="hybridMultilevel"/>
    <w:tmpl w:val="90C45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664D0"/>
    <w:multiLevelType w:val="hybridMultilevel"/>
    <w:tmpl w:val="8F6EDE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C497B"/>
    <w:multiLevelType w:val="hybridMultilevel"/>
    <w:tmpl w:val="77F8E0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0A091B"/>
    <w:multiLevelType w:val="multilevel"/>
    <w:tmpl w:val="0E147C92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594DFF"/>
    <w:multiLevelType w:val="hybridMultilevel"/>
    <w:tmpl w:val="DF6A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3EE31F1"/>
    <w:multiLevelType w:val="hybridMultilevel"/>
    <w:tmpl w:val="4E2454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510464A"/>
    <w:multiLevelType w:val="multilevel"/>
    <w:tmpl w:val="75F81F8A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531ECD"/>
    <w:multiLevelType w:val="multilevel"/>
    <w:tmpl w:val="CC7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4F675DD8"/>
    <w:multiLevelType w:val="multilevel"/>
    <w:tmpl w:val="C2A02AF8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D87D20"/>
    <w:multiLevelType w:val="hybridMultilevel"/>
    <w:tmpl w:val="213EC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7B57CC2"/>
    <w:multiLevelType w:val="hybridMultilevel"/>
    <w:tmpl w:val="E662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3" w15:restartNumberingAfterBreak="0">
    <w:nsid w:val="6CD85707"/>
    <w:multiLevelType w:val="multilevel"/>
    <w:tmpl w:val="D55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6683F8E"/>
    <w:multiLevelType w:val="multilevel"/>
    <w:tmpl w:val="CA2EC846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4"/>
  </w:num>
  <w:num w:numId="7">
    <w:abstractNumId w:val="13"/>
  </w:num>
  <w:num w:numId="8">
    <w:abstractNumId w:val="8"/>
  </w:num>
  <w:num w:numId="9">
    <w:abstractNumId w:val="21"/>
  </w:num>
  <w:num w:numId="10">
    <w:abstractNumId w:val="26"/>
  </w:num>
  <w:num w:numId="11">
    <w:abstractNumId w:val="32"/>
  </w:num>
  <w:num w:numId="12">
    <w:abstractNumId w:val="39"/>
  </w:num>
  <w:num w:numId="13">
    <w:abstractNumId w:val="45"/>
  </w:num>
  <w:num w:numId="14">
    <w:abstractNumId w:val="47"/>
  </w:num>
  <w:num w:numId="15">
    <w:abstractNumId w:val="9"/>
  </w:num>
  <w:num w:numId="16">
    <w:abstractNumId w:val="23"/>
  </w:num>
  <w:num w:numId="17">
    <w:abstractNumId w:val="41"/>
  </w:num>
  <w:num w:numId="18">
    <w:abstractNumId w:val="11"/>
  </w:num>
  <w:num w:numId="19">
    <w:abstractNumId w:val="15"/>
  </w:num>
  <w:num w:numId="20">
    <w:abstractNumId w:val="38"/>
  </w:num>
  <w:num w:numId="21">
    <w:abstractNumId w:val="12"/>
  </w:num>
  <w:num w:numId="22">
    <w:abstractNumId w:val="18"/>
  </w:num>
  <w:num w:numId="23">
    <w:abstractNumId w:val="19"/>
  </w:num>
  <w:num w:numId="24">
    <w:abstractNumId w:val="29"/>
  </w:num>
  <w:num w:numId="25">
    <w:abstractNumId w:val="7"/>
  </w:num>
  <w:num w:numId="26">
    <w:abstractNumId w:val="36"/>
  </w:num>
  <w:num w:numId="27">
    <w:abstractNumId w:val="33"/>
  </w:num>
  <w:num w:numId="28">
    <w:abstractNumId w:val="43"/>
  </w:num>
  <w:num w:numId="29">
    <w:abstractNumId w:val="28"/>
  </w:num>
  <w:num w:numId="30">
    <w:abstractNumId w:val="27"/>
  </w:num>
  <w:num w:numId="31">
    <w:abstractNumId w:val="34"/>
  </w:num>
  <w:num w:numId="32">
    <w:abstractNumId w:val="17"/>
  </w:num>
  <w:num w:numId="33">
    <w:abstractNumId w:val="40"/>
  </w:num>
  <w:num w:numId="34">
    <w:abstractNumId w:val="22"/>
  </w:num>
  <w:num w:numId="35">
    <w:abstractNumId w:val="20"/>
  </w:num>
  <w:num w:numId="36">
    <w:abstractNumId w:val="14"/>
  </w:num>
  <w:num w:numId="37">
    <w:abstractNumId w:val="37"/>
  </w:num>
  <w:num w:numId="38">
    <w:abstractNumId w:val="30"/>
  </w:num>
  <w:num w:numId="39">
    <w:abstractNumId w:val="16"/>
  </w:num>
  <w:num w:numId="40">
    <w:abstractNumId w:val="31"/>
  </w:num>
  <w:num w:numId="41">
    <w:abstractNumId w:val="25"/>
  </w:num>
  <w:num w:numId="42">
    <w:abstractNumId w:val="24"/>
  </w:num>
  <w:num w:numId="43">
    <w:abstractNumId w:val="35"/>
  </w:num>
  <w:num w:numId="44">
    <w:abstractNumId w:val="10"/>
  </w:num>
  <w:num w:numId="45">
    <w:abstractNumId w:val="4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D07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6FCA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311A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8B4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EF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086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978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62-federacion-de-comercio-de-albacet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guasdealbacete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servicios/convenios-descuento/item/8689-1-globalcaj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servicios/convenios-descuento/item/8689-1-globalcaja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7B2FC-E17E-4AAB-A1E5-4EDC48E3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752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4881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2019-03-27T09:39:00Z</cp:lastPrinted>
  <dcterms:created xsi:type="dcterms:W3CDTF">2021-11-30T10:16:00Z</dcterms:created>
  <dcterms:modified xsi:type="dcterms:W3CDTF">2021-11-30T10:59:00Z</dcterms:modified>
</cp:coreProperties>
</file>