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08CAD" w14:textId="77777777" w:rsidR="009D5457" w:rsidRDefault="009D5457" w:rsidP="0082053F">
      <w:pPr>
        <w:jc w:val="right"/>
        <w:rPr>
          <w:rFonts w:ascii="Tahoma" w:hAnsi="Tahoma" w:cs="Tahoma"/>
          <w:bCs/>
          <w:sz w:val="22"/>
          <w:szCs w:val="22"/>
        </w:rPr>
      </w:pPr>
    </w:p>
    <w:p w14:paraId="6DC17C79" w14:textId="77777777" w:rsidR="0089103E" w:rsidRPr="0005119E" w:rsidRDefault="0089103E" w:rsidP="0082053F">
      <w:pPr>
        <w:jc w:val="right"/>
        <w:rPr>
          <w:rFonts w:ascii="Tahoma" w:hAnsi="Tahoma" w:cs="Tahoma"/>
          <w:bCs/>
          <w:szCs w:val="24"/>
        </w:rPr>
      </w:pPr>
    </w:p>
    <w:p w14:paraId="32D10D91" w14:textId="77777777" w:rsidR="00E63862" w:rsidRPr="00B37658" w:rsidRDefault="0082053F" w:rsidP="00E63862">
      <w:pPr>
        <w:jc w:val="right"/>
        <w:rPr>
          <w:rFonts w:ascii="Tahoma" w:hAnsi="Tahoma" w:cs="Tahoma"/>
          <w:bCs/>
          <w:sz w:val="22"/>
          <w:szCs w:val="22"/>
        </w:rPr>
      </w:pPr>
      <w:r w:rsidRPr="00B37658">
        <w:rPr>
          <w:rFonts w:ascii="Tahoma" w:hAnsi="Tahoma" w:cs="Tahoma"/>
          <w:bCs/>
          <w:sz w:val="22"/>
          <w:szCs w:val="22"/>
        </w:rPr>
        <w:t xml:space="preserve">Albacete, </w:t>
      </w:r>
      <w:r w:rsidR="00FD5F55" w:rsidRPr="00B37658">
        <w:rPr>
          <w:rFonts w:ascii="Tahoma" w:hAnsi="Tahoma" w:cs="Tahoma"/>
          <w:bCs/>
          <w:sz w:val="22"/>
          <w:szCs w:val="22"/>
        </w:rPr>
        <w:t>1</w:t>
      </w:r>
      <w:r w:rsidR="00B52CAD" w:rsidRPr="00B37658">
        <w:rPr>
          <w:rFonts w:ascii="Tahoma" w:hAnsi="Tahoma" w:cs="Tahoma"/>
          <w:bCs/>
          <w:sz w:val="22"/>
          <w:szCs w:val="22"/>
        </w:rPr>
        <w:t xml:space="preserve"> </w:t>
      </w:r>
      <w:r w:rsidR="00E8505F" w:rsidRPr="00B37658">
        <w:rPr>
          <w:rFonts w:ascii="Tahoma" w:hAnsi="Tahoma" w:cs="Tahoma"/>
          <w:bCs/>
          <w:sz w:val="22"/>
          <w:szCs w:val="22"/>
        </w:rPr>
        <w:t xml:space="preserve">de </w:t>
      </w:r>
      <w:r w:rsidR="00FD5F55" w:rsidRPr="00B37658">
        <w:rPr>
          <w:rFonts w:ascii="Tahoma" w:hAnsi="Tahoma" w:cs="Tahoma"/>
          <w:bCs/>
          <w:sz w:val="22"/>
          <w:szCs w:val="22"/>
        </w:rPr>
        <w:t>dici</w:t>
      </w:r>
      <w:r w:rsidR="007725B1" w:rsidRPr="00B37658">
        <w:rPr>
          <w:rFonts w:ascii="Tahoma" w:hAnsi="Tahoma" w:cs="Tahoma"/>
          <w:bCs/>
          <w:sz w:val="22"/>
          <w:szCs w:val="22"/>
        </w:rPr>
        <w:t>embre</w:t>
      </w:r>
      <w:r w:rsidR="00E8505F" w:rsidRPr="00B37658">
        <w:rPr>
          <w:rFonts w:ascii="Tahoma" w:hAnsi="Tahoma" w:cs="Tahoma"/>
          <w:bCs/>
          <w:sz w:val="22"/>
          <w:szCs w:val="22"/>
        </w:rPr>
        <w:t xml:space="preserve"> </w:t>
      </w:r>
      <w:r w:rsidRPr="00B37658">
        <w:rPr>
          <w:rFonts w:ascii="Tahoma" w:hAnsi="Tahoma" w:cs="Tahoma"/>
          <w:bCs/>
          <w:sz w:val="22"/>
          <w:szCs w:val="22"/>
        </w:rPr>
        <w:t xml:space="preserve"> de 2021</w:t>
      </w:r>
    </w:p>
    <w:p w14:paraId="190244D3" w14:textId="77777777" w:rsidR="00FD5F55" w:rsidRDefault="00FD5F55" w:rsidP="00E63862">
      <w:pPr>
        <w:jc w:val="right"/>
        <w:rPr>
          <w:rFonts w:ascii="Tahoma" w:hAnsi="Tahoma" w:cs="Tahoma"/>
          <w:bCs/>
          <w:szCs w:val="24"/>
        </w:rPr>
      </w:pPr>
    </w:p>
    <w:p w14:paraId="071721A1" w14:textId="77777777" w:rsidR="00FD5F55" w:rsidRDefault="00B37658" w:rsidP="00FD5F55">
      <w:pPr>
        <w:pStyle w:val="Textoindependiente"/>
        <w:tabs>
          <w:tab w:val="left" w:pos="420"/>
        </w:tabs>
        <w:rPr>
          <w:rFonts w:ascii="Tahoma" w:hAnsi="Tahoma" w:cs="Tahoma"/>
          <w:bCs/>
          <w:sz w:val="32"/>
          <w:szCs w:val="32"/>
        </w:rPr>
      </w:pPr>
      <w:r>
        <w:rPr>
          <w:rFonts w:ascii="Tahoma" w:hAnsi="Tahoma" w:cs="Tahoma"/>
          <w:bCs/>
          <w:sz w:val="32"/>
          <w:szCs w:val="32"/>
        </w:rPr>
        <w:t>Seis mil euros para el ganador de la novena edición del Programa Sherpa que FEDA dará a conocer mañana</w:t>
      </w:r>
    </w:p>
    <w:p w14:paraId="1D71E233" w14:textId="77777777" w:rsidR="00B37658" w:rsidRDefault="00B37658" w:rsidP="00FD5F55">
      <w:pPr>
        <w:pStyle w:val="Textoindependiente"/>
        <w:tabs>
          <w:tab w:val="left" w:pos="420"/>
        </w:tabs>
        <w:rPr>
          <w:rFonts w:ascii="Tahoma" w:hAnsi="Tahoma" w:cs="Tahoma"/>
          <w:bCs/>
          <w:sz w:val="32"/>
          <w:szCs w:val="32"/>
        </w:rPr>
      </w:pPr>
    </w:p>
    <w:p w14:paraId="34FF87A9" w14:textId="77777777" w:rsidR="00FD5F55" w:rsidRDefault="00FD5F55" w:rsidP="00FD5F55">
      <w:pPr>
        <w:pStyle w:val="Textoindependiente"/>
        <w:numPr>
          <w:ilvl w:val="0"/>
          <w:numId w:val="23"/>
        </w:numPr>
        <w:tabs>
          <w:tab w:val="left" w:pos="420"/>
        </w:tabs>
        <w:rPr>
          <w:rFonts w:ascii="Tahoma" w:hAnsi="Tahoma" w:cs="Tahoma"/>
          <w:bCs/>
          <w:sz w:val="22"/>
          <w:szCs w:val="22"/>
        </w:rPr>
      </w:pPr>
      <w:r w:rsidRPr="00B37658">
        <w:rPr>
          <w:rFonts w:ascii="Tahoma" w:hAnsi="Tahoma" w:cs="Tahoma"/>
          <w:bCs/>
          <w:sz w:val="22"/>
          <w:szCs w:val="22"/>
        </w:rPr>
        <w:t xml:space="preserve">El programa de apoyo a emprendedores con Diputación, Ayuntamiento de Albacete y BBVA celebra el acto </w:t>
      </w:r>
      <w:r w:rsidR="00B37658" w:rsidRPr="00B37658">
        <w:rPr>
          <w:rFonts w:ascii="Tahoma" w:hAnsi="Tahoma" w:cs="Tahoma"/>
          <w:bCs/>
          <w:sz w:val="22"/>
          <w:szCs w:val="22"/>
        </w:rPr>
        <w:t>de clausura de la novena</w:t>
      </w:r>
      <w:r w:rsidRPr="00B37658">
        <w:rPr>
          <w:rFonts w:ascii="Tahoma" w:hAnsi="Tahoma" w:cs="Tahoma"/>
          <w:bCs/>
          <w:sz w:val="22"/>
          <w:szCs w:val="22"/>
        </w:rPr>
        <w:t xml:space="preserve"> edición</w:t>
      </w:r>
    </w:p>
    <w:p w14:paraId="4A041CA9" w14:textId="77777777" w:rsidR="00B37658" w:rsidRDefault="00B37658" w:rsidP="00B37658">
      <w:pPr>
        <w:pStyle w:val="Textoindependiente"/>
        <w:tabs>
          <w:tab w:val="left" w:pos="420"/>
        </w:tabs>
        <w:ind w:left="720"/>
        <w:jc w:val="both"/>
        <w:rPr>
          <w:rFonts w:ascii="Tahoma" w:hAnsi="Tahoma" w:cs="Tahoma"/>
          <w:bCs/>
          <w:sz w:val="22"/>
          <w:szCs w:val="22"/>
        </w:rPr>
      </w:pPr>
    </w:p>
    <w:p w14:paraId="1ACC5710" w14:textId="77777777" w:rsidR="00B37658" w:rsidRPr="00B37658" w:rsidRDefault="00B37658" w:rsidP="00FD5F55">
      <w:pPr>
        <w:pStyle w:val="Textoindependiente"/>
        <w:numPr>
          <w:ilvl w:val="0"/>
          <w:numId w:val="23"/>
        </w:numPr>
        <w:tabs>
          <w:tab w:val="left" w:pos="420"/>
        </w:tabs>
        <w:rPr>
          <w:rFonts w:ascii="Tahoma" w:hAnsi="Tahoma" w:cs="Tahoma"/>
          <w:bCs/>
          <w:sz w:val="22"/>
          <w:szCs w:val="22"/>
        </w:rPr>
      </w:pPr>
      <w:r>
        <w:rPr>
          <w:rFonts w:ascii="Tahoma" w:hAnsi="Tahoma" w:cs="Tahoma"/>
          <w:bCs/>
          <w:sz w:val="22"/>
          <w:szCs w:val="22"/>
        </w:rPr>
        <w:t>Entre los ocho finalistas, otros tres proyectos empresariales ganarán 3.000 euros cada uno</w:t>
      </w:r>
    </w:p>
    <w:p w14:paraId="2C34C838" w14:textId="77777777" w:rsidR="00FD5F55" w:rsidRDefault="00FD5F55" w:rsidP="00FD5F55">
      <w:pPr>
        <w:pStyle w:val="Textoindependiente"/>
        <w:tabs>
          <w:tab w:val="left" w:pos="420"/>
        </w:tabs>
        <w:rPr>
          <w:rFonts w:ascii="Tahoma" w:hAnsi="Tahoma" w:cs="Tahoma"/>
          <w:bCs/>
          <w:sz w:val="24"/>
          <w:szCs w:val="24"/>
        </w:rPr>
      </w:pPr>
    </w:p>
    <w:p w14:paraId="7FF1EA27" w14:textId="77777777" w:rsidR="00FD5F55" w:rsidRDefault="00FD5F55" w:rsidP="00FD5F55">
      <w:pPr>
        <w:pStyle w:val="Textoindependiente"/>
        <w:tabs>
          <w:tab w:val="left" w:pos="420"/>
        </w:tabs>
        <w:rPr>
          <w:rFonts w:ascii="Tahoma" w:hAnsi="Tahoma" w:cs="Tahoma"/>
          <w:bCs/>
          <w:sz w:val="24"/>
          <w:szCs w:val="24"/>
        </w:rPr>
      </w:pPr>
    </w:p>
    <w:p w14:paraId="7EB0C3E3" w14:textId="77777777" w:rsidR="00FD5F55" w:rsidRDefault="00FD5F55" w:rsidP="00FD5F55">
      <w:pPr>
        <w:pStyle w:val="Textoindependiente"/>
        <w:tabs>
          <w:tab w:val="left" w:pos="420"/>
        </w:tabs>
        <w:jc w:val="both"/>
        <w:rPr>
          <w:rFonts w:ascii="Tahoma" w:hAnsi="Tahoma" w:cs="Tahoma"/>
          <w:b w:val="0"/>
          <w:bCs/>
          <w:sz w:val="22"/>
          <w:szCs w:val="22"/>
        </w:rPr>
      </w:pPr>
      <w:r>
        <w:rPr>
          <w:rFonts w:ascii="Tahoma" w:hAnsi="Tahoma" w:cs="Tahoma"/>
          <w:b w:val="0"/>
          <w:bCs/>
          <w:sz w:val="22"/>
          <w:szCs w:val="22"/>
        </w:rPr>
        <w:t xml:space="preserve">Mañana jueves, día 2 de diciembre, tendrá lugar el acto de clausura del </w:t>
      </w:r>
      <w:hyperlink r:id="rId8" w:history="1">
        <w:r w:rsidRPr="00FD5F55">
          <w:rPr>
            <w:rStyle w:val="Hipervnculo"/>
            <w:rFonts w:ascii="Tahoma" w:hAnsi="Tahoma" w:cs="Tahoma"/>
            <w:bCs/>
            <w:iCs/>
            <w:sz w:val="22"/>
            <w:szCs w:val="22"/>
          </w:rPr>
          <w:t>9ª Edición del Programa Sherpa 20201.</w:t>
        </w:r>
      </w:hyperlink>
      <w:r>
        <w:rPr>
          <w:rFonts w:ascii="Tahoma" w:hAnsi="Tahoma" w:cs="Tahoma"/>
          <w:bCs/>
          <w:iCs/>
          <w:sz w:val="22"/>
          <w:szCs w:val="22"/>
        </w:rPr>
        <w:t xml:space="preserve"> </w:t>
      </w:r>
      <w:r>
        <w:rPr>
          <w:rFonts w:ascii="Tahoma" w:hAnsi="Tahoma" w:cs="Tahoma"/>
          <w:b w:val="0"/>
          <w:bCs/>
          <w:sz w:val="22"/>
          <w:szCs w:val="22"/>
        </w:rPr>
        <w:t>Será en la sede de FEDA, a las 18,</w:t>
      </w:r>
      <w:r w:rsidR="00B37658">
        <w:rPr>
          <w:rFonts w:ascii="Tahoma" w:hAnsi="Tahoma" w:cs="Tahoma"/>
          <w:b w:val="0"/>
          <w:bCs/>
          <w:sz w:val="22"/>
          <w:szCs w:val="22"/>
        </w:rPr>
        <w:t>15</w:t>
      </w:r>
      <w:r>
        <w:rPr>
          <w:rFonts w:ascii="Tahoma" w:hAnsi="Tahoma" w:cs="Tahoma"/>
          <w:b w:val="0"/>
          <w:bCs/>
          <w:sz w:val="22"/>
          <w:szCs w:val="22"/>
        </w:rPr>
        <w:t xml:space="preserve"> 00 horas, con la asistencia del presidente de FEDA, Artemio Pérez Alfaro, junto al presidente de la </w:t>
      </w:r>
      <w:hyperlink r:id="rId9" w:history="1">
        <w:r>
          <w:rPr>
            <w:rStyle w:val="Hipervnculo"/>
            <w:rFonts w:ascii="Tahoma" w:hAnsi="Tahoma" w:cs="Tahoma"/>
            <w:bCs/>
            <w:iCs/>
            <w:sz w:val="22"/>
            <w:szCs w:val="22"/>
          </w:rPr>
          <w:t>Diputación Provincial de Albacete</w:t>
        </w:r>
      </w:hyperlink>
      <w:r>
        <w:rPr>
          <w:rFonts w:ascii="Tahoma" w:hAnsi="Tahoma" w:cs="Tahoma"/>
          <w:b w:val="0"/>
          <w:bCs/>
          <w:sz w:val="22"/>
          <w:szCs w:val="22"/>
        </w:rPr>
        <w:t xml:space="preserve">, Santiago Cabañero; el alcalde de </w:t>
      </w:r>
      <w:hyperlink r:id="rId10" w:history="1">
        <w:r>
          <w:rPr>
            <w:rStyle w:val="Hipervnculo"/>
            <w:rFonts w:ascii="Tahoma" w:hAnsi="Tahoma" w:cs="Tahoma"/>
            <w:b w:val="0"/>
            <w:bCs/>
            <w:sz w:val="22"/>
            <w:szCs w:val="22"/>
          </w:rPr>
          <w:t>Albacete</w:t>
        </w:r>
      </w:hyperlink>
      <w:r>
        <w:rPr>
          <w:rFonts w:ascii="Tahoma" w:hAnsi="Tahoma" w:cs="Tahoma"/>
          <w:b w:val="0"/>
          <w:bCs/>
          <w:sz w:val="22"/>
          <w:szCs w:val="22"/>
        </w:rPr>
        <w:t xml:space="preserve">, Emilio Sáez, y Fernando Gimeno, director del centro de banca clientes de </w:t>
      </w:r>
      <w:hyperlink r:id="rId11" w:history="1">
        <w:r>
          <w:rPr>
            <w:rStyle w:val="Hipervnculo"/>
            <w:rFonts w:ascii="Tahoma" w:hAnsi="Tahoma" w:cs="Tahoma"/>
            <w:bCs/>
            <w:iCs/>
            <w:sz w:val="22"/>
            <w:szCs w:val="22"/>
          </w:rPr>
          <w:t>BBVA</w:t>
        </w:r>
      </w:hyperlink>
      <w:r>
        <w:rPr>
          <w:rFonts w:ascii="Tahoma" w:hAnsi="Tahoma" w:cs="Tahoma"/>
          <w:bCs/>
          <w:iCs/>
          <w:sz w:val="22"/>
          <w:szCs w:val="22"/>
        </w:rPr>
        <w:t xml:space="preserve"> </w:t>
      </w:r>
      <w:r>
        <w:rPr>
          <w:rFonts w:ascii="Tahoma" w:hAnsi="Tahoma" w:cs="Tahoma"/>
          <w:b w:val="0"/>
          <w:bCs/>
          <w:sz w:val="22"/>
          <w:szCs w:val="22"/>
        </w:rPr>
        <w:t xml:space="preserve">en Albacete. Instituciones y entidad financiera que forman parte de este programa de apoyo a emprendedores. </w:t>
      </w:r>
    </w:p>
    <w:p w14:paraId="5E57E70E" w14:textId="77777777" w:rsidR="00FD5F55" w:rsidRDefault="00FD5F55" w:rsidP="00FD5F55">
      <w:pPr>
        <w:pStyle w:val="Textoindependiente"/>
        <w:tabs>
          <w:tab w:val="left" w:pos="420"/>
        </w:tabs>
        <w:jc w:val="both"/>
        <w:rPr>
          <w:rFonts w:ascii="Tahoma" w:hAnsi="Tahoma" w:cs="Tahoma"/>
          <w:b w:val="0"/>
          <w:bCs/>
          <w:sz w:val="22"/>
          <w:szCs w:val="22"/>
        </w:rPr>
      </w:pPr>
    </w:p>
    <w:p w14:paraId="6D47ED35" w14:textId="77777777" w:rsidR="00FD5F55" w:rsidRDefault="00FD5F55" w:rsidP="007740BE">
      <w:pPr>
        <w:spacing w:before="120" w:after="240"/>
        <w:rPr>
          <w:rFonts w:ascii="Tahoma" w:hAnsi="Tahoma" w:cs="Tahoma"/>
          <w:b/>
          <w:bCs/>
          <w:sz w:val="22"/>
          <w:szCs w:val="22"/>
        </w:rPr>
      </w:pPr>
      <w:r w:rsidRPr="007740BE">
        <w:rPr>
          <w:rFonts w:ascii="Tahoma" w:hAnsi="Tahoma" w:cs="Tahoma"/>
          <w:bCs/>
          <w:sz w:val="22"/>
          <w:szCs w:val="22"/>
        </w:rPr>
        <w:t>Previamente, a las 17,15 horas, los emprendedores participantes en este programa asistirán en el mismo escenario a la conferencia final</w:t>
      </w:r>
      <w:r w:rsidR="007740BE" w:rsidRPr="007740BE">
        <w:rPr>
          <w:rFonts w:ascii="Tahoma" w:hAnsi="Tahoma" w:cs="Tahoma"/>
          <w:sz w:val="22"/>
          <w:szCs w:val="22"/>
          <w:lang w:eastAsia="en-US"/>
        </w:rPr>
        <w:t xml:space="preserve"> “</w:t>
      </w:r>
      <w:r w:rsidR="007740BE">
        <w:rPr>
          <w:rFonts w:ascii="Tahoma" w:hAnsi="Tahoma" w:cs="Tahoma"/>
          <w:bCs/>
          <w:sz w:val="22"/>
          <w:szCs w:val="22"/>
          <w:lang w:eastAsia="en-US"/>
        </w:rPr>
        <w:t xml:space="preserve">La fábrica de los sueños”, con Javi Soto, </w:t>
      </w:r>
      <w:r w:rsidR="007740BE" w:rsidRPr="007740BE">
        <w:rPr>
          <w:rFonts w:ascii="Tahoma" w:hAnsi="Tahoma" w:cs="Tahoma"/>
          <w:sz w:val="22"/>
          <w:szCs w:val="22"/>
          <w:lang w:eastAsia="en-US"/>
        </w:rPr>
        <w:t xml:space="preserve">Licenciado en Pedagogía, formador en materia de comunicación en público y técnicas de oratoria, storytelling, equipos, liderazgo y motivación, actor e improvisador de historias encima de los escenarios. </w:t>
      </w:r>
      <w:r w:rsidR="007740BE" w:rsidRPr="007740BE">
        <w:rPr>
          <w:rFonts w:ascii="Tahoma" w:hAnsi="Tahoma" w:cs="Tahoma"/>
          <w:sz w:val="22"/>
          <w:szCs w:val="22"/>
        </w:rPr>
        <w:t xml:space="preserve">La conferencia es una invitación a mirarnos hacia dentro para revisar la ilusión de emprender, redescubrir nuestras pasiones y afianzar nuestros motivos para seguir adelante. </w:t>
      </w:r>
    </w:p>
    <w:p w14:paraId="7B640462" w14:textId="77777777" w:rsidR="00FD5F55" w:rsidRDefault="00FD5F55" w:rsidP="00FD5F55">
      <w:pPr>
        <w:spacing w:after="240"/>
        <w:rPr>
          <w:rFonts w:ascii="Tahoma" w:hAnsi="Tahoma" w:cs="Tahoma"/>
          <w:sz w:val="22"/>
          <w:szCs w:val="22"/>
        </w:rPr>
      </w:pPr>
      <w:r>
        <w:rPr>
          <w:rFonts w:ascii="Tahoma" w:hAnsi="Tahoma" w:cs="Tahoma"/>
          <w:bCs/>
          <w:sz w:val="22"/>
          <w:szCs w:val="22"/>
        </w:rPr>
        <w:t>En el transcurso de este acto de clausura,</w:t>
      </w:r>
      <w:r w:rsidR="00B37658">
        <w:rPr>
          <w:rFonts w:ascii="Tahoma" w:hAnsi="Tahoma" w:cs="Tahoma"/>
          <w:bCs/>
          <w:sz w:val="22"/>
          <w:szCs w:val="22"/>
        </w:rPr>
        <w:t xml:space="preserve"> </w:t>
      </w:r>
      <w:r>
        <w:rPr>
          <w:rFonts w:ascii="Tahoma" w:hAnsi="Tahoma" w:cs="Tahoma"/>
          <w:sz w:val="22"/>
          <w:szCs w:val="22"/>
        </w:rPr>
        <w:t xml:space="preserve">se hará entrega de diplomas a los 25 participantes y se comunicarán los </w:t>
      </w:r>
      <w:r>
        <w:rPr>
          <w:rFonts w:ascii="Tahoma" w:hAnsi="Tahoma" w:cs="Tahoma"/>
          <w:bCs/>
          <w:sz w:val="22"/>
          <w:szCs w:val="22"/>
        </w:rPr>
        <w:t>cuatro proyectos</w:t>
      </w:r>
      <w:r>
        <w:rPr>
          <w:rFonts w:ascii="Tahoma" w:hAnsi="Tahoma" w:cs="Tahoma"/>
          <w:sz w:val="22"/>
          <w:szCs w:val="22"/>
        </w:rPr>
        <w:t xml:space="preserve"> emprendedores premiados entre los 8 finalistas. El ganador obtendrá un premio de 6.000 euros y habrá otros 3 ganadores de 3.000 euros, uno de ellos por </w:t>
      </w:r>
      <w:hyperlink r:id="rId12" w:history="1">
        <w:r>
          <w:rPr>
            <w:rStyle w:val="Hipervnculo"/>
            <w:rFonts w:ascii="Tahoma" w:hAnsi="Tahoma" w:cs="Tahoma"/>
            <w:sz w:val="22"/>
            <w:szCs w:val="22"/>
          </w:rPr>
          <w:t>votación on-line</w:t>
        </w:r>
      </w:hyperlink>
      <w:r>
        <w:rPr>
          <w:rFonts w:ascii="Tahoma" w:hAnsi="Tahoma" w:cs="Tahoma"/>
          <w:sz w:val="22"/>
          <w:szCs w:val="22"/>
        </w:rPr>
        <w:t xml:space="preserve"> abierta hasta las 23,59 horas de hoy miércoles.</w:t>
      </w:r>
    </w:p>
    <w:p w14:paraId="470926CD" w14:textId="4F36F784" w:rsidR="00B37658" w:rsidRDefault="00B37658" w:rsidP="00FD5F55">
      <w:pPr>
        <w:spacing w:after="240"/>
        <w:rPr>
          <w:rFonts w:ascii="Tahoma" w:hAnsi="Tahoma" w:cs="Tahoma"/>
          <w:sz w:val="22"/>
          <w:szCs w:val="22"/>
        </w:rPr>
      </w:pPr>
      <w:r>
        <w:rPr>
          <w:rFonts w:ascii="Tahoma" w:hAnsi="Tahoma" w:cs="Tahoma"/>
          <w:sz w:val="22"/>
          <w:szCs w:val="22"/>
        </w:rPr>
        <w:t>Hay que añadir, que el Ayuntamiento de Hellín compromete en estas últimas ediciones la aportación de 6.</w:t>
      </w:r>
      <w:r w:rsidR="00B4562C">
        <w:rPr>
          <w:rFonts w:ascii="Tahoma" w:hAnsi="Tahoma" w:cs="Tahoma"/>
          <w:sz w:val="22"/>
          <w:szCs w:val="22"/>
        </w:rPr>
        <w:t>5</w:t>
      </w:r>
      <w:r>
        <w:rPr>
          <w:rFonts w:ascii="Tahoma" w:hAnsi="Tahoma" w:cs="Tahoma"/>
          <w:sz w:val="22"/>
          <w:szCs w:val="22"/>
        </w:rPr>
        <w:t>00 euros si el ganador del Sherpa es de Hellín y su proyecto empresarial se ubica en ese municipio.</w:t>
      </w:r>
    </w:p>
    <w:p w14:paraId="45226269" w14:textId="77777777" w:rsidR="00FD5F55" w:rsidRDefault="00FD5F55" w:rsidP="00FD5F55">
      <w:pPr>
        <w:spacing w:before="100" w:beforeAutospacing="1" w:after="100" w:afterAutospacing="1"/>
        <w:rPr>
          <w:rFonts w:ascii="Tahoma" w:hAnsi="Tahoma" w:cs="Tahoma"/>
          <w:b/>
          <w:sz w:val="22"/>
          <w:szCs w:val="22"/>
        </w:rPr>
      </w:pPr>
      <w:r>
        <w:rPr>
          <w:rFonts w:ascii="Tahoma" w:hAnsi="Tahoma" w:cs="Tahoma"/>
          <w:b/>
          <w:sz w:val="22"/>
          <w:szCs w:val="22"/>
        </w:rPr>
        <w:t>Ganadores Sherpa’ 202</w:t>
      </w:r>
      <w:r w:rsidR="00B37658">
        <w:rPr>
          <w:rFonts w:ascii="Tahoma" w:hAnsi="Tahoma" w:cs="Tahoma"/>
          <w:b/>
          <w:sz w:val="22"/>
          <w:szCs w:val="22"/>
        </w:rPr>
        <w:t>1</w:t>
      </w:r>
    </w:p>
    <w:p w14:paraId="53262B1D" w14:textId="77777777" w:rsidR="00B37658" w:rsidRPr="001D010D" w:rsidRDefault="00B37658" w:rsidP="00B37658">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t xml:space="preserve">Entre los 8 finalistas encontramos proyectos de empresas de: aplicación para la búsqueda y/o rescate de personas en la naturaleza, centro de entrenamiento orientado al cuidado de la salud y mejora de la calidad de vida, moda femenina e infantil con valores de artesanía, sostenibilidad y exclusividad, fabricación de lingotes de aluminio, comida saludable para mascotas, cría de insectos destinados a la fabricación de piensos para consumo animal, venta y distribución de productos destinados al hogar, actividades relacionadas con la danza, música y expresión corporal con el foco en los bailes swing. </w:t>
      </w:r>
    </w:p>
    <w:p w14:paraId="7A50D09F" w14:textId="77777777" w:rsidR="00B37658" w:rsidRPr="001D010D" w:rsidRDefault="00B37658" w:rsidP="00B37658">
      <w:pPr>
        <w:rPr>
          <w:rFonts w:ascii="Tahoma" w:eastAsiaTheme="minorHAnsi" w:hAnsi="Tahoma" w:cs="Tahoma"/>
          <w:bCs/>
          <w:iCs/>
          <w:sz w:val="22"/>
          <w:szCs w:val="22"/>
          <w:lang w:val="es-ES"/>
        </w:rPr>
      </w:pPr>
    </w:p>
    <w:p w14:paraId="096062D8" w14:textId="77777777" w:rsidR="00B37658" w:rsidRDefault="00B37658" w:rsidP="00B37658">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t xml:space="preserve">Los </w:t>
      </w:r>
      <w:hyperlink r:id="rId13" w:history="1">
        <w:r w:rsidRPr="00B37658">
          <w:rPr>
            <w:rStyle w:val="Hipervnculo"/>
            <w:rFonts w:ascii="Tahoma" w:eastAsiaTheme="minorHAnsi" w:hAnsi="Tahoma" w:cs="Tahoma"/>
            <w:b/>
            <w:bCs/>
            <w:iCs/>
            <w:sz w:val="22"/>
            <w:szCs w:val="22"/>
            <w:lang w:val="es-ES"/>
          </w:rPr>
          <w:t>proyectos finalistas</w:t>
        </w:r>
      </w:hyperlink>
      <w:r>
        <w:rPr>
          <w:rFonts w:ascii="Tahoma" w:eastAsiaTheme="minorHAnsi" w:hAnsi="Tahoma" w:cs="Tahoma"/>
          <w:bCs/>
          <w:iCs/>
          <w:sz w:val="22"/>
          <w:szCs w:val="22"/>
          <w:lang w:val="es-ES"/>
        </w:rPr>
        <w:t xml:space="preserve"> se ubican seis</w:t>
      </w:r>
      <w:r w:rsidRPr="001D010D">
        <w:rPr>
          <w:rFonts w:ascii="Tahoma" w:eastAsiaTheme="minorHAnsi" w:hAnsi="Tahoma" w:cs="Tahoma"/>
          <w:bCs/>
          <w:iCs/>
          <w:sz w:val="22"/>
          <w:szCs w:val="22"/>
          <w:lang w:val="es-ES"/>
        </w:rPr>
        <w:t xml:space="preserve"> en Albacete, uno en Caudete y otro en Hellín:</w:t>
      </w:r>
    </w:p>
    <w:p w14:paraId="51BCAE57" w14:textId="77777777" w:rsidR="00B37658" w:rsidRDefault="00B37658" w:rsidP="00B37658">
      <w:pPr>
        <w:rPr>
          <w:rFonts w:ascii="Tahoma" w:eastAsiaTheme="minorHAnsi" w:hAnsi="Tahoma" w:cs="Tahoma"/>
          <w:bCs/>
          <w:iCs/>
          <w:sz w:val="22"/>
          <w:szCs w:val="22"/>
          <w:lang w:val="es-ES"/>
        </w:rPr>
      </w:pPr>
    </w:p>
    <w:p w14:paraId="4E793072" w14:textId="77777777" w:rsidR="00B37658" w:rsidRDefault="00B37658" w:rsidP="00B37658">
      <w:pPr>
        <w:rPr>
          <w:rFonts w:ascii="Tahoma" w:eastAsiaTheme="minorHAnsi" w:hAnsi="Tahoma" w:cs="Tahoma"/>
          <w:bCs/>
          <w:iCs/>
          <w:sz w:val="22"/>
          <w:szCs w:val="22"/>
          <w:lang w:val="es-ES"/>
        </w:rPr>
      </w:pPr>
    </w:p>
    <w:p w14:paraId="1A447463" w14:textId="77777777" w:rsidR="00B37658" w:rsidRDefault="00B37658" w:rsidP="00B37658">
      <w:pPr>
        <w:rPr>
          <w:rFonts w:ascii="Tahoma" w:eastAsiaTheme="minorHAnsi" w:hAnsi="Tahoma" w:cs="Tahoma"/>
          <w:bCs/>
          <w:iCs/>
          <w:sz w:val="22"/>
          <w:szCs w:val="22"/>
          <w:lang w:val="es-ES"/>
        </w:rPr>
      </w:pPr>
    </w:p>
    <w:p w14:paraId="4F31ADD1" w14:textId="77777777" w:rsidR="00B37658" w:rsidRDefault="00B37658" w:rsidP="00B37658">
      <w:pPr>
        <w:rPr>
          <w:rFonts w:ascii="Tahoma" w:eastAsiaTheme="minorHAnsi" w:hAnsi="Tahoma" w:cs="Tahoma"/>
          <w:bCs/>
          <w:iCs/>
          <w:sz w:val="22"/>
          <w:szCs w:val="22"/>
          <w:lang w:val="es-ES"/>
        </w:rPr>
      </w:pPr>
    </w:p>
    <w:p w14:paraId="3FE5F914" w14:textId="77777777" w:rsidR="00B37658" w:rsidRPr="001D010D" w:rsidRDefault="00B37658" w:rsidP="00B37658">
      <w:pPr>
        <w:rPr>
          <w:rFonts w:ascii="Tahoma" w:eastAsiaTheme="minorHAnsi" w:hAnsi="Tahoma" w:cs="Tahoma"/>
          <w:bCs/>
          <w:iCs/>
          <w:sz w:val="22"/>
          <w:szCs w:val="22"/>
          <w:lang w:val="es-ES"/>
        </w:rPr>
      </w:pPr>
    </w:p>
    <w:p w14:paraId="7491390C" w14:textId="77777777" w:rsidR="00B37658" w:rsidRPr="001D010D" w:rsidRDefault="00B37658" w:rsidP="00B37658">
      <w:pPr>
        <w:rPr>
          <w:rFonts w:ascii="Tahoma" w:eastAsiaTheme="minorHAnsi" w:hAnsi="Tahoma" w:cs="Tahoma"/>
          <w:bCs/>
          <w:iCs/>
          <w:sz w:val="22"/>
          <w:szCs w:val="22"/>
          <w:lang w:val="es-ES"/>
        </w:rPr>
      </w:pPr>
    </w:p>
    <w:p w14:paraId="024677D3" w14:textId="77777777" w:rsidR="00B37658" w:rsidRPr="001D010D" w:rsidRDefault="00B37658" w:rsidP="00B37658">
      <w:pPr>
        <w:rPr>
          <w:rFonts w:ascii="Tahoma" w:hAnsi="Tahoma" w:cs="Tahoma"/>
          <w:sz w:val="22"/>
          <w:szCs w:val="22"/>
          <w:lang w:val="es-ES"/>
        </w:rPr>
      </w:pPr>
      <w:r w:rsidRPr="001D010D">
        <w:rPr>
          <w:rFonts w:ascii="Tahoma" w:hAnsi="Tahoma" w:cs="Tahoma"/>
          <w:b/>
          <w:sz w:val="22"/>
          <w:szCs w:val="22"/>
          <w:lang w:val="es-ES"/>
        </w:rPr>
        <w:t>App Magdalen</w:t>
      </w:r>
      <w:r w:rsidRPr="001D010D">
        <w:rPr>
          <w:rFonts w:ascii="Tahoma" w:hAnsi="Tahoma" w:cs="Tahoma"/>
          <w:sz w:val="22"/>
          <w:szCs w:val="22"/>
          <w:lang w:val="es-ES"/>
        </w:rPr>
        <w:t xml:space="preserve"> (Bautista Bermúdez González) es una solución para que la búsqueda y/o rescate de personas en la naturaleza sea más rápida y eficaz. Este proyecto está basado en la prevención (información de ruta, checklist, botiquín, consejos, formación...) y acción (geolocalización en tiempo real, seguimiento de tracks, avisos de fuera de cobertura, alarmas, SOS...). Permite compartir los datos de tu actividad con las personas que quieras de forma privada, o de forma pública en caso de tener un contratiempo para activar un protocolo de seguridad y emergencias. </w:t>
      </w:r>
    </w:p>
    <w:p w14:paraId="646F93DF" w14:textId="77777777" w:rsidR="00B37658" w:rsidRPr="001D010D" w:rsidRDefault="00B37658" w:rsidP="00B37658">
      <w:pPr>
        <w:rPr>
          <w:rFonts w:ascii="Tahoma" w:eastAsiaTheme="minorHAnsi" w:hAnsi="Tahoma" w:cs="Tahoma"/>
          <w:sz w:val="22"/>
          <w:szCs w:val="22"/>
          <w:lang w:val="es-ES" w:eastAsia="en-US"/>
        </w:rPr>
      </w:pPr>
    </w:p>
    <w:p w14:paraId="2788B106" w14:textId="77777777" w:rsidR="00B37658" w:rsidRPr="001D010D" w:rsidRDefault="00B37658" w:rsidP="00B37658">
      <w:pPr>
        <w:rPr>
          <w:rFonts w:ascii="Tahoma" w:eastAsiaTheme="minorHAnsi" w:hAnsi="Tahoma" w:cs="Tahoma"/>
          <w:sz w:val="22"/>
          <w:szCs w:val="22"/>
          <w:lang w:val="es-ES"/>
        </w:rPr>
      </w:pPr>
      <w:r w:rsidRPr="001D010D">
        <w:rPr>
          <w:rFonts w:ascii="Tahoma" w:eastAsiaTheme="minorHAnsi" w:hAnsi="Tahoma" w:cs="Tahoma"/>
          <w:b/>
          <w:sz w:val="22"/>
          <w:szCs w:val="22"/>
          <w:lang w:val="es-ES"/>
        </w:rPr>
        <w:t>GSD Sport Clinic</w:t>
      </w:r>
      <w:r w:rsidRPr="001D010D">
        <w:rPr>
          <w:rFonts w:ascii="Tahoma" w:eastAsiaTheme="minorHAnsi" w:hAnsi="Tahoma" w:cs="Tahoma"/>
          <w:sz w:val="22"/>
          <w:szCs w:val="22"/>
          <w:lang w:val="es-ES"/>
        </w:rPr>
        <w:t xml:space="preserve"> (Carlos Carrillo Jiménez) es un centro de entrenamiento orientado al cuidado de la salud y mejora de la calidad de vida a través del ejercicio físico.</w:t>
      </w:r>
    </w:p>
    <w:p w14:paraId="41FC09F2" w14:textId="77777777" w:rsidR="00B37658" w:rsidRPr="001D010D" w:rsidRDefault="00B37658" w:rsidP="00B37658">
      <w:pPr>
        <w:rPr>
          <w:rFonts w:ascii="Tahoma" w:eastAsiaTheme="minorHAnsi" w:hAnsi="Tahoma" w:cs="Tahoma"/>
          <w:sz w:val="22"/>
          <w:szCs w:val="22"/>
          <w:lang w:val="es-ES"/>
        </w:rPr>
      </w:pPr>
    </w:p>
    <w:p w14:paraId="7D166FCA" w14:textId="77777777" w:rsidR="00B37658" w:rsidRPr="001D010D" w:rsidRDefault="00B37658" w:rsidP="00B37658">
      <w:pPr>
        <w:rPr>
          <w:rFonts w:ascii="Tahoma" w:hAnsi="Tahoma" w:cs="Tahoma"/>
          <w:sz w:val="22"/>
          <w:szCs w:val="22"/>
          <w:lang w:val="es-ES"/>
        </w:rPr>
      </w:pPr>
      <w:r w:rsidRPr="001D010D">
        <w:rPr>
          <w:rFonts w:ascii="Tahoma" w:hAnsi="Tahoma" w:cs="Tahoma"/>
          <w:b/>
          <w:sz w:val="22"/>
          <w:szCs w:val="22"/>
          <w:lang w:val="es-ES"/>
        </w:rPr>
        <w:t xml:space="preserve">Mereu Spain </w:t>
      </w:r>
      <w:r w:rsidRPr="001D010D">
        <w:rPr>
          <w:rFonts w:ascii="Tahoma" w:hAnsi="Tahoma" w:cs="Tahoma"/>
          <w:sz w:val="22"/>
          <w:szCs w:val="22"/>
          <w:lang w:val="es-ES"/>
        </w:rPr>
        <w:t>(Paula Cebrián Casas) es una marca de moda femenina e infantil producida en España, que combina el pret-a porter con la personalización de prendas hechas a medida. De venta online y con taller en Albacete. Su valor principal es la artesanía y la sostenibilidad, además de calidad y exclusividad.</w:t>
      </w:r>
    </w:p>
    <w:p w14:paraId="60CB8148" w14:textId="77777777" w:rsidR="00B37658" w:rsidRPr="001D010D" w:rsidRDefault="00B37658" w:rsidP="00B37658">
      <w:pPr>
        <w:rPr>
          <w:rFonts w:ascii="Tahoma" w:hAnsi="Tahoma" w:cs="Tahoma"/>
          <w:sz w:val="22"/>
          <w:szCs w:val="22"/>
          <w:lang w:val="es-ES"/>
        </w:rPr>
      </w:pPr>
    </w:p>
    <w:p w14:paraId="7A2B8C62" w14:textId="77777777" w:rsidR="00B37658" w:rsidRPr="001D010D" w:rsidRDefault="00B37658" w:rsidP="00B37658">
      <w:pPr>
        <w:rPr>
          <w:rFonts w:ascii="Tahoma" w:hAnsi="Tahoma" w:cs="Tahoma"/>
          <w:sz w:val="22"/>
          <w:szCs w:val="22"/>
          <w:lang w:val="es-ES"/>
        </w:rPr>
      </w:pPr>
      <w:r w:rsidRPr="001D010D">
        <w:rPr>
          <w:rFonts w:ascii="Tahoma" w:hAnsi="Tahoma" w:cs="Tahoma"/>
          <w:b/>
          <w:sz w:val="22"/>
          <w:szCs w:val="22"/>
          <w:lang w:val="es-ES"/>
        </w:rPr>
        <w:t>Rea Aluminium</w:t>
      </w:r>
      <w:r w:rsidRPr="001D010D">
        <w:rPr>
          <w:rFonts w:ascii="Tahoma" w:hAnsi="Tahoma" w:cs="Tahoma"/>
          <w:sz w:val="22"/>
          <w:szCs w:val="22"/>
          <w:lang w:val="es-ES"/>
        </w:rPr>
        <w:t xml:space="preserve"> (Raúl Esteve Quílez). Fabricación de lingotes de aluminio para la industria, proveniente de la recuperación de chatarras No férricas.</w:t>
      </w:r>
    </w:p>
    <w:p w14:paraId="73B574A6" w14:textId="77777777" w:rsidR="00B37658" w:rsidRPr="001D010D" w:rsidRDefault="00B37658" w:rsidP="00B37658">
      <w:pPr>
        <w:rPr>
          <w:rFonts w:ascii="Tahoma" w:hAnsi="Tahoma" w:cs="Tahoma"/>
          <w:sz w:val="22"/>
          <w:szCs w:val="22"/>
          <w:lang w:val="es-ES"/>
        </w:rPr>
      </w:pPr>
    </w:p>
    <w:p w14:paraId="1348F79F" w14:textId="77777777" w:rsidR="00B37658" w:rsidRPr="001D010D" w:rsidRDefault="00B37658" w:rsidP="00B37658">
      <w:pPr>
        <w:rPr>
          <w:rFonts w:ascii="Tahoma" w:hAnsi="Tahoma" w:cs="Tahoma"/>
          <w:sz w:val="22"/>
          <w:szCs w:val="22"/>
          <w:lang w:val="es-ES"/>
        </w:rPr>
      </w:pPr>
      <w:r w:rsidRPr="001D010D">
        <w:rPr>
          <w:rFonts w:ascii="Tahoma" w:hAnsi="Tahoma" w:cs="Tahoma"/>
          <w:b/>
          <w:sz w:val="22"/>
          <w:szCs w:val="22"/>
          <w:lang w:val="es-ES"/>
        </w:rPr>
        <w:t xml:space="preserve">Hoked Pet Food </w:t>
      </w:r>
      <w:r w:rsidRPr="001D010D">
        <w:rPr>
          <w:rFonts w:ascii="Tahoma" w:hAnsi="Tahoma" w:cs="Tahoma"/>
          <w:sz w:val="22"/>
          <w:szCs w:val="22"/>
          <w:lang w:val="es-ES"/>
        </w:rPr>
        <w:t>(Soledad Felipe Iniesta). Comida saludable para mascotas.</w:t>
      </w:r>
    </w:p>
    <w:p w14:paraId="71505737" w14:textId="77777777" w:rsidR="00B37658" w:rsidRPr="001D010D" w:rsidRDefault="00B37658" w:rsidP="00B37658">
      <w:pPr>
        <w:rPr>
          <w:rFonts w:ascii="Tahoma" w:hAnsi="Tahoma" w:cs="Tahoma"/>
          <w:sz w:val="22"/>
          <w:szCs w:val="22"/>
          <w:lang w:val="es-ES"/>
        </w:rPr>
      </w:pPr>
    </w:p>
    <w:p w14:paraId="322ECB9F" w14:textId="77777777" w:rsidR="00B37658" w:rsidRPr="001D010D" w:rsidRDefault="00B37658" w:rsidP="00B37658">
      <w:pPr>
        <w:rPr>
          <w:rFonts w:ascii="Tahoma" w:hAnsi="Tahoma" w:cs="Tahoma"/>
          <w:sz w:val="22"/>
          <w:szCs w:val="22"/>
          <w:lang w:val="es-ES"/>
        </w:rPr>
      </w:pPr>
      <w:r w:rsidRPr="001D010D">
        <w:rPr>
          <w:rFonts w:ascii="Tahoma" w:hAnsi="Tahoma" w:cs="Tahoma"/>
          <w:b/>
          <w:sz w:val="22"/>
          <w:szCs w:val="22"/>
          <w:lang w:val="es-ES"/>
        </w:rPr>
        <w:t>Entomogranja Miralles</w:t>
      </w:r>
      <w:r w:rsidRPr="001D010D">
        <w:rPr>
          <w:rFonts w:ascii="Tahoma" w:hAnsi="Tahoma" w:cs="Tahoma"/>
          <w:sz w:val="22"/>
          <w:szCs w:val="22"/>
          <w:lang w:val="es-ES"/>
        </w:rPr>
        <w:t xml:space="preserve"> (Ana García Miralles). Cría de insectos que serán procesados en harinas destinadas a la fabricación de piensos para consumo animal. El producto resultante se utilizará en la producción de piensos compuestos específicos y comercialización de Tenebrio Molitor deshidratados en diferentes formatos.</w:t>
      </w:r>
    </w:p>
    <w:p w14:paraId="4846694E" w14:textId="77777777" w:rsidR="00B37658" w:rsidRPr="001D010D" w:rsidRDefault="00B37658" w:rsidP="00B37658">
      <w:pPr>
        <w:rPr>
          <w:rFonts w:ascii="Tahoma" w:hAnsi="Tahoma" w:cs="Tahoma"/>
          <w:sz w:val="22"/>
          <w:szCs w:val="22"/>
          <w:lang w:val="es-ES"/>
        </w:rPr>
      </w:pPr>
    </w:p>
    <w:p w14:paraId="5042A74F" w14:textId="77777777" w:rsidR="00B37658" w:rsidRPr="001D010D" w:rsidRDefault="00B37658" w:rsidP="00B37658">
      <w:pPr>
        <w:rPr>
          <w:rFonts w:ascii="Tahoma" w:hAnsi="Tahoma" w:cs="Tahoma"/>
          <w:sz w:val="22"/>
          <w:szCs w:val="22"/>
          <w:lang w:val="es-ES"/>
        </w:rPr>
      </w:pPr>
      <w:r w:rsidRPr="001D010D">
        <w:rPr>
          <w:rFonts w:ascii="Tahoma" w:hAnsi="Tahoma" w:cs="Tahoma"/>
          <w:b/>
          <w:sz w:val="22"/>
          <w:szCs w:val="22"/>
          <w:lang w:val="es-ES"/>
        </w:rPr>
        <w:t>Yokando</w:t>
      </w:r>
      <w:r w:rsidRPr="001D010D">
        <w:rPr>
          <w:rFonts w:ascii="Tahoma" w:hAnsi="Tahoma" w:cs="Tahoma"/>
          <w:color w:val="002060"/>
          <w:sz w:val="22"/>
          <w:szCs w:val="22"/>
          <w:lang w:val="es-ES"/>
        </w:rPr>
        <w:t xml:space="preserve"> </w:t>
      </w:r>
      <w:r w:rsidRPr="001D010D">
        <w:rPr>
          <w:rFonts w:ascii="Tahoma" w:hAnsi="Tahoma" w:cs="Tahoma"/>
          <w:sz w:val="22"/>
          <w:szCs w:val="22"/>
          <w:lang w:val="es-ES"/>
        </w:rPr>
        <w:t>(Juan Ramón García Robles). Venta y distribución on-line de todo tipo de productos destinados al hogar, tanto para la decoración como para la sustitución o reparación de elementos previamente instalados (bricolaje accesible a clientes sin habilidades específicas). Especializados en tapas de WC para inodoros de cualquier fabricante, siendo este nuestro producto más demandado y el centro del proyecto. Su web está traducida a 5 idiomas, y realizan transacciones comerciales tanto en el territorio nacional como en el resto de países de la Unión Europea.</w:t>
      </w:r>
    </w:p>
    <w:p w14:paraId="2819509A" w14:textId="77777777" w:rsidR="00B37658" w:rsidRPr="001D010D" w:rsidRDefault="00B37658" w:rsidP="00B37658">
      <w:pPr>
        <w:rPr>
          <w:rFonts w:ascii="Tahoma" w:hAnsi="Tahoma" w:cs="Tahoma"/>
          <w:sz w:val="22"/>
          <w:szCs w:val="22"/>
          <w:lang w:val="es-ES"/>
        </w:rPr>
      </w:pPr>
      <w:r w:rsidRPr="001D010D">
        <w:rPr>
          <w:rFonts w:ascii="Tahoma" w:hAnsi="Tahoma" w:cs="Tahoma"/>
          <w:b/>
          <w:sz w:val="22"/>
          <w:szCs w:val="22"/>
          <w:lang w:val="es-ES"/>
        </w:rPr>
        <w:t xml:space="preserve">Shimmy Roots </w:t>
      </w:r>
      <w:r w:rsidRPr="001D010D">
        <w:rPr>
          <w:rFonts w:ascii="Tahoma" w:hAnsi="Tahoma" w:cs="Tahoma"/>
          <w:sz w:val="22"/>
          <w:szCs w:val="22"/>
          <w:lang w:val="es-ES"/>
        </w:rPr>
        <w:t>(Isabel Jiménez Jiménez) es un espacio que acoge actividades relacionadas con la danza, la música y la expresión corporal, poniendo su foco en los bailes swing, un espacio abierto a nuevas ideas y donde todas las personas son bienvenidas. El lindy hop es el baile más conocido por excelencia dentro de los diferentes estilos de baile que se practican con música swing. Es un baile en pareja, muy divertido, social e improvisado. Destaca porque su vitalidad y porque todo el mundo que lo baila siempre tiene una gran sonrisa en la cara.</w:t>
      </w:r>
    </w:p>
    <w:p w14:paraId="6E35E1AF" w14:textId="77777777" w:rsidR="00B37658" w:rsidRPr="002A66A6" w:rsidRDefault="00B37658" w:rsidP="00B37658">
      <w:pPr>
        <w:rPr>
          <w:rFonts w:ascii="Tahoma" w:hAnsi="Tahoma" w:cs="Tahoma"/>
          <w:sz w:val="22"/>
          <w:szCs w:val="24"/>
          <w:lang w:val="es-ES"/>
        </w:rPr>
      </w:pPr>
    </w:p>
    <w:p w14:paraId="241FEA31" w14:textId="77777777" w:rsidR="0005119E" w:rsidRDefault="0005119E" w:rsidP="00E63862">
      <w:pPr>
        <w:jc w:val="right"/>
        <w:rPr>
          <w:rFonts w:ascii="Tahoma" w:hAnsi="Tahoma" w:cs="Tahoma"/>
          <w:bCs/>
          <w:sz w:val="22"/>
          <w:szCs w:val="22"/>
        </w:rPr>
      </w:pPr>
    </w:p>
    <w:sectPr w:rsidR="0005119E" w:rsidSect="000D4D85">
      <w:headerReference w:type="default" r:id="rId14"/>
      <w:footerReference w:type="even" r:id="rId15"/>
      <w:footerReference w:type="default" r:id="rId16"/>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431F9" w14:textId="77777777" w:rsidR="00CA619B" w:rsidRDefault="00CA619B">
      <w:r>
        <w:separator/>
      </w:r>
    </w:p>
  </w:endnote>
  <w:endnote w:type="continuationSeparator" w:id="0">
    <w:p w14:paraId="3D023508"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DA119"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409E631"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D82D1"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740BE">
      <w:rPr>
        <w:rStyle w:val="Nmerodepgina"/>
        <w:noProof/>
        <w:sz w:val="11"/>
        <w:szCs w:val="11"/>
      </w:rPr>
      <w:t>1</w:t>
    </w:r>
    <w:r>
      <w:rPr>
        <w:rStyle w:val="Nmerodepgina"/>
        <w:sz w:val="11"/>
        <w:szCs w:val="11"/>
      </w:rPr>
      <w:fldChar w:fldCharType="end"/>
    </w:r>
  </w:p>
  <w:p w14:paraId="1820780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38475E13" wp14:editId="24F0D3CC">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5FA0B3B" wp14:editId="248DB346">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700CEE4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3B1D6E43"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FA0B3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700CEE4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3B1D6E43"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B2339ED" wp14:editId="41722D76">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5446E527" wp14:editId="3ED1E87A">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0B800B90" w14:textId="77777777" w:rsidR="00A90926" w:rsidRPr="009B267A" w:rsidRDefault="00B4562C"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A484EE1"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46E527"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0B800B90" w14:textId="77777777" w:rsidR="00A90926" w:rsidRPr="009B267A" w:rsidRDefault="00B4562C"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4A484EE1" w14:textId="77777777" w:rsidR="00A90926" w:rsidRPr="00C00842" w:rsidRDefault="00A90926">
                    <w:pPr>
                      <w:rPr>
                        <w:sz w:val="18"/>
                        <w:szCs w:val="18"/>
                      </w:rPr>
                    </w:pPr>
                  </w:p>
                </w:txbxContent>
              </v:textbox>
            </v:shape>
          </w:pict>
        </mc:Fallback>
      </mc:AlternateContent>
    </w:r>
  </w:p>
  <w:p w14:paraId="30AA4252"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5D06BF6" wp14:editId="77CA7576">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D091971" wp14:editId="5121DB57">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1AE889E6" wp14:editId="65FF089B">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D41EFAB" w14:textId="77777777" w:rsidR="00A90926" w:rsidRPr="00C00842" w:rsidRDefault="00B4562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E889E6"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4D41EFAB" w14:textId="77777777" w:rsidR="00A90926" w:rsidRPr="00C00842" w:rsidRDefault="00B4562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3FA0A2A" wp14:editId="2A64974B">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53EC3B76" w14:textId="77777777" w:rsidR="00A90926" w:rsidRPr="00C00842" w:rsidRDefault="00B4562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FA0A2A"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53EC3B76" w14:textId="77777777" w:rsidR="00A90926" w:rsidRPr="00C00842" w:rsidRDefault="00B4562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817C3" w14:textId="77777777" w:rsidR="00CA619B" w:rsidRDefault="00CA619B">
      <w:r>
        <w:separator/>
      </w:r>
    </w:p>
  </w:footnote>
  <w:footnote w:type="continuationSeparator" w:id="0">
    <w:p w14:paraId="01CF4D77"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E9160"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78685C0" wp14:editId="6EC5E0A0">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569BDC13"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3456BAB1"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E44E074"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9"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1"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5"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2"/>
  </w:num>
  <w:num w:numId="4">
    <w:abstractNumId w:val="1"/>
  </w:num>
  <w:num w:numId="5">
    <w:abstractNumId w:val="0"/>
  </w:num>
  <w:num w:numId="6">
    <w:abstractNumId w:val="25"/>
  </w:num>
  <w:num w:numId="7">
    <w:abstractNumId w:val="12"/>
  </w:num>
  <w:num w:numId="8">
    <w:abstractNumId w:val="21"/>
  </w:num>
  <w:num w:numId="9">
    <w:abstractNumId w:val="9"/>
  </w:num>
  <w:num w:numId="10">
    <w:abstractNumId w:val="19"/>
  </w:num>
  <w:num w:numId="11">
    <w:abstractNumId w:val="18"/>
  </w:num>
  <w:num w:numId="12">
    <w:abstractNumId w:val="24"/>
  </w:num>
  <w:num w:numId="13">
    <w:abstractNumId w:val="15"/>
  </w:num>
  <w:num w:numId="14">
    <w:abstractNumId w:val="10"/>
  </w:num>
  <w:num w:numId="15">
    <w:abstractNumId w:val="17"/>
  </w:num>
  <w:num w:numId="16">
    <w:abstractNumId w:val="8"/>
  </w:num>
  <w:num w:numId="17">
    <w:abstractNumId w:val="23"/>
  </w:num>
  <w:num w:numId="18">
    <w:abstractNumId w:val="7"/>
  </w:num>
  <w:num w:numId="19">
    <w:abstractNumId w:val="13"/>
  </w:num>
  <w:num w:numId="20">
    <w:abstractNumId w:val="22"/>
  </w:num>
  <w:num w:numId="21">
    <w:abstractNumId w:val="11"/>
  </w:num>
  <w:num w:numId="22">
    <w:abstractNumId w:val="14"/>
  </w:num>
  <w:num w:numId="23">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97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40BE"/>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37658"/>
    <w:rsid w:val="00B40EAD"/>
    <w:rsid w:val="00B42249"/>
    <w:rsid w:val="00B4224D"/>
    <w:rsid w:val="00B433C6"/>
    <w:rsid w:val="00B43B28"/>
    <w:rsid w:val="00B44810"/>
    <w:rsid w:val="00B44E51"/>
    <w:rsid w:val="00B4542E"/>
    <w:rsid w:val="00B455AB"/>
    <w:rsid w:val="00B4562C"/>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5F55"/>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9745"/>
    <o:shapelayout v:ext="edit">
      <o:idmap v:ext="edit" data="1"/>
    </o:shapelayout>
  </w:shapeDefaults>
  <w:decimalSymbol w:val=","/>
  <w:listSeparator w:val=";"/>
  <w14:docId w14:val="7DF0FBD4"/>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1126347">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2336426">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3469254">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hyperlink" Target="https://proyectosherpa.es/votacion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yectosherpa.es/votacion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empresas/index.js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lbacete.es/" TargetMode="External"/><Relationship Id="rId4" Type="http://schemas.openxmlformats.org/officeDocument/2006/relationships/settings" Target="settings.xml"/><Relationship Id="rId9" Type="http://schemas.openxmlformats.org/officeDocument/2006/relationships/hyperlink" Target="http://www.dipualb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2FA08-2E31-401E-AB79-B7AF9BB95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849</Words>
  <Characters>4851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5689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3</cp:revision>
  <cp:lastPrinted>2021-03-16T11:17:00Z</cp:lastPrinted>
  <dcterms:created xsi:type="dcterms:W3CDTF">2021-11-30T18:03:00Z</dcterms:created>
  <dcterms:modified xsi:type="dcterms:W3CDTF">2021-12-01T10:22:00Z</dcterms:modified>
</cp:coreProperties>
</file>