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5457" w:rsidRDefault="009D5457" w:rsidP="0082053F">
      <w:pPr>
        <w:jc w:val="right"/>
        <w:rPr>
          <w:rFonts w:ascii="Tahoma" w:hAnsi="Tahoma" w:cs="Tahoma"/>
          <w:bCs/>
          <w:sz w:val="22"/>
          <w:szCs w:val="22"/>
        </w:rPr>
      </w:pPr>
    </w:p>
    <w:p w:rsidR="0089103E" w:rsidRDefault="0089103E" w:rsidP="0082053F">
      <w:pPr>
        <w:jc w:val="right"/>
        <w:rPr>
          <w:rFonts w:ascii="Tahoma" w:hAnsi="Tahoma" w:cs="Tahoma"/>
          <w:bCs/>
          <w:sz w:val="22"/>
          <w:szCs w:val="22"/>
        </w:rPr>
      </w:pPr>
    </w:p>
    <w:p w:rsidR="0089103E" w:rsidRPr="0005119E" w:rsidRDefault="0089103E" w:rsidP="0082053F">
      <w:pPr>
        <w:jc w:val="right"/>
        <w:rPr>
          <w:rFonts w:ascii="Tahoma" w:hAnsi="Tahoma" w:cs="Tahoma"/>
          <w:bCs/>
          <w:szCs w:val="24"/>
        </w:rPr>
      </w:pPr>
    </w:p>
    <w:p w:rsidR="00E63862" w:rsidRDefault="0082053F" w:rsidP="00E63862">
      <w:pPr>
        <w:jc w:val="right"/>
        <w:rPr>
          <w:rFonts w:ascii="Tahoma" w:hAnsi="Tahoma" w:cs="Tahoma"/>
          <w:bCs/>
          <w:szCs w:val="24"/>
        </w:rPr>
      </w:pPr>
      <w:r w:rsidRPr="0005119E">
        <w:rPr>
          <w:rFonts w:ascii="Tahoma" w:hAnsi="Tahoma" w:cs="Tahoma"/>
          <w:bCs/>
          <w:szCs w:val="24"/>
        </w:rPr>
        <w:t xml:space="preserve">Albacete, </w:t>
      </w:r>
      <w:r w:rsidR="00044A60">
        <w:rPr>
          <w:rFonts w:ascii="Tahoma" w:hAnsi="Tahoma" w:cs="Tahoma"/>
          <w:bCs/>
          <w:szCs w:val="24"/>
        </w:rPr>
        <w:t>18</w:t>
      </w:r>
      <w:r w:rsidR="009406A2">
        <w:rPr>
          <w:rFonts w:ascii="Tahoma" w:hAnsi="Tahoma" w:cs="Tahoma"/>
          <w:bCs/>
          <w:szCs w:val="24"/>
        </w:rPr>
        <w:t xml:space="preserve"> de </w:t>
      </w:r>
      <w:r w:rsidR="00044A60">
        <w:rPr>
          <w:rFonts w:ascii="Tahoma" w:hAnsi="Tahoma" w:cs="Tahoma"/>
          <w:bCs/>
          <w:szCs w:val="24"/>
        </w:rPr>
        <w:t>enero</w:t>
      </w:r>
      <w:r w:rsidR="009406A2">
        <w:rPr>
          <w:rFonts w:ascii="Tahoma" w:hAnsi="Tahoma" w:cs="Tahoma"/>
          <w:bCs/>
          <w:szCs w:val="24"/>
        </w:rPr>
        <w:t xml:space="preserve"> de</w:t>
      </w:r>
      <w:r w:rsidRPr="0005119E">
        <w:rPr>
          <w:rFonts w:ascii="Tahoma" w:hAnsi="Tahoma" w:cs="Tahoma"/>
          <w:bCs/>
          <w:szCs w:val="24"/>
        </w:rPr>
        <w:t xml:space="preserve"> 202</w:t>
      </w:r>
      <w:r w:rsidR="00044A60">
        <w:rPr>
          <w:rFonts w:ascii="Tahoma" w:hAnsi="Tahoma" w:cs="Tahoma"/>
          <w:bCs/>
          <w:szCs w:val="24"/>
        </w:rPr>
        <w:t>2</w:t>
      </w:r>
    </w:p>
    <w:p w:rsidR="002F16F4" w:rsidRDefault="002F16F4" w:rsidP="00E63862">
      <w:pPr>
        <w:jc w:val="right"/>
        <w:rPr>
          <w:rFonts w:ascii="Tahoma" w:hAnsi="Tahoma" w:cs="Tahoma"/>
          <w:bCs/>
          <w:szCs w:val="24"/>
        </w:rPr>
      </w:pPr>
    </w:p>
    <w:p w:rsidR="002F16F4" w:rsidRDefault="002F16F4" w:rsidP="00E63862">
      <w:pPr>
        <w:jc w:val="right"/>
        <w:rPr>
          <w:rFonts w:ascii="Tahoma" w:hAnsi="Tahoma" w:cs="Tahoma"/>
          <w:bCs/>
          <w:szCs w:val="24"/>
        </w:rPr>
      </w:pPr>
    </w:p>
    <w:p w:rsidR="002F16F4" w:rsidRDefault="002F16F4" w:rsidP="002F16F4">
      <w:pPr>
        <w:jc w:val="center"/>
        <w:rPr>
          <w:rFonts w:ascii="Tahoma" w:hAnsi="Tahoma" w:cs="Tahoma"/>
          <w:b/>
          <w:bCs/>
          <w:sz w:val="32"/>
          <w:szCs w:val="32"/>
        </w:rPr>
      </w:pPr>
      <w:r w:rsidRPr="002F16F4">
        <w:rPr>
          <w:rFonts w:ascii="Tahoma" w:hAnsi="Tahoma" w:cs="Tahoma"/>
          <w:b/>
          <w:bCs/>
          <w:sz w:val="32"/>
          <w:szCs w:val="32"/>
        </w:rPr>
        <w:t xml:space="preserve">El Servicio de Apoyo a la Inversión de FEDA cerró 2021 con la presentación de </w:t>
      </w:r>
      <w:r>
        <w:rPr>
          <w:rFonts w:ascii="Tahoma" w:hAnsi="Tahoma" w:cs="Tahoma"/>
          <w:b/>
          <w:bCs/>
          <w:sz w:val="32"/>
          <w:szCs w:val="32"/>
        </w:rPr>
        <w:t>treinta</w:t>
      </w:r>
      <w:r w:rsidRPr="002F16F4">
        <w:rPr>
          <w:rFonts w:ascii="Tahoma" w:hAnsi="Tahoma" w:cs="Tahoma"/>
          <w:b/>
          <w:bCs/>
          <w:sz w:val="32"/>
          <w:szCs w:val="32"/>
        </w:rPr>
        <w:t xml:space="preserve"> proyectos de inversión en competitividad</w:t>
      </w:r>
    </w:p>
    <w:p w:rsidR="002F16F4" w:rsidRDefault="002F16F4" w:rsidP="002F16F4">
      <w:pPr>
        <w:jc w:val="center"/>
        <w:rPr>
          <w:rFonts w:ascii="Tahoma" w:hAnsi="Tahoma" w:cs="Tahoma"/>
          <w:b/>
          <w:bCs/>
          <w:sz w:val="32"/>
          <w:szCs w:val="32"/>
        </w:rPr>
      </w:pPr>
    </w:p>
    <w:p w:rsidR="002F16F4" w:rsidRPr="002F16F4" w:rsidRDefault="002F16F4" w:rsidP="002F16F4">
      <w:pPr>
        <w:pStyle w:val="Prrafodelista"/>
        <w:numPr>
          <w:ilvl w:val="0"/>
          <w:numId w:val="25"/>
        </w:numPr>
        <w:shd w:val="clear" w:color="auto" w:fill="FFFFFF"/>
        <w:spacing w:after="150" w:line="240" w:lineRule="auto"/>
        <w:ind w:left="0" w:hanging="284"/>
        <w:jc w:val="center"/>
        <w:rPr>
          <w:rFonts w:ascii="Tahoma" w:hAnsi="Tahoma" w:cs="Tahoma"/>
          <w:b/>
          <w:bCs/>
          <w:szCs w:val="24"/>
        </w:rPr>
      </w:pPr>
      <w:r w:rsidRPr="002F16F4">
        <w:rPr>
          <w:rFonts w:ascii="Tahoma" w:hAnsi="Tahoma" w:cs="Tahoma"/>
          <w:b/>
          <w:bCs/>
          <w:sz w:val="24"/>
          <w:szCs w:val="24"/>
        </w:rPr>
        <w:t xml:space="preserve">Se ha impulsado a las empresas a dar el salto a los mercados internacionales y en su </w:t>
      </w:r>
      <w:r w:rsidRPr="002F16F4">
        <w:rPr>
          <w:rFonts w:ascii="Tahoma" w:hAnsi="Tahoma" w:cs="Tahoma"/>
          <w:b/>
          <w:sz w:val="24"/>
          <w:szCs w:val="24"/>
        </w:rPr>
        <w:t>actualización y modernización</w:t>
      </w:r>
      <w:r w:rsidRPr="002F16F4">
        <w:rPr>
          <w:rFonts w:ascii="Tahoma" w:hAnsi="Tahoma" w:cs="Tahoma"/>
          <w:b/>
          <w:sz w:val="24"/>
          <w:szCs w:val="24"/>
        </w:rPr>
        <w:t>,</w:t>
      </w:r>
      <w:r w:rsidRPr="002F16F4">
        <w:rPr>
          <w:rFonts w:ascii="Tahoma" w:hAnsi="Tahoma" w:cs="Tahoma"/>
          <w:b/>
          <w:sz w:val="24"/>
          <w:szCs w:val="24"/>
        </w:rPr>
        <w:t xml:space="preserve"> especialmente en lo referido a sus procesos</w:t>
      </w:r>
      <w:r w:rsidRPr="002F16F4">
        <w:rPr>
          <w:rFonts w:ascii="Tahoma" w:hAnsi="Tahoma" w:cs="Tahoma"/>
          <w:b/>
          <w:sz w:val="24"/>
          <w:szCs w:val="24"/>
        </w:rPr>
        <w:t xml:space="preserve"> de digitalización</w:t>
      </w:r>
    </w:p>
    <w:p w:rsidR="002F16F4" w:rsidRPr="002F16F4" w:rsidRDefault="002F16F4" w:rsidP="002F16F4">
      <w:pPr>
        <w:jc w:val="center"/>
        <w:rPr>
          <w:rFonts w:ascii="Tahoma" w:hAnsi="Tahoma" w:cs="Tahoma"/>
          <w:b/>
          <w:bCs/>
          <w:sz w:val="32"/>
          <w:szCs w:val="32"/>
        </w:rPr>
      </w:pPr>
    </w:p>
    <w:p w:rsidR="00044A60" w:rsidRDefault="00044A60" w:rsidP="00E63862">
      <w:pPr>
        <w:jc w:val="right"/>
        <w:rPr>
          <w:rFonts w:ascii="Tahoma" w:hAnsi="Tahoma" w:cs="Tahoma"/>
          <w:bCs/>
          <w:szCs w:val="24"/>
        </w:rPr>
      </w:pPr>
    </w:p>
    <w:p w:rsidR="00044A60" w:rsidRDefault="00044A60" w:rsidP="00044A60">
      <w:pPr>
        <w:rPr>
          <w:rFonts w:ascii="Tahoma" w:hAnsi="Tahoma" w:cs="Tahoma"/>
          <w:szCs w:val="24"/>
          <w:lang w:val="es-ES"/>
        </w:rPr>
      </w:pPr>
      <w:r>
        <w:rPr>
          <w:rFonts w:ascii="Tahoma" w:hAnsi="Tahoma" w:cs="Tahoma"/>
          <w:bCs/>
          <w:szCs w:val="24"/>
        </w:rPr>
        <w:t xml:space="preserve">El Servicio de Apoyo a la Inversión de FEDA ha hecho balance de los proyectos tramitados durante 2021, iniciando el nuevo año con el objetivo de </w:t>
      </w:r>
      <w:r w:rsidRPr="002F16F4">
        <w:rPr>
          <w:rFonts w:ascii="Tahoma" w:hAnsi="Tahoma" w:cs="Tahoma"/>
          <w:bCs/>
          <w:szCs w:val="24"/>
          <w:lang w:val="es-ES"/>
        </w:rPr>
        <w:t>dar el máximo apoyo a las empresas asociadas para que puedan hacer frente a nuevos proyectos</w:t>
      </w:r>
      <w:r w:rsidRPr="00044A60">
        <w:rPr>
          <w:rFonts w:ascii="Tahoma" w:hAnsi="Tahoma" w:cs="Tahoma"/>
          <w:szCs w:val="24"/>
          <w:lang w:val="es-ES"/>
        </w:rPr>
        <w:t xml:space="preserve"> que permitan impulsar su competitividad y crecimiento. </w:t>
      </w:r>
    </w:p>
    <w:p w:rsidR="00044A60" w:rsidRDefault="00044A60" w:rsidP="00044A60">
      <w:pPr>
        <w:rPr>
          <w:rFonts w:ascii="Tahoma" w:hAnsi="Tahoma" w:cs="Tahoma"/>
          <w:szCs w:val="24"/>
          <w:lang w:val="es-ES"/>
        </w:rPr>
      </w:pPr>
    </w:p>
    <w:p w:rsidR="00044A60" w:rsidRDefault="00044A60" w:rsidP="00044A60">
      <w:pPr>
        <w:rPr>
          <w:rFonts w:ascii="Tahoma" w:hAnsi="Tahoma" w:cs="Tahoma"/>
          <w:szCs w:val="24"/>
          <w:lang w:val="es-ES"/>
        </w:rPr>
      </w:pPr>
      <w:r w:rsidRPr="00044A60">
        <w:rPr>
          <w:rFonts w:ascii="Tahoma" w:hAnsi="Tahoma" w:cs="Tahoma"/>
          <w:szCs w:val="24"/>
          <w:lang w:val="es-ES"/>
        </w:rPr>
        <w:t>El año pasado, las inversiones de las empresas, así como el acceso a financiación para sus proyectos, estuvieron condicionadas por el contexto económico adverso que causó el COVID-19.</w:t>
      </w:r>
    </w:p>
    <w:p w:rsidR="00044A60" w:rsidRPr="00044A60" w:rsidRDefault="00044A60" w:rsidP="00044A60">
      <w:pPr>
        <w:rPr>
          <w:rFonts w:ascii="Tahoma" w:hAnsi="Tahoma" w:cs="Tahoma"/>
          <w:szCs w:val="24"/>
          <w:lang w:val="es-ES"/>
        </w:rPr>
      </w:pPr>
    </w:p>
    <w:p w:rsidR="00044A60" w:rsidRDefault="00044A60" w:rsidP="00044A60">
      <w:pPr>
        <w:shd w:val="clear" w:color="auto" w:fill="FFFFFF"/>
        <w:spacing w:after="150"/>
        <w:rPr>
          <w:rFonts w:ascii="Tahoma" w:hAnsi="Tahoma" w:cs="Tahoma"/>
          <w:szCs w:val="24"/>
          <w:lang w:val="es-ES"/>
        </w:rPr>
      </w:pPr>
      <w:r w:rsidRPr="00044A60">
        <w:rPr>
          <w:rFonts w:ascii="Tahoma" w:hAnsi="Tahoma" w:cs="Tahoma"/>
          <w:szCs w:val="24"/>
          <w:lang w:val="es-ES"/>
        </w:rPr>
        <w:t>Desde FEDA</w:t>
      </w:r>
      <w:r>
        <w:rPr>
          <w:rFonts w:ascii="Tahoma" w:hAnsi="Tahoma" w:cs="Tahoma"/>
          <w:szCs w:val="24"/>
          <w:lang w:val="es-ES"/>
        </w:rPr>
        <w:t xml:space="preserve">, se ha </w:t>
      </w:r>
      <w:r w:rsidRPr="00044A60">
        <w:rPr>
          <w:rFonts w:ascii="Tahoma" w:hAnsi="Tahoma" w:cs="Tahoma"/>
          <w:szCs w:val="24"/>
          <w:lang w:val="es-ES"/>
        </w:rPr>
        <w:t>realizado un resumen de los proyectos realizados desde los servicios</w:t>
      </w:r>
      <w:r w:rsidRPr="00044A60">
        <w:rPr>
          <w:rFonts w:cs="Arial"/>
          <w:sz w:val="20"/>
          <w:lang w:val="es-ES"/>
        </w:rPr>
        <w:t> </w:t>
      </w:r>
      <w:hyperlink r:id="rId8" w:history="1">
        <w:r w:rsidRPr="00044A60">
          <w:rPr>
            <w:rFonts w:ascii="Tahoma" w:hAnsi="Tahoma" w:cs="Tahoma"/>
            <w:color w:val="29BCB8"/>
            <w:szCs w:val="24"/>
            <w:lang w:val="es-ES"/>
          </w:rPr>
          <w:t>FEDA Apoyo a la Inversión, FEDA Digitalización, FEDA Innovación</w:t>
        </w:r>
      </w:hyperlink>
      <w:r w:rsidRPr="00044A60">
        <w:rPr>
          <w:rFonts w:ascii="Tahoma" w:hAnsi="Tahoma" w:cs="Tahoma"/>
          <w:b/>
          <w:bCs/>
          <w:color w:val="595959"/>
          <w:szCs w:val="24"/>
          <w:lang w:val="es-ES"/>
        </w:rPr>
        <w:t> </w:t>
      </w:r>
      <w:r w:rsidRPr="00044A60">
        <w:rPr>
          <w:rFonts w:ascii="Tahoma" w:hAnsi="Tahoma" w:cs="Tahoma"/>
          <w:bCs/>
          <w:szCs w:val="24"/>
          <w:lang w:val="es-ES"/>
        </w:rPr>
        <w:t>y</w:t>
      </w:r>
      <w:r w:rsidRPr="00044A60">
        <w:rPr>
          <w:rFonts w:ascii="Tahoma" w:hAnsi="Tahoma" w:cs="Tahoma"/>
          <w:b/>
          <w:bCs/>
          <w:color w:val="595959"/>
          <w:szCs w:val="24"/>
          <w:lang w:val="es-ES"/>
        </w:rPr>
        <w:t> </w:t>
      </w:r>
      <w:hyperlink r:id="rId9" w:history="1">
        <w:r w:rsidRPr="00044A60">
          <w:rPr>
            <w:rFonts w:ascii="Tahoma" w:hAnsi="Tahoma" w:cs="Tahoma"/>
            <w:color w:val="29BCB8"/>
            <w:szCs w:val="24"/>
            <w:lang w:val="es-ES"/>
          </w:rPr>
          <w:t>FEDA Internacional</w:t>
        </w:r>
      </w:hyperlink>
      <w:r w:rsidRPr="00044A60">
        <w:rPr>
          <w:rFonts w:ascii="Tahoma" w:hAnsi="Tahoma" w:cs="Tahoma"/>
          <w:bCs/>
          <w:szCs w:val="24"/>
          <w:lang w:val="es-ES"/>
        </w:rPr>
        <w:t>,</w:t>
      </w:r>
      <w:r w:rsidRPr="00044A60">
        <w:rPr>
          <w:rFonts w:ascii="Tahoma" w:hAnsi="Tahoma" w:cs="Tahoma"/>
          <w:b/>
          <w:bCs/>
          <w:szCs w:val="24"/>
          <w:lang w:val="es-ES"/>
        </w:rPr>
        <w:t> </w:t>
      </w:r>
      <w:r w:rsidRPr="00044A60">
        <w:rPr>
          <w:rFonts w:ascii="Tahoma" w:hAnsi="Tahoma" w:cs="Tahoma"/>
          <w:szCs w:val="24"/>
          <w:lang w:val="es-ES"/>
        </w:rPr>
        <w:t xml:space="preserve">durante el año pasado. </w:t>
      </w:r>
      <w:r>
        <w:rPr>
          <w:rFonts w:ascii="Tahoma" w:hAnsi="Tahoma" w:cs="Tahoma"/>
          <w:szCs w:val="24"/>
          <w:lang w:val="es-ES"/>
        </w:rPr>
        <w:t xml:space="preserve">El propósito con todo ello es seguir impulsando a las empresas. </w:t>
      </w:r>
    </w:p>
    <w:p w:rsidR="00044A60" w:rsidRPr="00044A60" w:rsidRDefault="00044A60" w:rsidP="00044A60">
      <w:pPr>
        <w:shd w:val="clear" w:color="auto" w:fill="FFFFFF"/>
        <w:spacing w:after="150"/>
        <w:rPr>
          <w:rFonts w:ascii="Tahoma" w:hAnsi="Tahoma" w:cs="Tahoma"/>
          <w:szCs w:val="24"/>
          <w:u w:val="single"/>
          <w:lang w:val="es-ES"/>
        </w:rPr>
      </w:pPr>
      <w:r>
        <w:rPr>
          <w:rFonts w:ascii="Tahoma" w:hAnsi="Tahoma" w:cs="Tahoma"/>
          <w:szCs w:val="24"/>
          <w:lang w:val="es-ES"/>
        </w:rPr>
        <w:t xml:space="preserve">Han sido </w:t>
      </w:r>
      <w:r w:rsidR="002F16F4">
        <w:rPr>
          <w:rFonts w:ascii="Tahoma" w:hAnsi="Tahoma" w:cs="Tahoma"/>
          <w:bCs/>
          <w:szCs w:val="24"/>
          <w:lang w:val="es-ES"/>
        </w:rPr>
        <w:t>seis</w:t>
      </w:r>
      <w:r w:rsidRPr="002F16F4">
        <w:rPr>
          <w:rFonts w:ascii="Tahoma" w:hAnsi="Tahoma" w:cs="Tahoma"/>
          <w:bCs/>
          <w:szCs w:val="24"/>
          <w:lang w:val="es-ES"/>
        </w:rPr>
        <w:t xml:space="preserve"> proyectos de inversión</w:t>
      </w:r>
      <w:r w:rsidRPr="00044A60">
        <w:rPr>
          <w:rFonts w:ascii="Tahoma" w:hAnsi="Tahoma" w:cs="Tahoma"/>
          <w:szCs w:val="24"/>
          <w:lang w:val="es-ES"/>
        </w:rPr>
        <w:t xml:space="preserve"> realizados de cara a que las empresas obtuviesen nuevos bienes de equipos o maquinaria destinados a crecer y ser más eficientes y competentes. </w:t>
      </w:r>
      <w:r>
        <w:rPr>
          <w:rFonts w:ascii="Tahoma" w:hAnsi="Tahoma" w:cs="Tahoma"/>
          <w:szCs w:val="24"/>
          <w:lang w:val="es-ES"/>
        </w:rPr>
        <w:t xml:space="preserve">Desde FEDA se ha ayudado </w:t>
      </w:r>
      <w:r w:rsidRPr="00044A60">
        <w:rPr>
          <w:rFonts w:ascii="Tahoma" w:hAnsi="Tahoma" w:cs="Tahoma"/>
          <w:szCs w:val="24"/>
          <w:lang w:val="es-ES"/>
        </w:rPr>
        <w:t>a numerosas empresas, además, a la hora de implementar sus procedimientos de organización internos y a encontrar soluciones novedosas e innovadoras, por lo que hemos presentado durante este año </w:t>
      </w:r>
      <w:r w:rsidR="002F16F4">
        <w:rPr>
          <w:rFonts w:ascii="Tahoma" w:hAnsi="Tahoma" w:cs="Tahoma"/>
          <w:bCs/>
          <w:szCs w:val="24"/>
          <w:u w:val="single"/>
          <w:lang w:val="es-ES"/>
        </w:rPr>
        <w:t>cuatro</w:t>
      </w:r>
      <w:r w:rsidRPr="002F16F4">
        <w:rPr>
          <w:rFonts w:ascii="Tahoma" w:hAnsi="Tahoma" w:cs="Tahoma"/>
          <w:bCs/>
          <w:szCs w:val="24"/>
          <w:u w:val="single"/>
          <w:lang w:val="es-ES"/>
        </w:rPr>
        <w:t xml:space="preserve"> proyectos de innovación,</w:t>
      </w:r>
      <w:r w:rsidRPr="00044A60">
        <w:rPr>
          <w:rFonts w:ascii="Tahoma" w:hAnsi="Tahoma" w:cs="Tahoma"/>
          <w:szCs w:val="24"/>
          <w:u w:val="single"/>
          <w:lang w:val="es-ES"/>
        </w:rPr>
        <w:t> con estas finalidades.</w:t>
      </w:r>
    </w:p>
    <w:p w:rsidR="00044A60" w:rsidRPr="002F16F4" w:rsidRDefault="00044A60" w:rsidP="00044A60">
      <w:pPr>
        <w:shd w:val="clear" w:color="auto" w:fill="FFFFFF"/>
        <w:spacing w:after="150"/>
        <w:rPr>
          <w:rFonts w:ascii="Tahoma" w:hAnsi="Tahoma" w:cs="Tahoma"/>
          <w:szCs w:val="24"/>
          <w:lang w:val="es-ES"/>
        </w:rPr>
      </w:pPr>
      <w:r w:rsidRPr="00044A60">
        <w:rPr>
          <w:rFonts w:ascii="Tahoma" w:hAnsi="Tahoma" w:cs="Tahoma"/>
          <w:szCs w:val="24"/>
          <w:lang w:val="es-ES"/>
        </w:rPr>
        <w:t>Desde</w:t>
      </w:r>
      <w:r>
        <w:rPr>
          <w:rFonts w:ascii="Tahoma" w:hAnsi="Tahoma" w:cs="Tahoma"/>
          <w:color w:val="595959"/>
          <w:szCs w:val="24"/>
          <w:lang w:val="es-ES"/>
        </w:rPr>
        <w:t xml:space="preserve"> </w:t>
      </w:r>
      <w:hyperlink r:id="rId10" w:history="1">
        <w:r w:rsidRPr="00044A60">
          <w:rPr>
            <w:rFonts w:ascii="Tahoma" w:hAnsi="Tahoma" w:cs="Tahoma"/>
            <w:color w:val="29BCB8"/>
            <w:szCs w:val="24"/>
            <w:lang w:val="es-ES"/>
          </w:rPr>
          <w:t>FEDA Apoyo a la Inversión</w:t>
        </w:r>
      </w:hyperlink>
      <w:r w:rsidRPr="00044A60">
        <w:rPr>
          <w:rFonts w:ascii="Tahoma" w:hAnsi="Tahoma" w:cs="Tahoma"/>
          <w:color w:val="595959"/>
          <w:szCs w:val="24"/>
          <w:lang w:val="es-ES"/>
        </w:rPr>
        <w:t> </w:t>
      </w:r>
      <w:r w:rsidRPr="00044A60">
        <w:rPr>
          <w:rFonts w:ascii="Tahoma" w:hAnsi="Tahoma" w:cs="Tahoma"/>
          <w:bCs/>
          <w:szCs w:val="24"/>
          <w:lang w:val="es-ES"/>
        </w:rPr>
        <w:t>y</w:t>
      </w:r>
      <w:r w:rsidRPr="00044A60">
        <w:rPr>
          <w:rFonts w:ascii="Tahoma" w:hAnsi="Tahoma" w:cs="Tahoma"/>
          <w:color w:val="595959"/>
          <w:szCs w:val="24"/>
          <w:lang w:val="es-ES"/>
        </w:rPr>
        <w:t> </w:t>
      </w:r>
      <w:hyperlink r:id="rId11" w:history="1">
        <w:r w:rsidRPr="00044A60">
          <w:rPr>
            <w:rFonts w:ascii="Tahoma" w:hAnsi="Tahoma" w:cs="Tahoma"/>
            <w:color w:val="29BCB8"/>
            <w:szCs w:val="24"/>
            <w:lang w:val="es-ES"/>
          </w:rPr>
          <w:t>FEDA Internacional</w:t>
        </w:r>
      </w:hyperlink>
      <w:r>
        <w:rPr>
          <w:rFonts w:ascii="Tahoma" w:hAnsi="Tahoma" w:cs="Tahoma"/>
          <w:bCs/>
          <w:szCs w:val="24"/>
          <w:lang w:val="es-ES"/>
        </w:rPr>
        <w:t xml:space="preserve"> se </w:t>
      </w:r>
      <w:r>
        <w:rPr>
          <w:rFonts w:ascii="Tahoma" w:hAnsi="Tahoma" w:cs="Tahoma"/>
          <w:szCs w:val="24"/>
          <w:lang w:val="es-ES"/>
        </w:rPr>
        <w:t>ha impulsado en 2021</w:t>
      </w:r>
      <w:r w:rsidRPr="00044A60">
        <w:rPr>
          <w:rFonts w:ascii="Tahoma" w:hAnsi="Tahoma" w:cs="Tahoma"/>
          <w:szCs w:val="24"/>
          <w:lang w:val="es-ES"/>
        </w:rPr>
        <w:t xml:space="preserve"> a las empresas a dar el salto a los mercados internacionales, con un total de </w:t>
      </w:r>
      <w:r w:rsidR="002F16F4">
        <w:rPr>
          <w:rFonts w:ascii="Tahoma" w:hAnsi="Tahoma" w:cs="Tahoma"/>
          <w:bCs/>
          <w:szCs w:val="24"/>
          <w:lang w:val="es-ES"/>
        </w:rPr>
        <w:t xml:space="preserve">cuatro </w:t>
      </w:r>
      <w:r w:rsidRPr="002F16F4">
        <w:rPr>
          <w:rFonts w:ascii="Tahoma" w:hAnsi="Tahoma" w:cs="Tahoma"/>
          <w:bCs/>
          <w:szCs w:val="24"/>
          <w:lang w:val="es-ES"/>
        </w:rPr>
        <w:t>proyectos de internacionalización</w:t>
      </w:r>
      <w:r w:rsidRPr="00044A60">
        <w:rPr>
          <w:rFonts w:ascii="Tahoma" w:hAnsi="Tahoma" w:cs="Tahoma"/>
          <w:szCs w:val="24"/>
          <w:lang w:val="es-ES"/>
        </w:rPr>
        <w:t> y </w:t>
      </w:r>
      <w:r w:rsidR="002F16F4">
        <w:rPr>
          <w:rFonts w:ascii="Tahoma" w:hAnsi="Tahoma" w:cs="Tahoma"/>
          <w:szCs w:val="24"/>
          <w:lang w:val="es-ES"/>
        </w:rPr>
        <w:t>un</w:t>
      </w:r>
      <w:r w:rsidRPr="002F16F4">
        <w:rPr>
          <w:rFonts w:ascii="Tahoma" w:hAnsi="Tahoma" w:cs="Tahoma"/>
          <w:bCs/>
          <w:szCs w:val="24"/>
          <w:lang w:val="es-ES"/>
        </w:rPr>
        <w:t xml:space="preserve"> proyecto de comercialización</w:t>
      </w:r>
      <w:r w:rsidRPr="002F16F4">
        <w:rPr>
          <w:rFonts w:ascii="Tahoma" w:hAnsi="Tahoma" w:cs="Tahoma"/>
          <w:szCs w:val="24"/>
          <w:lang w:val="es-ES"/>
        </w:rPr>
        <w:t>.</w:t>
      </w:r>
    </w:p>
    <w:p w:rsidR="00044A60" w:rsidRPr="00044A60" w:rsidRDefault="00044A60" w:rsidP="00044A60">
      <w:pPr>
        <w:shd w:val="clear" w:color="auto" w:fill="FFFFFF"/>
        <w:spacing w:after="150"/>
        <w:rPr>
          <w:rFonts w:ascii="Tahoma" w:hAnsi="Tahoma" w:cs="Tahoma"/>
          <w:szCs w:val="24"/>
          <w:lang w:val="es-ES"/>
        </w:rPr>
      </w:pPr>
      <w:r w:rsidRPr="00044A60">
        <w:rPr>
          <w:rFonts w:ascii="Tahoma" w:hAnsi="Tahoma" w:cs="Tahoma"/>
          <w:szCs w:val="24"/>
          <w:lang w:val="es-ES"/>
        </w:rPr>
        <w:t xml:space="preserve">Sin incluirse en las anteriores tipologías, </w:t>
      </w:r>
      <w:r>
        <w:rPr>
          <w:rFonts w:ascii="Tahoma" w:hAnsi="Tahoma" w:cs="Tahoma"/>
          <w:szCs w:val="24"/>
          <w:lang w:val="es-ES"/>
        </w:rPr>
        <w:t xml:space="preserve">en paralelo se han realizado </w:t>
      </w:r>
      <w:r w:rsidRPr="00044A60">
        <w:rPr>
          <w:rFonts w:ascii="Tahoma" w:hAnsi="Tahoma" w:cs="Tahoma"/>
          <w:szCs w:val="24"/>
          <w:lang w:val="es-ES"/>
        </w:rPr>
        <w:t>proyectos de diversos tipos</w:t>
      </w:r>
      <w:r>
        <w:rPr>
          <w:rFonts w:ascii="Tahoma" w:hAnsi="Tahoma" w:cs="Tahoma"/>
          <w:szCs w:val="24"/>
          <w:lang w:val="es-ES"/>
        </w:rPr>
        <w:t xml:space="preserve">, con </w:t>
      </w:r>
      <w:r w:rsidR="002F16F4" w:rsidRPr="002F16F4">
        <w:rPr>
          <w:rFonts w:ascii="Tahoma" w:hAnsi="Tahoma" w:cs="Tahoma"/>
          <w:szCs w:val="24"/>
          <w:lang w:val="es-ES"/>
        </w:rPr>
        <w:t>misiones diplomáticas</w:t>
      </w:r>
      <w:r w:rsidRPr="00044A60">
        <w:rPr>
          <w:rFonts w:ascii="Tahoma" w:hAnsi="Tahoma" w:cs="Tahoma"/>
          <w:szCs w:val="24"/>
          <w:lang w:val="es-ES"/>
        </w:rPr>
        <w:t xml:space="preserve"> a paliar los efectos de las consecuencias del COVID-19 y presentar subvenciones a la solvencia empresarial, la obtención del cheque exportador y cheque de innovación, etc.</w:t>
      </w:r>
    </w:p>
    <w:p w:rsidR="002F16F4" w:rsidRDefault="002F16F4" w:rsidP="00044A60">
      <w:pPr>
        <w:shd w:val="clear" w:color="auto" w:fill="FFFFFF"/>
        <w:spacing w:after="150"/>
        <w:rPr>
          <w:rFonts w:ascii="Tahoma" w:hAnsi="Tahoma" w:cs="Tahoma"/>
          <w:szCs w:val="24"/>
          <w:lang w:val="es-ES"/>
        </w:rPr>
      </w:pPr>
    </w:p>
    <w:p w:rsidR="002F16F4" w:rsidRDefault="002F16F4" w:rsidP="00044A60">
      <w:pPr>
        <w:shd w:val="clear" w:color="auto" w:fill="FFFFFF"/>
        <w:spacing w:after="150"/>
        <w:rPr>
          <w:rFonts w:ascii="Tahoma" w:hAnsi="Tahoma" w:cs="Tahoma"/>
          <w:szCs w:val="24"/>
          <w:lang w:val="es-ES"/>
        </w:rPr>
      </w:pPr>
    </w:p>
    <w:p w:rsidR="00044A60" w:rsidRDefault="002F16F4" w:rsidP="00044A60">
      <w:pPr>
        <w:shd w:val="clear" w:color="auto" w:fill="FFFFFF"/>
        <w:spacing w:after="150"/>
        <w:rPr>
          <w:rFonts w:ascii="Tahoma" w:hAnsi="Tahoma" w:cs="Tahoma"/>
          <w:szCs w:val="24"/>
          <w:lang w:val="es-ES"/>
        </w:rPr>
      </w:pPr>
      <w:r>
        <w:rPr>
          <w:rFonts w:ascii="Tahoma" w:hAnsi="Tahoma" w:cs="Tahoma"/>
          <w:szCs w:val="24"/>
          <w:lang w:val="es-ES"/>
        </w:rPr>
        <w:t>P</w:t>
      </w:r>
      <w:r w:rsidR="00044A60" w:rsidRPr="00044A60">
        <w:rPr>
          <w:rFonts w:ascii="Tahoma" w:hAnsi="Tahoma" w:cs="Tahoma"/>
          <w:szCs w:val="24"/>
          <w:lang w:val="es-ES"/>
        </w:rPr>
        <w:t>oniendo el broche final a 2021 con una ingente cantidad de </w:t>
      </w:r>
      <w:r w:rsidR="00044A60" w:rsidRPr="002F16F4">
        <w:rPr>
          <w:rFonts w:ascii="Tahoma" w:hAnsi="Tahoma" w:cs="Tahoma"/>
          <w:bCs/>
          <w:szCs w:val="24"/>
          <w:lang w:val="es-ES"/>
        </w:rPr>
        <w:t>proyectos de digitalización</w:t>
      </w:r>
      <w:r w:rsidRPr="002F16F4">
        <w:rPr>
          <w:rFonts w:ascii="Tahoma" w:hAnsi="Tahoma" w:cs="Tahoma"/>
          <w:bCs/>
          <w:szCs w:val="24"/>
          <w:lang w:val="es-ES"/>
        </w:rPr>
        <w:t>, hasta un total de 12.</w:t>
      </w:r>
      <w:r w:rsidRPr="002F16F4">
        <w:rPr>
          <w:rFonts w:ascii="Tahoma" w:hAnsi="Tahoma" w:cs="Tahoma"/>
          <w:szCs w:val="24"/>
          <w:lang w:val="es-ES"/>
        </w:rPr>
        <w:t xml:space="preserve"> </w:t>
      </w:r>
      <w:r w:rsidR="00044A60" w:rsidRPr="00044A60">
        <w:rPr>
          <w:rFonts w:ascii="Tahoma" w:hAnsi="Tahoma" w:cs="Tahoma"/>
          <w:szCs w:val="24"/>
          <w:lang w:val="es-ES"/>
        </w:rPr>
        <w:t>Con este tipo de proyectos</w:t>
      </w:r>
      <w:r>
        <w:rPr>
          <w:rFonts w:ascii="Tahoma" w:hAnsi="Tahoma" w:cs="Tahoma"/>
          <w:szCs w:val="24"/>
          <w:lang w:val="es-ES"/>
        </w:rPr>
        <w:t xml:space="preserve">, se ha </w:t>
      </w:r>
      <w:r w:rsidR="00044A60" w:rsidRPr="00044A60">
        <w:rPr>
          <w:rFonts w:ascii="Tahoma" w:hAnsi="Tahoma" w:cs="Tahoma"/>
          <w:szCs w:val="24"/>
          <w:lang w:val="es-ES"/>
        </w:rPr>
        <w:t>buscado la actualización y modernización de las empresas, especialmente en lo referido a sus procesos de digitalización.</w:t>
      </w:r>
    </w:p>
    <w:p w:rsidR="00044A60" w:rsidRPr="00044A60" w:rsidRDefault="00044A60" w:rsidP="00044A60">
      <w:pPr>
        <w:shd w:val="clear" w:color="auto" w:fill="FFFFFF"/>
        <w:spacing w:after="150"/>
        <w:rPr>
          <w:rFonts w:ascii="Tahoma" w:hAnsi="Tahoma" w:cs="Tahoma"/>
          <w:szCs w:val="24"/>
          <w:lang w:val="es-ES"/>
        </w:rPr>
      </w:pPr>
      <w:bookmarkStart w:id="0" w:name="_GoBack"/>
      <w:bookmarkEnd w:id="0"/>
      <w:r w:rsidRPr="00044A60">
        <w:rPr>
          <w:rFonts w:ascii="Tahoma" w:hAnsi="Tahoma" w:cs="Tahoma"/>
          <w:szCs w:val="24"/>
          <w:lang w:val="es-ES"/>
        </w:rPr>
        <w:t>En total, </w:t>
      </w:r>
      <w:r w:rsidR="002F16F4">
        <w:rPr>
          <w:rFonts w:ascii="Tahoma" w:hAnsi="Tahoma" w:cs="Tahoma"/>
          <w:szCs w:val="24"/>
          <w:lang w:val="es-ES"/>
        </w:rPr>
        <w:t xml:space="preserve">FEDA en esta área ha cerrado el </w:t>
      </w:r>
      <w:r w:rsidRPr="002F16F4">
        <w:rPr>
          <w:rFonts w:ascii="Tahoma" w:hAnsi="Tahoma" w:cs="Tahoma"/>
          <w:bCs/>
          <w:szCs w:val="24"/>
          <w:lang w:val="es-ES"/>
        </w:rPr>
        <w:t>año con más de 30 proyectos presentados</w:t>
      </w:r>
      <w:r w:rsidRPr="00044A60">
        <w:rPr>
          <w:rFonts w:ascii="Tahoma" w:hAnsi="Tahoma" w:cs="Tahoma"/>
          <w:szCs w:val="24"/>
          <w:lang w:val="es-ES"/>
        </w:rPr>
        <w:t> con el objetivo de ayudar a las empresas asociadas a acometer sus inversiones en mejora de la competitividad para seguir fortaleciendo el tejido empresarial de nuestra provincia.</w:t>
      </w:r>
    </w:p>
    <w:p w:rsidR="00044A60" w:rsidRPr="00044A60" w:rsidRDefault="00044A60" w:rsidP="00044A60">
      <w:pPr>
        <w:shd w:val="clear" w:color="auto" w:fill="FFFFFF"/>
        <w:spacing w:after="150"/>
        <w:rPr>
          <w:rFonts w:ascii="Tahoma" w:hAnsi="Tahoma" w:cs="Tahoma"/>
          <w:szCs w:val="24"/>
          <w:lang w:val="es-ES"/>
        </w:rPr>
      </w:pPr>
      <w:r w:rsidRPr="00044A60">
        <w:rPr>
          <w:rFonts w:ascii="Tahoma" w:hAnsi="Tahoma" w:cs="Tahoma"/>
          <w:szCs w:val="24"/>
          <w:lang w:val="es-ES"/>
        </w:rPr>
        <w:t>Si tu empresa se plantea desarrollar un proyecto de inversión, digitalización o innovación, o cualquiera de los que hemos expuesto, contacta con nosotros a través de nuestros</w:t>
      </w:r>
      <w:r w:rsidRPr="00044A60">
        <w:rPr>
          <w:rFonts w:cs="Arial"/>
          <w:sz w:val="20"/>
          <w:lang w:val="es-ES"/>
        </w:rPr>
        <w:t> </w:t>
      </w:r>
      <w:hyperlink r:id="rId12" w:history="1">
        <w:r w:rsidRPr="00044A60">
          <w:rPr>
            <w:rFonts w:ascii="Tahoma" w:hAnsi="Tahoma" w:cs="Tahoma"/>
            <w:color w:val="29BCB8"/>
            <w:szCs w:val="24"/>
            <w:lang w:val="es-ES"/>
          </w:rPr>
          <w:t>servicios FEDA Apoyo a la Inversión</w:t>
        </w:r>
      </w:hyperlink>
      <w:r w:rsidRPr="00044A60">
        <w:rPr>
          <w:rFonts w:ascii="Tahoma" w:hAnsi="Tahoma" w:cs="Tahoma"/>
          <w:szCs w:val="24"/>
          <w:lang w:val="es-ES"/>
        </w:rPr>
        <w:t>, FEDA Digitalización, FEDA Innovación y</w:t>
      </w:r>
      <w:r w:rsidRPr="00044A60">
        <w:rPr>
          <w:rFonts w:ascii="Tahoma" w:hAnsi="Tahoma" w:cs="Tahoma"/>
          <w:color w:val="595959"/>
          <w:szCs w:val="24"/>
          <w:lang w:val="es-ES"/>
        </w:rPr>
        <w:t> </w:t>
      </w:r>
      <w:hyperlink r:id="rId13" w:history="1">
        <w:r w:rsidRPr="00044A60">
          <w:rPr>
            <w:rFonts w:ascii="Tahoma" w:hAnsi="Tahoma" w:cs="Tahoma"/>
            <w:color w:val="29BCB8"/>
            <w:szCs w:val="24"/>
            <w:lang w:val="es-ES"/>
          </w:rPr>
          <w:t>FEDA Internacional</w:t>
        </w:r>
      </w:hyperlink>
      <w:r w:rsidRPr="00044A60">
        <w:rPr>
          <w:rFonts w:ascii="Tahoma" w:hAnsi="Tahoma" w:cs="Tahoma"/>
          <w:szCs w:val="24"/>
          <w:lang w:val="es-ES"/>
        </w:rPr>
        <w:t>, y nuestro equipo te ofrecerá la información y el asesoramiento adecuado para tu negocio.</w:t>
      </w:r>
    </w:p>
    <w:p w:rsidR="009406A2" w:rsidRDefault="009406A2" w:rsidP="009406A2">
      <w:pPr>
        <w:jc w:val="center"/>
        <w:rPr>
          <w:rFonts w:ascii="Tahoma" w:hAnsi="Tahoma" w:cs="Tahoma"/>
          <w:b/>
          <w:bCs/>
          <w:sz w:val="32"/>
          <w:szCs w:val="32"/>
        </w:rPr>
      </w:pPr>
    </w:p>
    <w:p w:rsidR="00044A60" w:rsidRDefault="00044A60" w:rsidP="009406A2">
      <w:pPr>
        <w:jc w:val="center"/>
        <w:rPr>
          <w:rFonts w:ascii="Tahoma" w:hAnsi="Tahoma" w:cs="Tahoma"/>
          <w:b/>
          <w:bCs/>
          <w:sz w:val="32"/>
          <w:szCs w:val="32"/>
        </w:rPr>
      </w:pPr>
    </w:p>
    <w:sectPr w:rsidR="00044A60" w:rsidSect="000D4D85">
      <w:headerReference w:type="default" r:id="rId14"/>
      <w:footerReference w:type="even" r:id="rId15"/>
      <w:footerReference w:type="default" r:id="rId16"/>
      <w:pgSz w:w="11906" w:h="16838"/>
      <w:pgMar w:top="1418" w:right="1133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MS Gothic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D448FE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9" name="Imagen 29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5" name="Imagen 2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D448FE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fb.me/EmpresariosFEDA</w:t>
                            </w:r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D448FE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6" name="Imagen 2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4" name="Imagen 2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D448FE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D448FE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D448FE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D448FE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28" name="Imagen 2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16042F9"/>
    <w:multiLevelType w:val="hybridMultilevel"/>
    <w:tmpl w:val="177AF9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EF2FE4"/>
    <w:multiLevelType w:val="hybridMultilevel"/>
    <w:tmpl w:val="D6C85C9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A373CA"/>
    <w:multiLevelType w:val="hybridMultilevel"/>
    <w:tmpl w:val="A69AF2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D56759"/>
    <w:multiLevelType w:val="hybridMultilevel"/>
    <w:tmpl w:val="FD94E0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2D2967"/>
    <w:multiLevelType w:val="hybridMultilevel"/>
    <w:tmpl w:val="037E77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DB5CC3"/>
    <w:multiLevelType w:val="hybridMultilevel"/>
    <w:tmpl w:val="70724F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CD66B5"/>
    <w:multiLevelType w:val="hybridMultilevel"/>
    <w:tmpl w:val="E79CF5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392D03"/>
    <w:multiLevelType w:val="hybridMultilevel"/>
    <w:tmpl w:val="FFA28D18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16E4EF6"/>
    <w:multiLevelType w:val="hybridMultilevel"/>
    <w:tmpl w:val="F7C024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060A14"/>
    <w:multiLevelType w:val="hybridMultilevel"/>
    <w:tmpl w:val="B5BED4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C53BAC"/>
    <w:multiLevelType w:val="hybridMultilevel"/>
    <w:tmpl w:val="D1A422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88497C"/>
    <w:multiLevelType w:val="multilevel"/>
    <w:tmpl w:val="9A0AE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C865752"/>
    <w:multiLevelType w:val="hybridMultilevel"/>
    <w:tmpl w:val="624697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544D43"/>
    <w:multiLevelType w:val="multilevel"/>
    <w:tmpl w:val="8AA8BD96"/>
    <w:lvl w:ilvl="0">
      <w:numFmt w:val="bullet"/>
      <w:lvlText w:val=""/>
      <w:lvlJc w:val="left"/>
      <w:pPr>
        <w:ind w:left="1428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4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8" w:hanging="360"/>
      </w:pPr>
      <w:rPr>
        <w:rFonts w:ascii="Wingdings" w:hAnsi="Wingdings"/>
      </w:rPr>
    </w:lvl>
  </w:abstractNum>
  <w:abstractNum w:abstractNumId="21" w15:restartNumberingAfterBreak="0">
    <w:nsid w:val="6382416A"/>
    <w:multiLevelType w:val="hybridMultilevel"/>
    <w:tmpl w:val="7988E0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23" w15:restartNumberingAfterBreak="0">
    <w:nsid w:val="70ED0E11"/>
    <w:multiLevelType w:val="hybridMultilevel"/>
    <w:tmpl w:val="B86C9C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10C1A09"/>
    <w:multiLevelType w:val="hybridMultilevel"/>
    <w:tmpl w:val="E05A69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1D3F10"/>
    <w:multiLevelType w:val="hybridMultilevel"/>
    <w:tmpl w:val="F266BF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C6032C3"/>
    <w:multiLevelType w:val="hybridMultilevel"/>
    <w:tmpl w:val="3CD8BE24"/>
    <w:lvl w:ilvl="0" w:tplc="0C0A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7" w15:restartNumberingAfterBreak="0">
    <w:nsid w:val="7D5A2CB6"/>
    <w:multiLevelType w:val="hybridMultilevel"/>
    <w:tmpl w:val="18200A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27"/>
  </w:num>
  <w:num w:numId="7">
    <w:abstractNumId w:val="13"/>
  </w:num>
  <w:num w:numId="8">
    <w:abstractNumId w:val="23"/>
  </w:num>
  <w:num w:numId="9">
    <w:abstractNumId w:val="10"/>
  </w:num>
  <w:num w:numId="10">
    <w:abstractNumId w:val="21"/>
  </w:num>
  <w:num w:numId="11">
    <w:abstractNumId w:val="20"/>
  </w:num>
  <w:num w:numId="12">
    <w:abstractNumId w:val="26"/>
  </w:num>
  <w:num w:numId="13">
    <w:abstractNumId w:val="17"/>
  </w:num>
  <w:num w:numId="14">
    <w:abstractNumId w:val="11"/>
  </w:num>
  <w:num w:numId="15">
    <w:abstractNumId w:val="18"/>
  </w:num>
  <w:num w:numId="16">
    <w:abstractNumId w:val="9"/>
  </w:num>
  <w:num w:numId="17">
    <w:abstractNumId w:val="25"/>
  </w:num>
  <w:num w:numId="18">
    <w:abstractNumId w:val="7"/>
  </w:num>
  <w:num w:numId="19">
    <w:abstractNumId w:val="14"/>
  </w:num>
  <w:num w:numId="20">
    <w:abstractNumId w:val="24"/>
  </w:num>
  <w:num w:numId="21">
    <w:abstractNumId w:val="12"/>
  </w:num>
  <w:num w:numId="22">
    <w:abstractNumId w:val="15"/>
  </w:num>
  <w:num w:numId="23">
    <w:abstractNumId w:val="8"/>
  </w:num>
  <w:num w:numId="24">
    <w:abstractNumId w:val="19"/>
  </w:num>
  <w:num w:numId="25">
    <w:abstractNumId w:val="1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17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6335"/>
    <w:rsid w:val="000064B1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A60"/>
    <w:rsid w:val="00044EBD"/>
    <w:rsid w:val="00044F01"/>
    <w:rsid w:val="000453F5"/>
    <w:rsid w:val="00047230"/>
    <w:rsid w:val="000475D9"/>
    <w:rsid w:val="000479AD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92BC3"/>
    <w:rsid w:val="00093080"/>
    <w:rsid w:val="00093E3A"/>
    <w:rsid w:val="000946EF"/>
    <w:rsid w:val="0009485C"/>
    <w:rsid w:val="000949FC"/>
    <w:rsid w:val="00094F08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7804"/>
    <w:rsid w:val="00137B2D"/>
    <w:rsid w:val="001400FC"/>
    <w:rsid w:val="00140CCF"/>
    <w:rsid w:val="00143E4D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48E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E01A6"/>
    <w:rsid w:val="001E046E"/>
    <w:rsid w:val="001E055C"/>
    <w:rsid w:val="001E05DD"/>
    <w:rsid w:val="001E17E5"/>
    <w:rsid w:val="001E1BA9"/>
    <w:rsid w:val="001E1CC2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4D79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40569"/>
    <w:rsid w:val="00240985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6406"/>
    <w:rsid w:val="00280080"/>
    <w:rsid w:val="00280F8A"/>
    <w:rsid w:val="00283498"/>
    <w:rsid w:val="00283D82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781"/>
    <w:rsid w:val="0029092E"/>
    <w:rsid w:val="002911C0"/>
    <w:rsid w:val="00291A0E"/>
    <w:rsid w:val="00293217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4910"/>
    <w:rsid w:val="002E4CAD"/>
    <w:rsid w:val="002E5481"/>
    <w:rsid w:val="002E61DF"/>
    <w:rsid w:val="002E73D3"/>
    <w:rsid w:val="002E73D7"/>
    <w:rsid w:val="002E7930"/>
    <w:rsid w:val="002F00B6"/>
    <w:rsid w:val="002F045D"/>
    <w:rsid w:val="002F0774"/>
    <w:rsid w:val="002F1237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4FEF"/>
    <w:rsid w:val="00305483"/>
    <w:rsid w:val="00305540"/>
    <w:rsid w:val="00305627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FB2"/>
    <w:rsid w:val="00317084"/>
    <w:rsid w:val="00320F61"/>
    <w:rsid w:val="00321210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2B7"/>
    <w:rsid w:val="003C13B0"/>
    <w:rsid w:val="003C2E5D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994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509D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790"/>
    <w:rsid w:val="004633AD"/>
    <w:rsid w:val="004636B7"/>
    <w:rsid w:val="00464D79"/>
    <w:rsid w:val="00464E47"/>
    <w:rsid w:val="0046561B"/>
    <w:rsid w:val="004656BB"/>
    <w:rsid w:val="00465D51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E13"/>
    <w:rsid w:val="004B2FC2"/>
    <w:rsid w:val="004B3D57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586"/>
    <w:rsid w:val="00502B7B"/>
    <w:rsid w:val="00503516"/>
    <w:rsid w:val="005060ED"/>
    <w:rsid w:val="00507D91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C2"/>
    <w:rsid w:val="005909DE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6578"/>
    <w:rsid w:val="00617350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628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6A1"/>
    <w:rsid w:val="00645D3F"/>
    <w:rsid w:val="00646021"/>
    <w:rsid w:val="00646780"/>
    <w:rsid w:val="00646FAD"/>
    <w:rsid w:val="00647304"/>
    <w:rsid w:val="006529A4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89E"/>
    <w:rsid w:val="006B7158"/>
    <w:rsid w:val="006C0167"/>
    <w:rsid w:val="006C087E"/>
    <w:rsid w:val="006C174D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E11"/>
    <w:rsid w:val="006E5FE6"/>
    <w:rsid w:val="006E6FE1"/>
    <w:rsid w:val="006E70E8"/>
    <w:rsid w:val="006E79A7"/>
    <w:rsid w:val="006E7A21"/>
    <w:rsid w:val="006F05EF"/>
    <w:rsid w:val="006F121C"/>
    <w:rsid w:val="006F12D1"/>
    <w:rsid w:val="006F1807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47E6A"/>
    <w:rsid w:val="00747EC6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11CE"/>
    <w:rsid w:val="007624D0"/>
    <w:rsid w:val="0076323D"/>
    <w:rsid w:val="00763CF2"/>
    <w:rsid w:val="0076541F"/>
    <w:rsid w:val="00765B46"/>
    <w:rsid w:val="00767A6C"/>
    <w:rsid w:val="007711B5"/>
    <w:rsid w:val="007714F4"/>
    <w:rsid w:val="00772063"/>
    <w:rsid w:val="007725B1"/>
    <w:rsid w:val="007727D6"/>
    <w:rsid w:val="007737C0"/>
    <w:rsid w:val="00773A8B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650"/>
    <w:rsid w:val="007D7CB8"/>
    <w:rsid w:val="007E05E7"/>
    <w:rsid w:val="007E09D6"/>
    <w:rsid w:val="007E1412"/>
    <w:rsid w:val="007E1CE5"/>
    <w:rsid w:val="007E1DF7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3D19"/>
    <w:rsid w:val="008042E9"/>
    <w:rsid w:val="00804509"/>
    <w:rsid w:val="008050E7"/>
    <w:rsid w:val="00805D63"/>
    <w:rsid w:val="00806969"/>
    <w:rsid w:val="00807576"/>
    <w:rsid w:val="0081061A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FED"/>
    <w:rsid w:val="00853C94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286C"/>
    <w:rsid w:val="00992CE2"/>
    <w:rsid w:val="009934AB"/>
    <w:rsid w:val="00993F7D"/>
    <w:rsid w:val="00994B40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850"/>
    <w:rsid w:val="00A10766"/>
    <w:rsid w:val="00A10D90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53D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6289"/>
    <w:rsid w:val="00A57516"/>
    <w:rsid w:val="00A577A5"/>
    <w:rsid w:val="00A57896"/>
    <w:rsid w:val="00A61543"/>
    <w:rsid w:val="00A6171E"/>
    <w:rsid w:val="00A630B0"/>
    <w:rsid w:val="00A63843"/>
    <w:rsid w:val="00A6537A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6608"/>
    <w:rsid w:val="00A76A9E"/>
    <w:rsid w:val="00A77781"/>
    <w:rsid w:val="00A82765"/>
    <w:rsid w:val="00A82D21"/>
    <w:rsid w:val="00A84EF6"/>
    <w:rsid w:val="00A854DC"/>
    <w:rsid w:val="00A86067"/>
    <w:rsid w:val="00A86844"/>
    <w:rsid w:val="00A86E64"/>
    <w:rsid w:val="00A90926"/>
    <w:rsid w:val="00A90970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B06AE"/>
    <w:rsid w:val="00AB0FF2"/>
    <w:rsid w:val="00AB15D4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4E63"/>
    <w:rsid w:val="00BB6853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63"/>
    <w:rsid w:val="00BE24F9"/>
    <w:rsid w:val="00BE351F"/>
    <w:rsid w:val="00BE3AB1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40AA"/>
    <w:rsid w:val="00C255EE"/>
    <w:rsid w:val="00C262C0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815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8FE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29C5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25DE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0DC8"/>
    <w:rsid w:val="00DA104D"/>
    <w:rsid w:val="00DA13E5"/>
    <w:rsid w:val="00DA193D"/>
    <w:rsid w:val="00DA1AD1"/>
    <w:rsid w:val="00DA21A6"/>
    <w:rsid w:val="00DA2AAC"/>
    <w:rsid w:val="00DA3A67"/>
    <w:rsid w:val="00DA48EB"/>
    <w:rsid w:val="00DA4C96"/>
    <w:rsid w:val="00DA5199"/>
    <w:rsid w:val="00DA5983"/>
    <w:rsid w:val="00DA71DD"/>
    <w:rsid w:val="00DA7652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12A"/>
    <w:rsid w:val="00DC06B1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CFC"/>
    <w:rsid w:val="00DE6E8F"/>
    <w:rsid w:val="00DE6F28"/>
    <w:rsid w:val="00DE7106"/>
    <w:rsid w:val="00DE710B"/>
    <w:rsid w:val="00DE7C61"/>
    <w:rsid w:val="00DE7CDE"/>
    <w:rsid w:val="00DF0B58"/>
    <w:rsid w:val="00DF265F"/>
    <w:rsid w:val="00DF276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71DA"/>
    <w:rsid w:val="00E47290"/>
    <w:rsid w:val="00E50218"/>
    <w:rsid w:val="00E508FE"/>
    <w:rsid w:val="00E51C89"/>
    <w:rsid w:val="00E52E22"/>
    <w:rsid w:val="00E54F78"/>
    <w:rsid w:val="00E552E1"/>
    <w:rsid w:val="00E5678A"/>
    <w:rsid w:val="00E57444"/>
    <w:rsid w:val="00E576D0"/>
    <w:rsid w:val="00E6060D"/>
    <w:rsid w:val="00E617F1"/>
    <w:rsid w:val="00E631B9"/>
    <w:rsid w:val="00E631EE"/>
    <w:rsid w:val="00E63862"/>
    <w:rsid w:val="00E63C5F"/>
    <w:rsid w:val="00E63F1A"/>
    <w:rsid w:val="00E64245"/>
    <w:rsid w:val="00E64BC7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CA6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273"/>
    <w:rsid w:val="00FC7555"/>
    <w:rsid w:val="00FD0290"/>
    <w:rsid w:val="00FD060C"/>
    <w:rsid w:val="00FD0782"/>
    <w:rsid w:val="00FD0F52"/>
    <w:rsid w:val="00FD1066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1F53"/>
    <w:rsid w:val="00FE2787"/>
    <w:rsid w:val="00FE32D0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61793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servicios/asesoramiento-tecnico/apoyo-a-la-inversion" TargetMode="External"/><Relationship Id="rId13" Type="http://schemas.openxmlformats.org/officeDocument/2006/relationships/hyperlink" Target="https://www.feda.es/servicios/asesoramiento-tecnico/internaciona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feda.es/servicios/asesoramiento-tecnico/apoyo-a-la-inversion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eda.es/servicios/asesoramiento-tecnico/internaciona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feda.es/servicios/asesoramiento-tecnico/apoyo-a-la-inversion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eda.es/servicios/asesoramiento-tecnico/internacional" TargetMode="Externa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DF9FCA-A850-4D7C-A0DB-C2400BF85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466</Words>
  <Characters>3007</Characters>
  <Application>Microsoft Office Word</Application>
  <DocSecurity>0</DocSecurity>
  <Lines>25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3467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2</cp:revision>
  <cp:lastPrinted>2021-03-16T11:17:00Z</cp:lastPrinted>
  <dcterms:created xsi:type="dcterms:W3CDTF">2022-01-18T09:58:00Z</dcterms:created>
  <dcterms:modified xsi:type="dcterms:W3CDTF">2022-01-18T09:58:00Z</dcterms:modified>
</cp:coreProperties>
</file>