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5457" w:rsidRDefault="009D5457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p w:rsidR="0089103E" w:rsidRDefault="0089103E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p w:rsidR="0089103E" w:rsidRPr="0005119E" w:rsidRDefault="0089103E" w:rsidP="0082053F">
      <w:pPr>
        <w:jc w:val="right"/>
        <w:rPr>
          <w:rFonts w:ascii="Tahoma" w:hAnsi="Tahoma" w:cs="Tahoma"/>
          <w:bCs/>
          <w:szCs w:val="24"/>
        </w:rPr>
      </w:pPr>
    </w:p>
    <w:p w:rsidR="00E63862" w:rsidRDefault="0082053F" w:rsidP="00E63862">
      <w:pPr>
        <w:jc w:val="right"/>
        <w:rPr>
          <w:rFonts w:ascii="Tahoma" w:hAnsi="Tahoma" w:cs="Tahoma"/>
          <w:bCs/>
          <w:szCs w:val="24"/>
        </w:rPr>
      </w:pPr>
      <w:r w:rsidRPr="0005119E">
        <w:rPr>
          <w:rFonts w:ascii="Tahoma" w:hAnsi="Tahoma" w:cs="Tahoma"/>
          <w:bCs/>
          <w:szCs w:val="24"/>
        </w:rPr>
        <w:t xml:space="preserve">Albacete, </w:t>
      </w:r>
      <w:r w:rsidR="00A07310">
        <w:rPr>
          <w:rFonts w:ascii="Tahoma" w:hAnsi="Tahoma" w:cs="Tahoma"/>
          <w:bCs/>
          <w:szCs w:val="24"/>
        </w:rPr>
        <w:t>7</w:t>
      </w:r>
      <w:r w:rsidR="009406A2">
        <w:rPr>
          <w:rFonts w:ascii="Tahoma" w:hAnsi="Tahoma" w:cs="Tahoma"/>
          <w:bCs/>
          <w:szCs w:val="24"/>
        </w:rPr>
        <w:t xml:space="preserve"> de </w:t>
      </w:r>
      <w:r w:rsidR="00A07310">
        <w:rPr>
          <w:rFonts w:ascii="Tahoma" w:hAnsi="Tahoma" w:cs="Tahoma"/>
          <w:bCs/>
          <w:szCs w:val="24"/>
        </w:rPr>
        <w:t>febrero</w:t>
      </w:r>
      <w:r w:rsidR="009406A2">
        <w:rPr>
          <w:rFonts w:ascii="Tahoma" w:hAnsi="Tahoma" w:cs="Tahoma"/>
          <w:bCs/>
          <w:szCs w:val="24"/>
        </w:rPr>
        <w:t xml:space="preserve"> de</w:t>
      </w:r>
      <w:r w:rsidRPr="0005119E">
        <w:rPr>
          <w:rFonts w:ascii="Tahoma" w:hAnsi="Tahoma" w:cs="Tahoma"/>
          <w:bCs/>
          <w:szCs w:val="24"/>
        </w:rPr>
        <w:t xml:space="preserve"> 202</w:t>
      </w:r>
      <w:r w:rsidR="00044A60">
        <w:rPr>
          <w:rFonts w:ascii="Tahoma" w:hAnsi="Tahoma" w:cs="Tahoma"/>
          <w:bCs/>
          <w:szCs w:val="24"/>
        </w:rPr>
        <w:t>2</w:t>
      </w:r>
    </w:p>
    <w:p w:rsidR="00A07310" w:rsidRDefault="00A07310" w:rsidP="00E63862">
      <w:pPr>
        <w:jc w:val="right"/>
        <w:rPr>
          <w:rFonts w:ascii="Tahoma" w:hAnsi="Tahoma" w:cs="Tahoma"/>
          <w:bCs/>
          <w:szCs w:val="24"/>
        </w:rPr>
      </w:pPr>
    </w:p>
    <w:p w:rsidR="00A07310" w:rsidRDefault="00A07310" w:rsidP="00A07310">
      <w:pPr>
        <w:jc w:val="center"/>
        <w:rPr>
          <w:rFonts w:ascii="Tahoma" w:hAnsi="Tahoma" w:cs="Tahoma"/>
          <w:bCs/>
          <w:sz w:val="32"/>
          <w:szCs w:val="32"/>
        </w:rPr>
      </w:pPr>
    </w:p>
    <w:p w:rsidR="00A07310" w:rsidRDefault="00A07310" w:rsidP="00A07310">
      <w:pPr>
        <w:jc w:val="center"/>
        <w:rPr>
          <w:rFonts w:ascii="Tahoma" w:hAnsi="Tahoma" w:cs="Tahoma"/>
          <w:b/>
          <w:bCs/>
          <w:sz w:val="32"/>
          <w:szCs w:val="32"/>
        </w:rPr>
      </w:pPr>
      <w:r w:rsidRPr="00A07310">
        <w:rPr>
          <w:rFonts w:ascii="Tahoma" w:hAnsi="Tahoma" w:cs="Tahoma"/>
          <w:b/>
          <w:bCs/>
          <w:sz w:val="32"/>
          <w:szCs w:val="32"/>
        </w:rPr>
        <w:t xml:space="preserve">FECOM pide al Ayuntamiento la exención de tasas e impuestos municipales a </w:t>
      </w:r>
      <w:r>
        <w:rPr>
          <w:rFonts w:ascii="Tahoma" w:hAnsi="Tahoma" w:cs="Tahoma"/>
          <w:b/>
          <w:bCs/>
          <w:sz w:val="32"/>
          <w:szCs w:val="32"/>
        </w:rPr>
        <w:t xml:space="preserve">los negocios </w:t>
      </w:r>
      <w:r w:rsidRPr="00A07310">
        <w:rPr>
          <w:rFonts w:ascii="Tahoma" w:hAnsi="Tahoma" w:cs="Tahoma"/>
          <w:b/>
          <w:bCs/>
          <w:sz w:val="32"/>
          <w:szCs w:val="32"/>
        </w:rPr>
        <w:t>de la calle Ancha</w:t>
      </w:r>
    </w:p>
    <w:p w:rsidR="00A07310" w:rsidRDefault="00A07310" w:rsidP="00A07310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:rsidR="00A07310" w:rsidRDefault="00A07310" w:rsidP="00A07310">
      <w:pPr>
        <w:pStyle w:val="Prrafodelista"/>
        <w:numPr>
          <w:ilvl w:val="0"/>
          <w:numId w:val="26"/>
        </w:numPr>
        <w:spacing w:line="240" w:lineRule="auto"/>
        <w:jc w:val="center"/>
        <w:rPr>
          <w:rFonts w:ascii="Tahoma" w:hAnsi="Tahoma" w:cs="Tahoma"/>
          <w:b/>
          <w:bCs/>
          <w:szCs w:val="24"/>
        </w:rPr>
      </w:pPr>
      <w:r>
        <w:rPr>
          <w:rFonts w:ascii="Tahoma" w:hAnsi="Tahoma" w:cs="Tahoma"/>
          <w:b/>
          <w:bCs/>
          <w:szCs w:val="24"/>
        </w:rPr>
        <w:t>Así lo expondrá en el Foro de Comercio que se celebra esta semana, ante las dificultades que están sufriendo en el ejercicio de su actividad y atención al público ocasionado por las obras</w:t>
      </w:r>
    </w:p>
    <w:p w:rsidR="00A07310" w:rsidRDefault="00A07310" w:rsidP="00A07310">
      <w:pPr>
        <w:jc w:val="center"/>
        <w:rPr>
          <w:rFonts w:ascii="Tahoma" w:hAnsi="Tahoma" w:cs="Tahoma"/>
          <w:b/>
          <w:bCs/>
          <w:szCs w:val="24"/>
        </w:rPr>
      </w:pPr>
    </w:p>
    <w:p w:rsidR="00A07310" w:rsidRDefault="00A07310" w:rsidP="00A07310">
      <w:pPr>
        <w:rPr>
          <w:rFonts w:ascii="Tahoma" w:hAnsi="Tahoma" w:cs="Tahoma"/>
          <w:b/>
          <w:bCs/>
          <w:sz w:val="22"/>
          <w:szCs w:val="22"/>
        </w:rPr>
      </w:pPr>
    </w:p>
    <w:p w:rsidR="00A07310" w:rsidRDefault="00A07310" w:rsidP="00A07310">
      <w:pPr>
        <w:rPr>
          <w:rFonts w:ascii="Tahoma" w:hAnsi="Tahoma" w:cs="Tahoma"/>
          <w:b/>
          <w:bCs/>
          <w:sz w:val="22"/>
          <w:szCs w:val="22"/>
        </w:rPr>
      </w:pPr>
    </w:p>
    <w:p w:rsidR="00A07310" w:rsidRDefault="00A07310" w:rsidP="00A07310">
      <w:pPr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Las obras siempre crean controversia y así lo ha recabado la Federación de Comercio de Albacete, </w:t>
      </w:r>
      <w:hyperlink r:id="rId8" w:history="1">
        <w:r w:rsidRPr="004F0648">
          <w:rPr>
            <w:rStyle w:val="Hipervnculo"/>
            <w:rFonts w:ascii="Tahoma" w:hAnsi="Tahoma" w:cs="Tahoma"/>
            <w:bCs/>
            <w:sz w:val="22"/>
            <w:szCs w:val="22"/>
          </w:rPr>
          <w:t>FECOM</w:t>
        </w:r>
      </w:hyperlink>
      <w:r>
        <w:rPr>
          <w:rFonts w:ascii="Tahoma" w:hAnsi="Tahoma" w:cs="Tahoma"/>
          <w:bCs/>
          <w:sz w:val="22"/>
          <w:szCs w:val="22"/>
        </w:rPr>
        <w:t xml:space="preserve">, </w:t>
      </w:r>
      <w:r w:rsidR="0004460C">
        <w:rPr>
          <w:rFonts w:ascii="Tahoma" w:hAnsi="Tahoma" w:cs="Tahoma"/>
          <w:bCs/>
          <w:sz w:val="22"/>
          <w:szCs w:val="22"/>
        </w:rPr>
        <w:t xml:space="preserve">integrada en </w:t>
      </w:r>
      <w:hyperlink r:id="rId9" w:history="1">
        <w:r w:rsidR="0004460C" w:rsidRPr="004F0648">
          <w:rPr>
            <w:rStyle w:val="Hipervnculo"/>
            <w:rFonts w:ascii="Tahoma" w:hAnsi="Tahoma" w:cs="Tahoma"/>
            <w:bCs/>
            <w:sz w:val="22"/>
            <w:szCs w:val="22"/>
          </w:rPr>
          <w:t>FEDA</w:t>
        </w:r>
      </w:hyperlink>
      <w:r w:rsidR="0004460C">
        <w:rPr>
          <w:rFonts w:ascii="Tahoma" w:hAnsi="Tahoma" w:cs="Tahoma"/>
          <w:bCs/>
          <w:sz w:val="22"/>
          <w:szCs w:val="22"/>
        </w:rPr>
        <w:t xml:space="preserve">, </w:t>
      </w:r>
      <w:r>
        <w:rPr>
          <w:rFonts w:ascii="Tahoma" w:hAnsi="Tahoma" w:cs="Tahoma"/>
          <w:bCs/>
          <w:sz w:val="22"/>
          <w:szCs w:val="22"/>
        </w:rPr>
        <w:t>entre los establecimientos ubicados en los dos tramos de la calle Ancha, sobre todo los comercios que existen en esta vía principal de nuestra ciudad y que está inmersa en una remodelación que tiene y tendrá una amplia trayectoria en el tiempo.</w:t>
      </w:r>
    </w:p>
    <w:p w:rsidR="00A07310" w:rsidRDefault="00A07310" w:rsidP="00A07310">
      <w:pPr>
        <w:rPr>
          <w:rFonts w:ascii="Tahoma" w:hAnsi="Tahoma" w:cs="Tahoma"/>
          <w:bCs/>
          <w:sz w:val="22"/>
          <w:szCs w:val="22"/>
        </w:rPr>
      </w:pPr>
    </w:p>
    <w:p w:rsidR="00A07310" w:rsidRDefault="00A07310" w:rsidP="00A07310">
      <w:pPr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Los comercios y otros establecimientos de esta vía han trasladado a FECOM su inquietud por la falta de actividad y, sobre todo, por las incomodidades a la hora de atender al público. Muchos de ellos han mostrado su malestar porque las obras no se están ejecutando por tramos, sino </w:t>
      </w:r>
      <w:r w:rsidR="0004460C">
        <w:rPr>
          <w:rFonts w:ascii="Tahoma" w:hAnsi="Tahoma" w:cs="Tahoma"/>
          <w:bCs/>
          <w:sz w:val="22"/>
          <w:szCs w:val="22"/>
        </w:rPr>
        <w:t>todo</w:t>
      </w:r>
      <w:r>
        <w:rPr>
          <w:rFonts w:ascii="Tahoma" w:hAnsi="Tahoma" w:cs="Tahoma"/>
          <w:bCs/>
          <w:sz w:val="22"/>
          <w:szCs w:val="22"/>
        </w:rPr>
        <w:t xml:space="preserve"> el trazado en su conjunto y, sobre todo, el amplio espacio de tiempo que estas obras van a abarcar, lo que supone una dilatación de volver a la normalidad en su actividad comercial, que ha venido a sumarse a las consecuencias que ha tenido en sus negocios la pandemia.</w:t>
      </w:r>
    </w:p>
    <w:p w:rsidR="00A07310" w:rsidRDefault="00A07310" w:rsidP="00A07310">
      <w:pPr>
        <w:rPr>
          <w:rFonts w:ascii="Tahoma" w:hAnsi="Tahoma" w:cs="Tahoma"/>
          <w:bCs/>
          <w:sz w:val="22"/>
          <w:szCs w:val="22"/>
        </w:rPr>
      </w:pPr>
    </w:p>
    <w:p w:rsidR="00A07310" w:rsidRDefault="00A07310" w:rsidP="00A07310">
      <w:pPr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FECOM, que está en contacto permanente con los servicios técnicos municipales, qu</w:t>
      </w:r>
      <w:r w:rsidR="0004460C">
        <w:rPr>
          <w:rFonts w:ascii="Tahoma" w:hAnsi="Tahoma" w:cs="Tahoma"/>
          <w:bCs/>
          <w:sz w:val="22"/>
          <w:szCs w:val="22"/>
        </w:rPr>
        <w:t xml:space="preserve">ienes comunican puntualmente </w:t>
      </w:r>
      <w:r>
        <w:rPr>
          <w:rFonts w:ascii="Tahoma" w:hAnsi="Tahoma" w:cs="Tahoma"/>
          <w:bCs/>
          <w:sz w:val="22"/>
          <w:szCs w:val="22"/>
        </w:rPr>
        <w:t>los cambios e incidencias en las obras, así como su disposición a solucionar incidencias, va a solicitar, en este caso en la reuni</w:t>
      </w:r>
      <w:r w:rsidR="0004460C">
        <w:rPr>
          <w:rFonts w:ascii="Tahoma" w:hAnsi="Tahoma" w:cs="Tahoma"/>
          <w:bCs/>
          <w:sz w:val="22"/>
          <w:szCs w:val="22"/>
        </w:rPr>
        <w:t>ón del Foro de C</w:t>
      </w:r>
      <w:r>
        <w:rPr>
          <w:rFonts w:ascii="Tahoma" w:hAnsi="Tahoma" w:cs="Tahoma"/>
          <w:bCs/>
          <w:sz w:val="22"/>
          <w:szCs w:val="22"/>
        </w:rPr>
        <w:t xml:space="preserve">omercio que se </w:t>
      </w:r>
      <w:r w:rsidR="0004460C">
        <w:rPr>
          <w:rFonts w:ascii="Tahoma" w:hAnsi="Tahoma" w:cs="Tahoma"/>
          <w:bCs/>
          <w:sz w:val="22"/>
          <w:szCs w:val="22"/>
        </w:rPr>
        <w:t xml:space="preserve">celebrará esta semana en el seno del </w:t>
      </w:r>
      <w:hyperlink r:id="rId10" w:history="1">
        <w:r w:rsidR="0004460C" w:rsidRPr="004F0648">
          <w:rPr>
            <w:rStyle w:val="Hipervnculo"/>
            <w:rFonts w:ascii="Tahoma" w:hAnsi="Tahoma" w:cs="Tahoma"/>
            <w:bCs/>
            <w:sz w:val="22"/>
            <w:szCs w:val="22"/>
          </w:rPr>
          <w:t>Ayuntamiento</w:t>
        </w:r>
        <w:r w:rsidR="004F0648" w:rsidRPr="004F0648">
          <w:rPr>
            <w:rStyle w:val="Hipervnculo"/>
            <w:rFonts w:ascii="Tahoma" w:hAnsi="Tahoma" w:cs="Tahoma"/>
            <w:bCs/>
            <w:sz w:val="22"/>
            <w:szCs w:val="22"/>
          </w:rPr>
          <w:t xml:space="preserve"> de Albacete</w:t>
        </w:r>
      </w:hyperlink>
      <w:bookmarkStart w:id="0" w:name="_GoBack"/>
      <w:bookmarkEnd w:id="0"/>
      <w:r w:rsidR="0004460C">
        <w:rPr>
          <w:rFonts w:ascii="Tahoma" w:hAnsi="Tahoma" w:cs="Tahoma"/>
          <w:bCs/>
          <w:sz w:val="22"/>
          <w:szCs w:val="22"/>
        </w:rPr>
        <w:t>, que se considere la exención de tasas e impuestos municipales a los comercios y otros negocios que desarrollan su actividad pública en esta calle.</w:t>
      </w:r>
    </w:p>
    <w:p w:rsidR="0004460C" w:rsidRDefault="0004460C" w:rsidP="00A07310">
      <w:pPr>
        <w:rPr>
          <w:rFonts w:ascii="Tahoma" w:hAnsi="Tahoma" w:cs="Tahoma"/>
          <w:bCs/>
          <w:sz w:val="22"/>
          <w:szCs w:val="22"/>
        </w:rPr>
      </w:pPr>
    </w:p>
    <w:p w:rsidR="0004460C" w:rsidRPr="00A07310" w:rsidRDefault="0004460C" w:rsidP="00A07310">
      <w:pPr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Este planteamiento y quejas de comerciantes de la calle Ancha no es menoscabo para reconocer que otros establecimientos han apuntado la parte positiva, que a largo plazo estas obras redundarán en una mejor imagen de esta vía, más comercial y cómoda para ciudadanos y ciudadanas y para el desarrollo comercio y hostelero.</w:t>
      </w:r>
    </w:p>
    <w:p w:rsidR="002F16F4" w:rsidRDefault="002F16F4" w:rsidP="00E63862">
      <w:pPr>
        <w:jc w:val="right"/>
        <w:rPr>
          <w:rFonts w:ascii="Tahoma" w:hAnsi="Tahoma" w:cs="Tahoma"/>
          <w:bCs/>
          <w:szCs w:val="24"/>
        </w:rPr>
      </w:pPr>
    </w:p>
    <w:p w:rsidR="002F16F4" w:rsidRDefault="002F16F4" w:rsidP="00E63862">
      <w:pPr>
        <w:jc w:val="right"/>
        <w:rPr>
          <w:rFonts w:ascii="Tahoma" w:hAnsi="Tahoma" w:cs="Tahoma"/>
          <w:bCs/>
          <w:szCs w:val="24"/>
        </w:rPr>
      </w:pPr>
    </w:p>
    <w:sectPr w:rsidR="002F16F4" w:rsidSect="000D4D85">
      <w:headerReference w:type="default" r:id="rId11"/>
      <w:footerReference w:type="even" r:id="rId12"/>
      <w:footerReference w:type="default" r:id="rId13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4F0648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4F0648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gram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  <w:proofErr w:type="gramEnd"/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2F16F4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4F064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2F16F4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4F064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</w:t>
                            </w:r>
                            <w:proofErr w:type="spellStart"/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2F16F4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123505E"/>
    <w:multiLevelType w:val="hybridMultilevel"/>
    <w:tmpl w:val="D3B448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6042F9"/>
    <w:multiLevelType w:val="hybridMultilevel"/>
    <w:tmpl w:val="177AF9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EF2FE4"/>
    <w:multiLevelType w:val="hybridMultilevel"/>
    <w:tmpl w:val="D6C85C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A373CA"/>
    <w:multiLevelType w:val="hybridMultilevel"/>
    <w:tmpl w:val="A69AF2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D56759"/>
    <w:multiLevelType w:val="hybridMultilevel"/>
    <w:tmpl w:val="FD94E0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2D2967"/>
    <w:multiLevelType w:val="hybridMultilevel"/>
    <w:tmpl w:val="037E77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DB5CC3"/>
    <w:multiLevelType w:val="hybridMultilevel"/>
    <w:tmpl w:val="70724F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CD66B5"/>
    <w:multiLevelType w:val="hybridMultilevel"/>
    <w:tmpl w:val="E79CF5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392D03"/>
    <w:multiLevelType w:val="hybridMultilevel"/>
    <w:tmpl w:val="FFA28D1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16E4EF6"/>
    <w:multiLevelType w:val="hybridMultilevel"/>
    <w:tmpl w:val="F7C024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060A14"/>
    <w:multiLevelType w:val="hybridMultilevel"/>
    <w:tmpl w:val="B5BED4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C53BAC"/>
    <w:multiLevelType w:val="hybridMultilevel"/>
    <w:tmpl w:val="D1A422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88497C"/>
    <w:multiLevelType w:val="multilevel"/>
    <w:tmpl w:val="9A0AE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C865752"/>
    <w:multiLevelType w:val="hybridMultilevel"/>
    <w:tmpl w:val="624697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544D43"/>
    <w:multiLevelType w:val="multilevel"/>
    <w:tmpl w:val="8AA8BD96"/>
    <w:lvl w:ilvl="0">
      <w:numFmt w:val="bullet"/>
      <w:lvlText w:val=""/>
      <w:lvlJc w:val="left"/>
      <w:pPr>
        <w:ind w:left="142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22" w15:restartNumberingAfterBreak="0">
    <w:nsid w:val="6382416A"/>
    <w:multiLevelType w:val="hybridMultilevel"/>
    <w:tmpl w:val="7988E0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4" w15:restartNumberingAfterBreak="0">
    <w:nsid w:val="70ED0E11"/>
    <w:multiLevelType w:val="hybridMultilevel"/>
    <w:tmpl w:val="B86C9C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0C1A09"/>
    <w:multiLevelType w:val="hybridMultilevel"/>
    <w:tmpl w:val="E05A69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1D3F10"/>
    <w:multiLevelType w:val="hybridMultilevel"/>
    <w:tmpl w:val="F266BF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6032C3"/>
    <w:multiLevelType w:val="hybridMultilevel"/>
    <w:tmpl w:val="3CD8BE24"/>
    <w:lvl w:ilvl="0" w:tplc="0C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8" w15:restartNumberingAfterBreak="0">
    <w:nsid w:val="7D5A2CB6"/>
    <w:multiLevelType w:val="hybridMultilevel"/>
    <w:tmpl w:val="18200A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28"/>
  </w:num>
  <w:num w:numId="7">
    <w:abstractNumId w:val="14"/>
  </w:num>
  <w:num w:numId="8">
    <w:abstractNumId w:val="24"/>
  </w:num>
  <w:num w:numId="9">
    <w:abstractNumId w:val="11"/>
  </w:num>
  <w:num w:numId="10">
    <w:abstractNumId w:val="22"/>
  </w:num>
  <w:num w:numId="11">
    <w:abstractNumId w:val="21"/>
  </w:num>
  <w:num w:numId="12">
    <w:abstractNumId w:val="27"/>
  </w:num>
  <w:num w:numId="13">
    <w:abstractNumId w:val="18"/>
  </w:num>
  <w:num w:numId="14">
    <w:abstractNumId w:val="12"/>
  </w:num>
  <w:num w:numId="15">
    <w:abstractNumId w:val="19"/>
  </w:num>
  <w:num w:numId="16">
    <w:abstractNumId w:val="10"/>
  </w:num>
  <w:num w:numId="17">
    <w:abstractNumId w:val="26"/>
  </w:num>
  <w:num w:numId="18">
    <w:abstractNumId w:val="8"/>
  </w:num>
  <w:num w:numId="19">
    <w:abstractNumId w:val="15"/>
  </w:num>
  <w:num w:numId="20">
    <w:abstractNumId w:val="25"/>
  </w:num>
  <w:num w:numId="21">
    <w:abstractNumId w:val="13"/>
  </w:num>
  <w:num w:numId="22">
    <w:abstractNumId w:val="16"/>
  </w:num>
  <w:num w:numId="23">
    <w:abstractNumId w:val="9"/>
  </w:num>
  <w:num w:numId="24">
    <w:abstractNumId w:val="20"/>
  </w:num>
  <w:num w:numId="25">
    <w:abstractNumId w:val="17"/>
  </w:num>
  <w:num w:numId="2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7804"/>
    <w:rsid w:val="00137B2D"/>
    <w:rsid w:val="001400FC"/>
    <w:rsid w:val="00140CCF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1A0E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540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2B7"/>
    <w:rsid w:val="003C13B0"/>
    <w:rsid w:val="003C2E5D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648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E11"/>
    <w:rsid w:val="006E5FE6"/>
    <w:rsid w:val="006E6FE1"/>
    <w:rsid w:val="006E70E8"/>
    <w:rsid w:val="006E79A7"/>
    <w:rsid w:val="006E7A21"/>
    <w:rsid w:val="006F05EF"/>
    <w:rsid w:val="006F121C"/>
    <w:rsid w:val="006F12D1"/>
    <w:rsid w:val="006F1807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3CF2"/>
    <w:rsid w:val="0076541F"/>
    <w:rsid w:val="00765B46"/>
    <w:rsid w:val="00767A6C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07576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FED"/>
    <w:rsid w:val="00853C94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4B40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53D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26F"/>
    <w:rsid w:val="00A32F6E"/>
    <w:rsid w:val="00A33759"/>
    <w:rsid w:val="00A34186"/>
    <w:rsid w:val="00A35508"/>
    <w:rsid w:val="00A35A50"/>
    <w:rsid w:val="00A35E45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6289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6608"/>
    <w:rsid w:val="00A76A9E"/>
    <w:rsid w:val="00A77781"/>
    <w:rsid w:val="00A82765"/>
    <w:rsid w:val="00A82D21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CFC"/>
    <w:rsid w:val="00DE6E8F"/>
    <w:rsid w:val="00DE6F28"/>
    <w:rsid w:val="00DE7106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1DA"/>
    <w:rsid w:val="00E47290"/>
    <w:rsid w:val="00E50218"/>
    <w:rsid w:val="00E508FE"/>
    <w:rsid w:val="00E51C89"/>
    <w:rsid w:val="00E52E22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63841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7662-federacion-de-comercio-de-albacete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lbacete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7C804A-36B2-4456-B2D1-2C29A81FC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347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2254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3</cp:revision>
  <cp:lastPrinted>2021-03-16T11:17:00Z</cp:lastPrinted>
  <dcterms:created xsi:type="dcterms:W3CDTF">2022-02-07T10:21:00Z</dcterms:created>
  <dcterms:modified xsi:type="dcterms:W3CDTF">2022-02-07T10:24:00Z</dcterms:modified>
</cp:coreProperties>
</file>