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32B05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22565A27" w14:textId="77777777" w:rsidR="001357E2" w:rsidRDefault="001357E2" w:rsidP="00E63862">
      <w:pPr>
        <w:jc w:val="right"/>
        <w:rPr>
          <w:rFonts w:ascii="Tahoma" w:hAnsi="Tahoma" w:cs="Tahoma"/>
          <w:bCs/>
          <w:szCs w:val="24"/>
        </w:rPr>
      </w:pPr>
    </w:p>
    <w:p w14:paraId="65CD3CE4" w14:textId="77777777"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1357E2">
        <w:rPr>
          <w:rFonts w:ascii="Tahoma" w:hAnsi="Tahoma" w:cs="Tahoma"/>
          <w:bCs/>
          <w:szCs w:val="24"/>
        </w:rPr>
        <w:t xml:space="preserve">2 de marzo </w:t>
      </w:r>
      <w:r w:rsidR="009406A2">
        <w:rPr>
          <w:rFonts w:ascii="Tahoma" w:hAnsi="Tahoma" w:cs="Tahoma"/>
          <w:bCs/>
          <w:szCs w:val="24"/>
        </w:rPr>
        <w:t>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14:paraId="0DA5F5E9" w14:textId="77777777" w:rsidR="004C7D1A" w:rsidRDefault="004C7D1A" w:rsidP="00E63862">
      <w:pPr>
        <w:jc w:val="right"/>
        <w:rPr>
          <w:rFonts w:ascii="Tahoma" w:hAnsi="Tahoma" w:cs="Tahoma"/>
          <w:bCs/>
          <w:szCs w:val="24"/>
        </w:rPr>
      </w:pPr>
    </w:p>
    <w:p w14:paraId="32D7A185" w14:textId="77777777" w:rsidR="004C7D1A" w:rsidRDefault="004C7D1A" w:rsidP="00E63862">
      <w:pPr>
        <w:jc w:val="right"/>
        <w:rPr>
          <w:rFonts w:ascii="Tahoma" w:hAnsi="Tahoma" w:cs="Tahoma"/>
          <w:bCs/>
          <w:szCs w:val="24"/>
        </w:rPr>
      </w:pPr>
    </w:p>
    <w:p w14:paraId="155C35CC" w14:textId="77777777" w:rsidR="004C7D1A" w:rsidRDefault="004C7D1A" w:rsidP="004C7D1A">
      <w:pPr>
        <w:jc w:val="center"/>
        <w:rPr>
          <w:rFonts w:ascii="Tahoma" w:eastAsia="Tahoma" w:hAnsi="Tahoma" w:cs="Tahoma"/>
          <w:b/>
          <w:sz w:val="32"/>
          <w:szCs w:val="32"/>
        </w:rPr>
      </w:pPr>
      <w:r w:rsidRPr="001357E2">
        <w:rPr>
          <w:rFonts w:ascii="Tahoma" w:hAnsi="Tahoma" w:cs="Tahoma"/>
          <w:b/>
          <w:bCs/>
          <w:sz w:val="32"/>
          <w:szCs w:val="32"/>
        </w:rPr>
        <w:t xml:space="preserve">FEDA convoca para este viernes el IV Foro de Apoyo a la Inversión, centrado en los </w:t>
      </w:r>
      <w:r w:rsidR="001357E2" w:rsidRPr="001357E2">
        <w:rPr>
          <w:rFonts w:ascii="Tahoma" w:eastAsia="Tahoma" w:hAnsi="Tahoma" w:cs="Tahoma"/>
          <w:b/>
          <w:sz w:val="32"/>
          <w:szCs w:val="32"/>
        </w:rPr>
        <w:t>Fondos Next Generation</w:t>
      </w:r>
    </w:p>
    <w:p w14:paraId="0D889BB8" w14:textId="77777777" w:rsidR="001357E2" w:rsidRDefault="001357E2" w:rsidP="004C7D1A">
      <w:pPr>
        <w:jc w:val="center"/>
        <w:rPr>
          <w:rFonts w:ascii="Tahoma" w:eastAsia="Tahoma" w:hAnsi="Tahoma" w:cs="Tahoma"/>
          <w:b/>
          <w:sz w:val="32"/>
          <w:szCs w:val="32"/>
        </w:rPr>
      </w:pPr>
    </w:p>
    <w:p w14:paraId="4CCA95B2" w14:textId="77777777" w:rsidR="001357E2" w:rsidRPr="001357E2" w:rsidRDefault="001357E2" w:rsidP="001357E2">
      <w:pPr>
        <w:pStyle w:val="Prrafodelista"/>
        <w:numPr>
          <w:ilvl w:val="0"/>
          <w:numId w:val="33"/>
        </w:numPr>
        <w:spacing w:line="240" w:lineRule="auto"/>
        <w:ind w:left="284" w:right="-142" w:hanging="426"/>
        <w:jc w:val="center"/>
        <w:rPr>
          <w:rFonts w:ascii="Tahoma" w:hAnsi="Tahoma" w:cs="Tahoma"/>
          <w:b/>
          <w:bCs/>
        </w:rPr>
      </w:pPr>
      <w:r w:rsidRPr="001357E2">
        <w:rPr>
          <w:rFonts w:ascii="Tahoma" w:hAnsi="Tahoma" w:cs="Tahoma"/>
          <w:b/>
          <w:bCs/>
        </w:rPr>
        <w:t>Se analizarán las estrategias empresariales para encontrar financiaci</w:t>
      </w:r>
      <w:r w:rsidR="004434F3">
        <w:rPr>
          <w:rFonts w:ascii="Tahoma" w:hAnsi="Tahoma" w:cs="Tahoma"/>
          <w:b/>
          <w:bCs/>
        </w:rPr>
        <w:t xml:space="preserve">ón pública y privada y casos de éxito de dos empresas: </w:t>
      </w:r>
      <w:proofErr w:type="spellStart"/>
      <w:r w:rsidR="004434F3">
        <w:rPr>
          <w:rFonts w:ascii="Tahoma" w:hAnsi="Tahoma" w:cs="Tahoma"/>
          <w:b/>
          <w:bCs/>
        </w:rPr>
        <w:t>Anigma</w:t>
      </w:r>
      <w:proofErr w:type="spellEnd"/>
      <w:r w:rsidR="004434F3">
        <w:rPr>
          <w:rFonts w:ascii="Tahoma" w:hAnsi="Tahoma" w:cs="Tahoma"/>
          <w:b/>
          <w:bCs/>
        </w:rPr>
        <w:t xml:space="preserve"> y </w:t>
      </w:r>
      <w:proofErr w:type="spellStart"/>
      <w:r w:rsidR="004434F3">
        <w:rPr>
          <w:rFonts w:ascii="Tahoma" w:hAnsi="Tahoma" w:cs="Tahoma"/>
          <w:b/>
          <w:bCs/>
        </w:rPr>
        <w:t>Argo</w:t>
      </w:r>
      <w:proofErr w:type="spellEnd"/>
      <w:r w:rsidR="004434F3">
        <w:rPr>
          <w:rFonts w:ascii="Tahoma" w:hAnsi="Tahoma" w:cs="Tahoma"/>
          <w:b/>
          <w:bCs/>
        </w:rPr>
        <w:t xml:space="preserve"> Jeans</w:t>
      </w:r>
    </w:p>
    <w:p w14:paraId="12DD9BD1" w14:textId="77777777" w:rsidR="001357E2" w:rsidRPr="001357E2" w:rsidRDefault="001357E2" w:rsidP="001357E2">
      <w:pPr>
        <w:pStyle w:val="Prrafodelista"/>
        <w:numPr>
          <w:ilvl w:val="0"/>
          <w:numId w:val="33"/>
        </w:numPr>
        <w:spacing w:line="240" w:lineRule="auto"/>
        <w:ind w:left="284" w:right="-142" w:hanging="284"/>
        <w:jc w:val="center"/>
        <w:rPr>
          <w:rFonts w:ascii="Tahoma" w:hAnsi="Tahoma" w:cs="Tahoma"/>
          <w:b/>
          <w:bCs/>
        </w:rPr>
      </w:pPr>
      <w:r w:rsidRPr="001357E2">
        <w:rPr>
          <w:rFonts w:ascii="Tahoma" w:hAnsi="Tahoma" w:cs="Tahoma"/>
          <w:b/>
          <w:bCs/>
        </w:rPr>
        <w:t>Con la colaboración en una edición más de BBVA, se contará con la intervención del director general de Empresas del Gobierno regional, Javier Rosell</w:t>
      </w:r>
    </w:p>
    <w:p w14:paraId="5AAF65B5" w14:textId="77777777" w:rsidR="00D030A4" w:rsidRDefault="00D030A4" w:rsidP="00D030A4">
      <w:pPr>
        <w:rPr>
          <w:rFonts w:ascii="Tahoma" w:hAnsi="Tahoma" w:cs="Tahoma"/>
          <w:bCs/>
          <w:szCs w:val="24"/>
        </w:rPr>
      </w:pPr>
    </w:p>
    <w:p w14:paraId="15DDC738" w14:textId="77777777" w:rsidR="00AA6647" w:rsidRPr="00F22E17" w:rsidRDefault="00782014" w:rsidP="00D030A4">
      <w:pPr>
        <w:rPr>
          <w:rFonts w:ascii="Tahoma" w:hAnsi="Tahoma" w:cs="Tahoma"/>
          <w:bCs/>
          <w:szCs w:val="24"/>
        </w:rPr>
      </w:pPr>
      <w:hyperlink r:id="rId8">
        <w:r w:rsidR="00D030A4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</w:t>
        </w:r>
      </w:hyperlink>
      <w:r w:rsidR="00D030A4" w:rsidRPr="00CC467C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="00D030A4" w:rsidRPr="00CC467C">
        <w:rPr>
          <w:rFonts w:ascii="Tahoma" w:eastAsia="Tahoma" w:hAnsi="Tahoma" w:cs="Tahoma"/>
          <w:sz w:val="22"/>
          <w:szCs w:val="22"/>
        </w:rPr>
        <w:t xml:space="preserve">y su </w:t>
      </w:r>
      <w:hyperlink r:id="rId9">
        <w:r w:rsidR="00D030A4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 xml:space="preserve">Enterprise </w:t>
        </w:r>
        <w:proofErr w:type="spellStart"/>
        <w:r w:rsidR="00D030A4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Europe</w:t>
        </w:r>
        <w:proofErr w:type="spellEnd"/>
        <w:r w:rsidR="00D030A4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 xml:space="preserve"> Network</w:t>
        </w:r>
      </w:hyperlink>
      <w:r w:rsidR="00D030A4" w:rsidRPr="00CC467C">
        <w:rPr>
          <w:rFonts w:ascii="Tahoma" w:eastAsia="Tahoma" w:hAnsi="Tahoma" w:cs="Tahoma"/>
          <w:color w:val="0000FF"/>
          <w:sz w:val="22"/>
          <w:szCs w:val="22"/>
          <w:u w:val="single"/>
        </w:rPr>
        <w:t>,</w:t>
      </w:r>
      <w:r w:rsidR="00D030A4" w:rsidRPr="00CC467C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="00D030A4" w:rsidRPr="00CC467C">
        <w:rPr>
          <w:rFonts w:ascii="Tahoma" w:eastAsia="Tahoma" w:hAnsi="Tahoma" w:cs="Tahoma"/>
          <w:sz w:val="22"/>
          <w:szCs w:val="22"/>
        </w:rPr>
        <w:t xml:space="preserve">en colaboración con </w:t>
      </w:r>
      <w:hyperlink r:id="rId10">
        <w:r w:rsidR="00D030A4" w:rsidRPr="00CC467C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BBVA</w:t>
        </w:r>
      </w:hyperlink>
      <w:r w:rsidR="00D030A4" w:rsidRPr="00CC467C">
        <w:rPr>
          <w:rFonts w:ascii="Tahoma" w:eastAsia="Tahoma" w:hAnsi="Tahoma" w:cs="Tahoma"/>
          <w:color w:val="0000FF"/>
          <w:sz w:val="22"/>
          <w:szCs w:val="22"/>
          <w:u w:val="single"/>
        </w:rPr>
        <w:t>,</w:t>
      </w:r>
      <w:r w:rsidR="00D030A4" w:rsidRPr="00CC467C">
        <w:rPr>
          <w:rFonts w:ascii="Tahoma" w:eastAsia="Tahoma" w:hAnsi="Tahoma" w:cs="Tahoma"/>
          <w:color w:val="0000FF"/>
          <w:sz w:val="22"/>
          <w:szCs w:val="22"/>
        </w:rPr>
        <w:t xml:space="preserve"> </w:t>
      </w:r>
      <w:r w:rsidR="00F22E17" w:rsidRPr="00CC467C">
        <w:rPr>
          <w:rFonts w:ascii="Tahoma" w:eastAsia="Tahoma" w:hAnsi="Tahoma" w:cs="Tahoma"/>
          <w:sz w:val="22"/>
          <w:szCs w:val="22"/>
        </w:rPr>
        <w:t xml:space="preserve">ha convocado el </w:t>
      </w:r>
      <w:hyperlink r:id="rId11" w:history="1">
        <w:r w:rsidR="00F22E17" w:rsidRPr="00CC467C">
          <w:rPr>
            <w:rStyle w:val="Hipervnculo"/>
            <w:rFonts w:ascii="Tahoma" w:eastAsia="Tahoma" w:hAnsi="Tahoma" w:cs="Tahoma"/>
            <w:sz w:val="22"/>
            <w:szCs w:val="22"/>
          </w:rPr>
          <w:t>IV Foro de Apoyo a la Inversión</w:t>
        </w:r>
      </w:hyperlink>
      <w:r w:rsidR="00F22E17" w:rsidRPr="00CC467C">
        <w:rPr>
          <w:rFonts w:ascii="Tahoma" w:eastAsia="Tahoma" w:hAnsi="Tahoma" w:cs="Tahoma"/>
          <w:sz w:val="22"/>
          <w:szCs w:val="22"/>
        </w:rPr>
        <w:t>, que tendrá lugar este viernes, día 4 de marzo, en la sede de la Confederaci</w:t>
      </w:r>
      <w:r w:rsidR="00374955" w:rsidRPr="00CC467C">
        <w:rPr>
          <w:rFonts w:ascii="Tahoma" w:eastAsia="Tahoma" w:hAnsi="Tahoma" w:cs="Tahoma"/>
          <w:sz w:val="22"/>
          <w:szCs w:val="22"/>
        </w:rPr>
        <w:t>ón</w:t>
      </w:r>
      <w:r w:rsidR="00F22E17" w:rsidRPr="00CC467C">
        <w:rPr>
          <w:rFonts w:ascii="Tahoma" w:eastAsia="Tahoma" w:hAnsi="Tahoma" w:cs="Tahoma"/>
          <w:sz w:val="22"/>
          <w:szCs w:val="22"/>
        </w:rPr>
        <w:t xml:space="preserve"> (</w:t>
      </w:r>
      <w:r w:rsidR="00374955" w:rsidRPr="00CC467C">
        <w:rPr>
          <w:rFonts w:ascii="Tahoma" w:eastAsia="Tahoma" w:hAnsi="Tahoma" w:cs="Tahoma"/>
          <w:sz w:val="22"/>
          <w:szCs w:val="22"/>
        </w:rPr>
        <w:t>c/ de los Empresarios, 6), desde las 9,00 horas.</w:t>
      </w:r>
    </w:p>
    <w:p w14:paraId="7830697C" w14:textId="77777777" w:rsidR="0046651E" w:rsidRDefault="0046651E" w:rsidP="00E63862">
      <w:pPr>
        <w:jc w:val="right"/>
        <w:rPr>
          <w:rFonts w:ascii="Tahoma" w:hAnsi="Tahoma" w:cs="Tahoma"/>
          <w:bCs/>
          <w:szCs w:val="24"/>
        </w:rPr>
      </w:pPr>
    </w:p>
    <w:p w14:paraId="744BB873" w14:textId="6ABE417E" w:rsidR="00374955" w:rsidRPr="00CC467C" w:rsidRDefault="00374955" w:rsidP="00374955">
      <w:pPr>
        <w:rPr>
          <w:rFonts w:ascii="Tahoma" w:hAnsi="Tahoma" w:cs="Tahoma"/>
          <w:noProof/>
          <w:sz w:val="22"/>
          <w:szCs w:val="22"/>
        </w:rPr>
      </w:pPr>
      <w:r w:rsidRPr="00CC467C">
        <w:rPr>
          <w:rFonts w:ascii="Tahoma" w:hAnsi="Tahoma" w:cs="Tahoma"/>
          <w:noProof/>
          <w:sz w:val="22"/>
          <w:szCs w:val="22"/>
        </w:rPr>
        <w:t>Más de cuarenta inscripciones están ya registradas,</w:t>
      </w:r>
      <w:r w:rsidR="00D030A4" w:rsidRPr="00CC467C">
        <w:rPr>
          <w:rFonts w:ascii="Tahoma" w:hAnsi="Tahoma" w:cs="Tahoma"/>
          <w:noProof/>
          <w:sz w:val="22"/>
          <w:szCs w:val="22"/>
        </w:rPr>
        <w:t xml:space="preserve"> empresas </w:t>
      </w:r>
      <w:r w:rsidRPr="00CC467C">
        <w:rPr>
          <w:rFonts w:ascii="Tahoma" w:hAnsi="Tahoma" w:cs="Tahoma"/>
          <w:noProof/>
          <w:sz w:val="22"/>
          <w:szCs w:val="22"/>
        </w:rPr>
        <w:t xml:space="preserve">de </w:t>
      </w:r>
      <w:r w:rsidR="00CC467C" w:rsidRPr="00CC467C">
        <w:rPr>
          <w:rFonts w:ascii="Tahoma" w:hAnsi="Tahoma" w:cs="Tahoma"/>
          <w:noProof/>
          <w:sz w:val="22"/>
          <w:szCs w:val="22"/>
        </w:rPr>
        <w:t>mú</w:t>
      </w:r>
      <w:r w:rsidR="00D030A4" w:rsidRPr="00CC467C">
        <w:rPr>
          <w:rFonts w:ascii="Tahoma" w:hAnsi="Tahoma" w:cs="Tahoma"/>
          <w:noProof/>
          <w:sz w:val="22"/>
          <w:szCs w:val="22"/>
        </w:rPr>
        <w:t>ltiples sectores: Automoción, distribución, textil, papel y plástico, cerealistas, inform</w:t>
      </w:r>
      <w:r w:rsidRPr="00CC467C">
        <w:rPr>
          <w:rFonts w:ascii="Tahoma" w:hAnsi="Tahoma" w:cs="Tahoma"/>
          <w:noProof/>
          <w:sz w:val="22"/>
          <w:szCs w:val="22"/>
        </w:rPr>
        <w:t>á</w:t>
      </w:r>
      <w:r w:rsidR="00D030A4" w:rsidRPr="00CC467C">
        <w:rPr>
          <w:rFonts w:ascii="Tahoma" w:hAnsi="Tahoma" w:cs="Tahoma"/>
          <w:noProof/>
          <w:sz w:val="22"/>
          <w:szCs w:val="22"/>
        </w:rPr>
        <w:t xml:space="preserve">tica, metal, pinturas, </w:t>
      </w:r>
      <w:r w:rsidRPr="00CC467C">
        <w:rPr>
          <w:rFonts w:ascii="Tahoma" w:hAnsi="Tahoma" w:cs="Tahoma"/>
          <w:noProof/>
          <w:sz w:val="22"/>
          <w:szCs w:val="22"/>
        </w:rPr>
        <w:t>comunicación, energía,</w:t>
      </w:r>
      <w:r w:rsidR="00D030A4" w:rsidRPr="00CC467C">
        <w:rPr>
          <w:rFonts w:ascii="Tahoma" w:hAnsi="Tahoma" w:cs="Tahoma"/>
          <w:noProof/>
          <w:sz w:val="22"/>
          <w:szCs w:val="22"/>
        </w:rPr>
        <w:t xml:space="preserve"> consultor</w:t>
      </w:r>
      <w:r w:rsidR="007E1722">
        <w:rPr>
          <w:rFonts w:ascii="Tahoma" w:hAnsi="Tahoma" w:cs="Tahoma"/>
          <w:noProof/>
          <w:sz w:val="22"/>
          <w:szCs w:val="22"/>
        </w:rPr>
        <w:t>í</w:t>
      </w:r>
      <w:r w:rsidR="00D030A4" w:rsidRPr="00CC467C">
        <w:rPr>
          <w:rFonts w:ascii="Tahoma" w:hAnsi="Tahoma" w:cs="Tahoma"/>
          <w:noProof/>
          <w:sz w:val="22"/>
          <w:szCs w:val="22"/>
        </w:rPr>
        <w:t>a y agroalimentario</w:t>
      </w:r>
      <w:r w:rsidRPr="00CC467C">
        <w:rPr>
          <w:rFonts w:ascii="Tahoma" w:hAnsi="Tahoma" w:cs="Tahoma"/>
          <w:noProof/>
          <w:sz w:val="22"/>
          <w:szCs w:val="22"/>
        </w:rPr>
        <w:t>,</w:t>
      </w:r>
      <w:r w:rsidR="00D030A4" w:rsidRPr="00CC467C">
        <w:rPr>
          <w:rFonts w:ascii="Tahoma" w:hAnsi="Tahoma" w:cs="Tahoma"/>
          <w:noProof/>
          <w:sz w:val="22"/>
          <w:szCs w:val="22"/>
        </w:rPr>
        <w:t xml:space="preserve"> entre otros. Contando</w:t>
      </w:r>
      <w:r w:rsidRPr="00CC467C">
        <w:rPr>
          <w:rFonts w:ascii="Tahoma" w:hAnsi="Tahoma" w:cs="Tahoma"/>
          <w:noProof/>
          <w:sz w:val="22"/>
          <w:szCs w:val="22"/>
        </w:rPr>
        <w:t xml:space="preserve"> aún con inscripciones abiertas, ya que el formato es cien por cien presencial. </w:t>
      </w:r>
    </w:p>
    <w:p w14:paraId="17EFFE1A" w14:textId="77777777" w:rsidR="00374955" w:rsidRDefault="00374955" w:rsidP="00374955">
      <w:pPr>
        <w:rPr>
          <w:rFonts w:ascii="Tahoma" w:hAnsi="Tahoma" w:cs="Tahoma"/>
          <w:noProof/>
          <w:color w:val="00214E"/>
        </w:rPr>
      </w:pPr>
    </w:p>
    <w:p w14:paraId="6CF3FBB1" w14:textId="77777777" w:rsidR="00D030A4" w:rsidRPr="004C7D1A" w:rsidRDefault="00D030A4" w:rsidP="00374955">
      <w:pPr>
        <w:rPr>
          <w:rFonts w:ascii="Tahoma" w:eastAsia="Tahoma" w:hAnsi="Tahoma" w:cs="Tahoma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>E</w:t>
      </w:r>
      <w:r w:rsidR="00642133" w:rsidRPr="004C7D1A">
        <w:rPr>
          <w:rFonts w:ascii="Tahoma" w:eastAsia="Tahoma" w:hAnsi="Tahoma" w:cs="Tahoma"/>
          <w:sz w:val="22"/>
          <w:szCs w:val="22"/>
        </w:rPr>
        <w:t xml:space="preserve">ste cuarto </w:t>
      </w:r>
      <w:r w:rsidRPr="004C7D1A">
        <w:rPr>
          <w:rFonts w:ascii="Tahoma" w:eastAsia="Tahoma" w:hAnsi="Tahoma" w:cs="Tahoma"/>
          <w:sz w:val="22"/>
          <w:szCs w:val="22"/>
        </w:rPr>
        <w:t>foro</w:t>
      </w:r>
      <w:r w:rsidR="00CC467C" w:rsidRPr="004C7D1A">
        <w:rPr>
          <w:rFonts w:ascii="Tahoma" w:eastAsia="Tahoma" w:hAnsi="Tahoma" w:cs="Tahoma"/>
          <w:sz w:val="22"/>
          <w:szCs w:val="22"/>
        </w:rPr>
        <w:t xml:space="preserve"> se centrará en </w:t>
      </w:r>
      <w:r w:rsidRPr="004C7D1A">
        <w:rPr>
          <w:rFonts w:ascii="Tahoma" w:eastAsia="Tahoma" w:hAnsi="Tahoma" w:cs="Tahoma"/>
          <w:sz w:val="22"/>
          <w:szCs w:val="22"/>
        </w:rPr>
        <w:t>conocer en profundidad las posibles estrategias empresariales para encontra</w:t>
      </w:r>
      <w:r w:rsidR="001357E2">
        <w:rPr>
          <w:rFonts w:ascii="Tahoma" w:eastAsia="Tahoma" w:hAnsi="Tahoma" w:cs="Tahoma"/>
          <w:sz w:val="22"/>
          <w:szCs w:val="22"/>
        </w:rPr>
        <w:t>r financiación a través de los F</w:t>
      </w:r>
      <w:r w:rsidRPr="004C7D1A">
        <w:rPr>
          <w:rFonts w:ascii="Tahoma" w:eastAsia="Tahoma" w:hAnsi="Tahoma" w:cs="Tahoma"/>
          <w:sz w:val="22"/>
          <w:szCs w:val="22"/>
        </w:rPr>
        <w:t xml:space="preserve">ondos Next Generation, valorando las claves principales para desarrollar un proyecto ganador. </w:t>
      </w:r>
    </w:p>
    <w:p w14:paraId="670BA3BE" w14:textId="77777777" w:rsidR="00CC467C" w:rsidRPr="004C7D1A" w:rsidRDefault="00CC467C" w:rsidP="00374955">
      <w:pPr>
        <w:rPr>
          <w:rFonts w:ascii="Tahoma" w:eastAsia="Tahoma" w:hAnsi="Tahoma" w:cs="Tahoma"/>
          <w:sz w:val="22"/>
          <w:szCs w:val="22"/>
        </w:rPr>
      </w:pPr>
    </w:p>
    <w:p w14:paraId="4495A656" w14:textId="77777777" w:rsidR="00CC467C" w:rsidRDefault="00CC467C" w:rsidP="00D030A4">
      <w:pPr>
        <w:rPr>
          <w:rFonts w:ascii="Tahoma" w:eastAsia="Tahoma" w:hAnsi="Tahoma" w:cs="Tahoma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 xml:space="preserve">En esta cita, FEDA pone al servicio de las empresas de Albacete todos los recursos que tiene a su alcance, ayudando a encontrar </w:t>
      </w:r>
      <w:r w:rsidR="00D030A4" w:rsidRPr="004C7D1A">
        <w:rPr>
          <w:rFonts w:ascii="Tahoma" w:eastAsia="Tahoma" w:hAnsi="Tahoma" w:cs="Tahoma"/>
          <w:sz w:val="22"/>
          <w:szCs w:val="22"/>
        </w:rPr>
        <w:t>claves, medios financieros y estratégicos para acceder a financiación pública y privada, centrándo</w:t>
      </w:r>
      <w:r w:rsidRPr="004C7D1A">
        <w:rPr>
          <w:rFonts w:ascii="Tahoma" w:eastAsia="Tahoma" w:hAnsi="Tahoma" w:cs="Tahoma"/>
          <w:sz w:val="22"/>
          <w:szCs w:val="22"/>
        </w:rPr>
        <w:t>se</w:t>
      </w:r>
      <w:r w:rsidR="00D030A4" w:rsidRPr="004C7D1A">
        <w:rPr>
          <w:rFonts w:ascii="Tahoma" w:eastAsia="Tahoma" w:hAnsi="Tahoma" w:cs="Tahoma"/>
          <w:sz w:val="22"/>
          <w:szCs w:val="22"/>
        </w:rPr>
        <w:t xml:space="preserve"> en el alcance de los </w:t>
      </w:r>
      <w:r w:rsidRPr="004C7D1A">
        <w:rPr>
          <w:rFonts w:ascii="Tahoma" w:eastAsia="Tahoma" w:hAnsi="Tahoma" w:cs="Tahoma"/>
          <w:sz w:val="22"/>
          <w:szCs w:val="22"/>
        </w:rPr>
        <w:t>Next Generation</w:t>
      </w:r>
      <w:r w:rsidR="00D030A4" w:rsidRPr="004C7D1A">
        <w:rPr>
          <w:rFonts w:ascii="Tahoma" w:eastAsia="Tahoma" w:hAnsi="Tahoma" w:cs="Tahoma"/>
          <w:sz w:val="22"/>
          <w:szCs w:val="22"/>
        </w:rPr>
        <w:t xml:space="preserve">. </w:t>
      </w:r>
    </w:p>
    <w:p w14:paraId="3C1B03D0" w14:textId="77777777" w:rsidR="004C7D1A" w:rsidRDefault="004C7D1A" w:rsidP="00D030A4">
      <w:pPr>
        <w:rPr>
          <w:rFonts w:ascii="Tahoma" w:eastAsia="Tahoma" w:hAnsi="Tahoma" w:cs="Tahoma"/>
          <w:sz w:val="22"/>
          <w:szCs w:val="22"/>
        </w:rPr>
      </w:pPr>
    </w:p>
    <w:p w14:paraId="736E22D8" w14:textId="77777777" w:rsidR="004C7D1A" w:rsidRDefault="004C7D1A" w:rsidP="004C7D1A">
      <w:pPr>
        <w:spacing w:after="240"/>
        <w:rPr>
          <w:rFonts w:ascii="Tahoma" w:eastAsia="Tahoma" w:hAnsi="Tahoma" w:cs="Tahoma"/>
          <w:color w:val="002060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 xml:space="preserve">En una convocatoria más, FEDA ofrece la visión, experiencia, servicio y soporte a las empresas desde </w:t>
      </w:r>
      <w:hyperlink r:id="rId12">
        <w:r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 Apoyo a la Inversión</w:t>
        </w:r>
      </w:hyperlink>
      <w:r>
        <w:rPr>
          <w:rFonts w:ascii="Tahoma" w:eastAsia="Tahoma" w:hAnsi="Tahoma" w:cs="Tahoma"/>
          <w:color w:val="002060"/>
          <w:sz w:val="22"/>
          <w:szCs w:val="22"/>
        </w:rPr>
        <w:t xml:space="preserve">, </w:t>
      </w:r>
      <w:hyperlink r:id="rId13">
        <w:r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 Innovación</w:t>
        </w:r>
      </w:hyperlink>
      <w:r>
        <w:rPr>
          <w:rFonts w:ascii="Tahoma" w:eastAsia="Tahoma" w:hAnsi="Tahoma" w:cs="Tahoma"/>
          <w:color w:val="0000FF"/>
          <w:sz w:val="22"/>
          <w:szCs w:val="22"/>
          <w:u w:val="single"/>
        </w:rPr>
        <w:t>-Sostenibilidad-Digitalización</w:t>
      </w:r>
      <w:r>
        <w:rPr>
          <w:rFonts w:ascii="Tahoma" w:eastAsia="Tahoma" w:hAnsi="Tahoma" w:cs="Tahoma"/>
          <w:color w:val="002060"/>
          <w:sz w:val="22"/>
          <w:szCs w:val="22"/>
        </w:rPr>
        <w:t xml:space="preserve"> y </w:t>
      </w:r>
      <w:hyperlink r:id="rId14" w:history="1">
        <w:r w:rsidRPr="00EE5503">
          <w:rPr>
            <w:rStyle w:val="Hipervnculo"/>
            <w:rFonts w:ascii="Tahoma" w:eastAsia="Tahoma" w:hAnsi="Tahoma" w:cs="Tahoma"/>
            <w:sz w:val="22"/>
            <w:szCs w:val="22"/>
          </w:rPr>
          <w:t xml:space="preserve">la Enterprise </w:t>
        </w:r>
        <w:proofErr w:type="spellStart"/>
        <w:r w:rsidRPr="00EE5503">
          <w:rPr>
            <w:rStyle w:val="Hipervnculo"/>
            <w:rFonts w:ascii="Tahoma" w:eastAsia="Tahoma" w:hAnsi="Tahoma" w:cs="Tahoma"/>
            <w:sz w:val="22"/>
            <w:szCs w:val="22"/>
          </w:rPr>
          <w:t>Europe</w:t>
        </w:r>
        <w:proofErr w:type="spellEnd"/>
        <w:r w:rsidRPr="00EE5503">
          <w:rPr>
            <w:rStyle w:val="Hipervnculo"/>
            <w:rFonts w:ascii="Tahoma" w:eastAsia="Tahoma" w:hAnsi="Tahoma" w:cs="Tahoma"/>
            <w:sz w:val="22"/>
            <w:szCs w:val="22"/>
          </w:rPr>
          <w:t xml:space="preserve"> Network.</w:t>
        </w:r>
      </w:hyperlink>
    </w:p>
    <w:p w14:paraId="633BA1F7" w14:textId="77777777" w:rsidR="00D030A4" w:rsidRDefault="00D030A4" w:rsidP="00D030A4">
      <w:pPr>
        <w:rPr>
          <w:rFonts w:ascii="Tahoma" w:eastAsia="Tahoma" w:hAnsi="Tahoma" w:cs="Tahoma"/>
          <w:b/>
          <w:color w:val="00214E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>Desde</w:t>
      </w:r>
      <w:r w:rsidRPr="004D52F5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hyperlink r:id="rId15">
        <w:r w:rsidRPr="004D52F5"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FEDA Apoyo a Inversión</w:t>
        </w:r>
      </w:hyperlink>
      <w:r w:rsidRPr="004D52F5">
        <w:rPr>
          <w:rFonts w:ascii="Tahoma" w:eastAsia="Tahoma" w:hAnsi="Tahoma" w:cs="Tahoma"/>
          <w:color w:val="0000FF"/>
          <w:sz w:val="22"/>
          <w:szCs w:val="22"/>
          <w:u w:val="single"/>
        </w:rPr>
        <w:t>,</w:t>
      </w:r>
      <w:r w:rsidRPr="004D52F5">
        <w:rPr>
          <w:rFonts w:ascii="Tahoma" w:eastAsia="Tahoma" w:hAnsi="Tahoma" w:cs="Tahoma"/>
          <w:color w:val="00214E"/>
          <w:sz w:val="22"/>
          <w:szCs w:val="22"/>
        </w:rPr>
        <w:t xml:space="preserve"> </w:t>
      </w:r>
      <w:r w:rsidR="00CC467C" w:rsidRPr="00CC467C">
        <w:rPr>
          <w:rFonts w:ascii="Tahoma" w:eastAsia="Tahoma" w:hAnsi="Tahoma" w:cs="Tahoma"/>
          <w:sz w:val="22"/>
          <w:szCs w:val="22"/>
        </w:rPr>
        <w:t xml:space="preserve">se expondrán </w:t>
      </w:r>
      <w:r w:rsidRPr="00CC467C">
        <w:rPr>
          <w:rFonts w:ascii="Tahoma" w:eastAsia="Tahoma" w:hAnsi="Tahoma" w:cs="Tahoma"/>
          <w:sz w:val="22"/>
          <w:szCs w:val="22"/>
        </w:rPr>
        <w:t xml:space="preserve">ejemplos reales las oportunidades del escenario económico actual. Recientemente se ha publicado el calendario </w:t>
      </w:r>
      <w:hyperlink r:id="rId16" w:history="1">
        <w:r w:rsidRPr="00CC467C">
          <w:rPr>
            <w:rStyle w:val="Hipervnculo"/>
            <w:rFonts w:ascii="Tahoma" w:eastAsia="Tahoma" w:hAnsi="Tahoma" w:cs="Tahoma"/>
            <w:color w:val="auto"/>
            <w:sz w:val="22"/>
            <w:szCs w:val="22"/>
            <w:u w:val="none"/>
          </w:rPr>
          <w:t>primer semestre 2022 de convocatorias Plan de Recuperación, Transformación y Resiliencia. Fondos Next Generation.</w:t>
        </w:r>
      </w:hyperlink>
      <w:r w:rsidRPr="00CC467C">
        <w:rPr>
          <w:rFonts w:ascii="Tahoma" w:eastAsia="Tahoma" w:hAnsi="Tahoma" w:cs="Tahoma"/>
          <w:sz w:val="22"/>
          <w:szCs w:val="22"/>
        </w:rPr>
        <w:t xml:space="preserve"> Las convocatorias previstas en el primer semestre de 2022 movilizarán más de 24.600 millones de euros. Es el momento de conocer las opciones y por dónde empezar para aprovechar estos fondos por cada empresa. </w:t>
      </w:r>
    </w:p>
    <w:p w14:paraId="01C17759" w14:textId="77777777" w:rsidR="00D030A4" w:rsidRDefault="00D030A4" w:rsidP="00D030A4">
      <w:pPr>
        <w:rPr>
          <w:rFonts w:ascii="Tahoma" w:eastAsia="Tahoma" w:hAnsi="Tahoma" w:cs="Tahoma"/>
          <w:color w:val="00214E"/>
          <w:sz w:val="22"/>
          <w:szCs w:val="22"/>
        </w:rPr>
      </w:pPr>
    </w:p>
    <w:p w14:paraId="760C330C" w14:textId="77777777" w:rsidR="00D030A4" w:rsidRPr="00CC467C" w:rsidRDefault="00D030A4" w:rsidP="00D030A4">
      <w:pPr>
        <w:rPr>
          <w:rFonts w:ascii="Tahoma" w:eastAsia="Tahoma" w:hAnsi="Tahoma" w:cs="Tahoma"/>
          <w:b/>
          <w:color w:val="0000FF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 xml:space="preserve">Además, durante el foro, </w:t>
      </w:r>
      <w:r w:rsidR="00CC467C" w:rsidRPr="00CC467C">
        <w:rPr>
          <w:rFonts w:ascii="Tahoma" w:eastAsia="Tahoma" w:hAnsi="Tahoma" w:cs="Tahoma"/>
          <w:sz w:val="22"/>
          <w:szCs w:val="22"/>
        </w:rPr>
        <w:t xml:space="preserve">se conocerán en </w:t>
      </w:r>
      <w:r w:rsidRPr="00CC467C">
        <w:rPr>
          <w:rFonts w:ascii="Tahoma" w:eastAsia="Tahoma" w:hAnsi="Tahoma" w:cs="Tahoma"/>
          <w:sz w:val="22"/>
          <w:szCs w:val="22"/>
        </w:rPr>
        <w:t xml:space="preserve">profundidad la estructura de operaciones de inversión y financiación, desde la experiencia de </w:t>
      </w:r>
      <w:r w:rsidR="00CC467C" w:rsidRPr="00CC467C">
        <w:rPr>
          <w:rFonts w:ascii="Tahoma" w:eastAsia="Tahoma" w:hAnsi="Tahoma" w:cs="Tahoma"/>
          <w:sz w:val="22"/>
          <w:szCs w:val="22"/>
        </w:rPr>
        <w:t xml:space="preserve">dos </w:t>
      </w:r>
      <w:r w:rsidRPr="00CC467C">
        <w:rPr>
          <w:rFonts w:ascii="Tahoma" w:eastAsia="Tahoma" w:hAnsi="Tahoma" w:cs="Tahoma"/>
          <w:sz w:val="22"/>
          <w:szCs w:val="22"/>
        </w:rPr>
        <w:t>empresas socias de FEDA,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 </w:t>
      </w:r>
      <w:hyperlink r:id="rId17">
        <w:r w:rsidRPr="00CC467C">
          <w:rPr>
            <w:rFonts w:ascii="Tahoma" w:eastAsia="Tahoma" w:hAnsi="Tahoma" w:cs="Tahoma"/>
            <w:b/>
            <w:color w:val="0000FF"/>
            <w:sz w:val="22"/>
            <w:szCs w:val="22"/>
            <w:u w:val="single"/>
          </w:rPr>
          <w:t>ARGO JEANS</w:t>
        </w:r>
      </w:hyperlink>
      <w:r w:rsidRPr="00CC467C">
        <w:rPr>
          <w:rFonts w:ascii="Tahoma" w:eastAsia="Tahoma" w:hAnsi="Tahoma" w:cs="Tahoma"/>
          <w:b/>
          <w:color w:val="0000FF"/>
          <w:sz w:val="22"/>
          <w:szCs w:val="22"/>
        </w:rPr>
        <w:t xml:space="preserve"> </w:t>
      </w:r>
      <w:r w:rsidRPr="00CC467C">
        <w:rPr>
          <w:rFonts w:ascii="Tahoma" w:eastAsia="Tahoma" w:hAnsi="Tahoma" w:cs="Tahoma"/>
          <w:color w:val="002060"/>
          <w:sz w:val="22"/>
          <w:szCs w:val="22"/>
        </w:rPr>
        <w:t>y</w:t>
      </w:r>
      <w:r w:rsidRPr="00CC467C">
        <w:rPr>
          <w:rFonts w:ascii="Tahoma" w:eastAsia="Tahoma" w:hAnsi="Tahoma" w:cs="Tahoma"/>
          <w:b/>
          <w:color w:val="0000FF"/>
          <w:sz w:val="22"/>
          <w:szCs w:val="22"/>
        </w:rPr>
        <w:t xml:space="preserve"> </w:t>
      </w:r>
      <w:hyperlink r:id="rId18">
        <w:r w:rsidRPr="00CC467C">
          <w:rPr>
            <w:rFonts w:ascii="Tahoma" w:eastAsia="Tahoma" w:hAnsi="Tahoma" w:cs="Tahoma"/>
            <w:b/>
            <w:color w:val="0000FF"/>
            <w:sz w:val="22"/>
            <w:szCs w:val="22"/>
            <w:u w:val="single"/>
          </w:rPr>
          <w:t>ANIGMA</w:t>
        </w:r>
      </w:hyperlink>
      <w:r w:rsidRPr="00CC467C">
        <w:rPr>
          <w:rFonts w:ascii="Tahoma" w:eastAsia="Tahoma" w:hAnsi="Tahoma" w:cs="Tahoma"/>
          <w:b/>
          <w:color w:val="0000FF"/>
          <w:sz w:val="22"/>
          <w:szCs w:val="22"/>
        </w:rPr>
        <w:t>.</w:t>
      </w:r>
    </w:p>
    <w:p w14:paraId="4D0F4986" w14:textId="77777777" w:rsidR="00D030A4" w:rsidRDefault="00D030A4" w:rsidP="00D030A4">
      <w:pPr>
        <w:rPr>
          <w:rFonts w:ascii="Tahoma" w:eastAsia="Tahoma" w:hAnsi="Tahoma" w:cs="Tahoma"/>
          <w:color w:val="00214E"/>
          <w:sz w:val="22"/>
          <w:szCs w:val="22"/>
        </w:rPr>
      </w:pPr>
    </w:p>
    <w:p w14:paraId="5E847551" w14:textId="77777777" w:rsidR="001357E2" w:rsidRDefault="001357E2" w:rsidP="00D030A4">
      <w:pPr>
        <w:rPr>
          <w:rFonts w:ascii="Tahoma" w:eastAsia="Tahoma" w:hAnsi="Tahoma" w:cs="Tahoma"/>
          <w:sz w:val="22"/>
          <w:szCs w:val="22"/>
        </w:rPr>
      </w:pPr>
    </w:p>
    <w:p w14:paraId="1A9583E3" w14:textId="77777777" w:rsidR="001357E2" w:rsidRDefault="001357E2" w:rsidP="00D030A4">
      <w:pPr>
        <w:rPr>
          <w:rFonts w:ascii="Tahoma" w:eastAsia="Tahoma" w:hAnsi="Tahoma" w:cs="Tahoma"/>
          <w:sz w:val="22"/>
          <w:szCs w:val="22"/>
        </w:rPr>
      </w:pPr>
    </w:p>
    <w:p w14:paraId="74F15EAC" w14:textId="77777777" w:rsidR="001357E2" w:rsidRDefault="001357E2" w:rsidP="00D030A4">
      <w:pPr>
        <w:rPr>
          <w:rFonts w:ascii="Tahoma" w:eastAsia="Tahoma" w:hAnsi="Tahoma" w:cs="Tahoma"/>
          <w:sz w:val="22"/>
          <w:szCs w:val="22"/>
        </w:rPr>
      </w:pPr>
    </w:p>
    <w:p w14:paraId="6AC9EA10" w14:textId="77777777" w:rsidR="00D030A4" w:rsidRDefault="00D030A4" w:rsidP="00D030A4">
      <w:pPr>
        <w:rPr>
          <w:rFonts w:ascii="Tahoma" w:eastAsia="Tahoma" w:hAnsi="Tahoma" w:cs="Tahoma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 xml:space="preserve">Tras esta sesión, </w:t>
      </w:r>
      <w:r w:rsidR="00CC467C" w:rsidRPr="00CC467C">
        <w:rPr>
          <w:rFonts w:ascii="Tahoma" w:eastAsia="Tahoma" w:hAnsi="Tahoma" w:cs="Tahoma"/>
          <w:sz w:val="22"/>
          <w:szCs w:val="22"/>
        </w:rPr>
        <w:t xml:space="preserve">las empresas asistentes tendrán la oportunidad de </w:t>
      </w:r>
      <w:r w:rsidR="00CC467C">
        <w:rPr>
          <w:rFonts w:ascii="Tahoma" w:eastAsia="Tahoma" w:hAnsi="Tahoma" w:cs="Tahoma"/>
          <w:sz w:val="22"/>
          <w:szCs w:val="22"/>
        </w:rPr>
        <w:t>conocer en mayor detalle sus opciones para impulsar s</w:t>
      </w:r>
      <w:r w:rsidRPr="00CC467C">
        <w:rPr>
          <w:rFonts w:ascii="Tahoma" w:eastAsia="Tahoma" w:hAnsi="Tahoma" w:cs="Tahoma"/>
          <w:sz w:val="22"/>
          <w:szCs w:val="22"/>
        </w:rPr>
        <w:t xml:space="preserve">u proyecto mediante “reuniones B2B online” en distintas áreas temáticas con consultores estratégicos de FEDA. </w:t>
      </w:r>
    </w:p>
    <w:p w14:paraId="5F255222" w14:textId="77777777" w:rsidR="00CC467C" w:rsidRDefault="00CC467C" w:rsidP="00D030A4">
      <w:pPr>
        <w:rPr>
          <w:rFonts w:ascii="Tahoma" w:eastAsia="Tahoma" w:hAnsi="Tahoma" w:cs="Tahoma"/>
          <w:sz w:val="22"/>
          <w:szCs w:val="22"/>
        </w:rPr>
      </w:pPr>
    </w:p>
    <w:p w14:paraId="35CCD8F7" w14:textId="77777777" w:rsidR="00CC467C" w:rsidRDefault="00CC467C" w:rsidP="00D030A4">
      <w:pPr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Un amplio programa se desarrollará desde las nueve de la mañana:</w:t>
      </w:r>
    </w:p>
    <w:p w14:paraId="0EAC43D1" w14:textId="77777777" w:rsidR="00CC467C" w:rsidRDefault="00CC467C" w:rsidP="00D030A4">
      <w:pPr>
        <w:rPr>
          <w:rFonts w:ascii="Tahoma" w:eastAsia="Tahoma" w:hAnsi="Tahoma" w:cs="Tahoma"/>
          <w:sz w:val="22"/>
          <w:szCs w:val="22"/>
        </w:rPr>
      </w:pPr>
    </w:p>
    <w:p w14:paraId="01B2525E" w14:textId="77777777" w:rsidR="00CC467C" w:rsidRPr="00CC467C" w:rsidRDefault="00CC467C" w:rsidP="00CC467C">
      <w:pPr>
        <w:ind w:left="1416" w:hanging="1428"/>
        <w:rPr>
          <w:rFonts w:ascii="Tahoma" w:eastAsia="Tahoma" w:hAnsi="Tahoma" w:cs="Tahoma"/>
          <w:b/>
          <w:sz w:val="22"/>
          <w:szCs w:val="22"/>
        </w:rPr>
      </w:pPr>
      <w:r w:rsidRPr="00CC467C">
        <w:rPr>
          <w:rFonts w:ascii="Tahoma" w:eastAsia="Tahoma" w:hAnsi="Tahoma" w:cs="Tahoma"/>
          <w:b/>
          <w:sz w:val="22"/>
          <w:szCs w:val="22"/>
        </w:rPr>
        <w:t>¿</w:t>
      </w:r>
      <w:r>
        <w:rPr>
          <w:rFonts w:ascii="Tahoma" w:eastAsia="Tahoma" w:hAnsi="Tahoma" w:cs="Tahoma"/>
          <w:b/>
          <w:sz w:val="22"/>
          <w:szCs w:val="22"/>
        </w:rPr>
        <w:t>Q</w:t>
      </w:r>
      <w:r w:rsidRPr="00CC467C">
        <w:rPr>
          <w:rFonts w:ascii="Tahoma" w:eastAsia="Tahoma" w:hAnsi="Tahoma" w:cs="Tahoma"/>
          <w:b/>
          <w:sz w:val="22"/>
          <w:szCs w:val="22"/>
        </w:rPr>
        <w:t>ué</w:t>
      </w:r>
      <w:r>
        <w:rPr>
          <w:rFonts w:ascii="Tahoma" w:eastAsia="Tahoma" w:hAnsi="Tahoma" w:cs="Tahoma"/>
          <w:b/>
          <w:sz w:val="22"/>
          <w:szCs w:val="22"/>
        </w:rPr>
        <w:t xml:space="preserve"> se puede esperar de los fondos N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ext </w:t>
      </w:r>
      <w:r>
        <w:rPr>
          <w:rFonts w:ascii="Tahoma" w:eastAsia="Tahoma" w:hAnsi="Tahoma" w:cs="Tahoma"/>
          <w:b/>
          <w:sz w:val="22"/>
          <w:szCs w:val="22"/>
        </w:rPr>
        <w:t>G</w:t>
      </w:r>
      <w:r w:rsidRPr="00CC467C">
        <w:rPr>
          <w:rFonts w:ascii="Tahoma" w:eastAsia="Tahoma" w:hAnsi="Tahoma" w:cs="Tahoma"/>
          <w:b/>
          <w:sz w:val="22"/>
          <w:szCs w:val="22"/>
        </w:rPr>
        <w:t>eneration?</w:t>
      </w:r>
    </w:p>
    <w:p w14:paraId="310E7E6C" w14:textId="77777777" w:rsidR="00CC467C" w:rsidRPr="00CC467C" w:rsidRDefault="00CC467C" w:rsidP="00CC467C">
      <w:pPr>
        <w:ind w:left="1416"/>
        <w:rPr>
          <w:rFonts w:ascii="Tahoma" w:eastAsia="Tahoma" w:hAnsi="Tahoma" w:cs="Tahoma"/>
          <w:sz w:val="22"/>
          <w:szCs w:val="22"/>
        </w:rPr>
      </w:pPr>
    </w:p>
    <w:p w14:paraId="1414B767" w14:textId="77777777" w:rsidR="00CC467C" w:rsidRPr="00CC467C" w:rsidRDefault="00CC467C" w:rsidP="00CC467C">
      <w:pPr>
        <w:rPr>
          <w:rFonts w:ascii="Tahoma" w:eastAsia="Tahoma" w:hAnsi="Tahoma" w:cs="Tahoma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 xml:space="preserve">Este 2022 será el año de las ayudas y la financiación pública. Partidas presupuestarias como nunca vistas dedicadas al impulso económico, social y medioambiental serán materializadas en nuestra economía. Más de 750.000 millones de euros serán repartidos a todos los Estados Miembros de la Unión Europea y de los que España será el mayor receptor. Ante este prometedor escenario muchas empresas se preguntan ¿Cómo puedo acceder a estos fondos?  ¿Qué proyectos serán subvencionables este 2022? </w:t>
      </w:r>
    </w:p>
    <w:p w14:paraId="79CC9D71" w14:textId="77777777" w:rsidR="00CC467C" w:rsidRPr="00CC467C" w:rsidRDefault="00CC467C" w:rsidP="00CC467C">
      <w:pPr>
        <w:rPr>
          <w:rFonts w:ascii="Tahoma" w:eastAsia="Tahoma" w:hAnsi="Tahoma" w:cs="Tahoma"/>
          <w:sz w:val="22"/>
          <w:szCs w:val="22"/>
        </w:rPr>
      </w:pPr>
    </w:p>
    <w:p w14:paraId="39C0ECA4" w14:textId="77777777" w:rsidR="00CC467C" w:rsidRPr="00CC467C" w:rsidRDefault="00782014" w:rsidP="00CC467C">
      <w:pPr>
        <w:spacing w:after="240"/>
        <w:rPr>
          <w:rFonts w:ascii="Tahoma" w:eastAsia="Tahoma" w:hAnsi="Tahoma" w:cs="Tahoma"/>
          <w:sz w:val="22"/>
          <w:szCs w:val="22"/>
        </w:rPr>
      </w:pPr>
      <w:hyperlink r:id="rId19" w:history="1">
        <w:r w:rsidR="00CC467C" w:rsidRPr="00CC467C">
          <w:rPr>
            <w:rStyle w:val="Hipervnculo"/>
            <w:rFonts w:ascii="Tahoma" w:eastAsia="Tahoma" w:hAnsi="Tahoma" w:cs="Tahoma"/>
            <w:color w:val="auto"/>
            <w:sz w:val="22"/>
            <w:szCs w:val="22"/>
          </w:rPr>
          <w:t>David Sánchez Consultor Financiero. FEDA Apoyo a la Inversión.</w:t>
        </w:r>
      </w:hyperlink>
      <w:r w:rsidR="00CC467C" w:rsidRPr="00CC467C">
        <w:rPr>
          <w:rFonts w:ascii="Tahoma" w:eastAsia="Tahoma" w:hAnsi="Tahoma" w:cs="Tahoma"/>
          <w:sz w:val="22"/>
          <w:szCs w:val="22"/>
        </w:rPr>
        <w:t xml:space="preserve"> Especializado en proyectos de mejora en el área financiera empresarial, Proyectos de Inversión y </w:t>
      </w:r>
      <w:proofErr w:type="spellStart"/>
      <w:r w:rsidR="00CC467C" w:rsidRPr="00CC467C">
        <w:rPr>
          <w:rFonts w:ascii="Tahoma" w:eastAsia="Tahoma" w:hAnsi="Tahoma" w:cs="Tahoma"/>
          <w:sz w:val="22"/>
          <w:szCs w:val="22"/>
        </w:rPr>
        <w:t>Corporate</w:t>
      </w:r>
      <w:proofErr w:type="spellEnd"/>
      <w:r w:rsidR="00CC467C" w:rsidRPr="00CC467C">
        <w:rPr>
          <w:rFonts w:ascii="Tahoma" w:eastAsia="Tahoma" w:hAnsi="Tahoma" w:cs="Tahoma"/>
          <w:sz w:val="22"/>
          <w:szCs w:val="22"/>
        </w:rPr>
        <w:t xml:space="preserve"> </w:t>
      </w:r>
      <w:proofErr w:type="spellStart"/>
      <w:r w:rsidR="00CC467C" w:rsidRPr="00CC467C">
        <w:rPr>
          <w:rFonts w:ascii="Tahoma" w:eastAsia="Tahoma" w:hAnsi="Tahoma" w:cs="Tahoma"/>
          <w:sz w:val="22"/>
          <w:szCs w:val="22"/>
        </w:rPr>
        <w:t>Finance</w:t>
      </w:r>
      <w:proofErr w:type="spellEnd"/>
      <w:r w:rsidR="00CC467C" w:rsidRPr="00CC467C">
        <w:rPr>
          <w:rFonts w:ascii="Tahoma" w:eastAsia="Tahoma" w:hAnsi="Tahoma" w:cs="Tahoma"/>
          <w:sz w:val="22"/>
          <w:szCs w:val="22"/>
        </w:rPr>
        <w:t>.</w:t>
      </w:r>
    </w:p>
    <w:p w14:paraId="39431B55" w14:textId="77777777" w:rsidR="00CC467C" w:rsidRPr="00CC467C" w:rsidRDefault="00CC467C" w:rsidP="00CC467C">
      <w:pPr>
        <w:ind w:left="1416" w:hanging="1428"/>
        <w:rPr>
          <w:rFonts w:ascii="Tahoma" w:eastAsia="Tahoma" w:hAnsi="Tahoma" w:cs="Tahoma"/>
          <w:b/>
          <w:sz w:val="22"/>
          <w:szCs w:val="22"/>
        </w:rPr>
      </w:pPr>
    </w:p>
    <w:p w14:paraId="5E7C57DB" w14:textId="77777777" w:rsidR="00CC467C" w:rsidRDefault="00CC467C" w:rsidP="00CC467C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ituación de los fondos </w:t>
      </w:r>
      <w:r>
        <w:rPr>
          <w:rFonts w:ascii="Tahoma" w:eastAsia="Tahoma" w:hAnsi="Tahoma" w:cs="Tahoma"/>
          <w:b/>
          <w:sz w:val="22"/>
          <w:szCs w:val="22"/>
        </w:rPr>
        <w:t>Next G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eneration en </w:t>
      </w:r>
      <w:r>
        <w:rPr>
          <w:rFonts w:ascii="Tahoma" w:eastAsia="Tahoma" w:hAnsi="Tahoma" w:cs="Tahoma"/>
          <w:b/>
          <w:sz w:val="22"/>
          <w:szCs w:val="22"/>
        </w:rPr>
        <w:t>Castilla-La Mancha</w:t>
      </w:r>
    </w:p>
    <w:p w14:paraId="63434D70" w14:textId="77777777" w:rsidR="00CC467C" w:rsidRPr="00CC467C" w:rsidRDefault="00CC467C" w:rsidP="00CC467C">
      <w:pPr>
        <w:ind w:left="1416" w:hanging="1416"/>
        <w:rPr>
          <w:rFonts w:ascii="Tahoma" w:eastAsia="Tahoma" w:hAnsi="Tahoma" w:cs="Tahoma"/>
          <w:sz w:val="22"/>
          <w:szCs w:val="22"/>
        </w:rPr>
      </w:pPr>
    </w:p>
    <w:p w14:paraId="27FEBC92" w14:textId="77777777" w:rsidR="00CC467C" w:rsidRPr="00CC467C" w:rsidRDefault="00CC467C" w:rsidP="00CC467C">
      <w:pPr>
        <w:rPr>
          <w:rFonts w:ascii="Tahoma" w:eastAsia="Tahoma" w:hAnsi="Tahoma" w:cs="Tahoma"/>
          <w:sz w:val="22"/>
          <w:szCs w:val="22"/>
          <w:highlight w:val="white"/>
        </w:rPr>
      </w:pPr>
      <w:r w:rsidRPr="00CC467C">
        <w:rPr>
          <w:rFonts w:ascii="Tahoma" w:eastAsia="Tahoma" w:hAnsi="Tahoma" w:cs="Tahoma"/>
          <w:sz w:val="22"/>
          <w:szCs w:val="22"/>
        </w:rPr>
        <w:t xml:space="preserve">Teniendo claro que España va a ser uno de los mayores perceptores de fondos públicos del panorama europeo, es crucial analizar hacia qué actuaciones se van a dirigir, así como </w:t>
      </w:r>
      <w:r w:rsidRPr="00CC467C">
        <w:rPr>
          <w:rFonts w:ascii="Tahoma" w:eastAsia="Tahoma" w:hAnsi="Tahoma" w:cs="Tahoma"/>
          <w:sz w:val="22"/>
          <w:szCs w:val="22"/>
          <w:highlight w:val="white"/>
        </w:rPr>
        <w:t xml:space="preserve">conocer las fechas orientativas en las que se van a producir las </w:t>
      </w:r>
      <w:r w:rsidRPr="00CC467C">
        <w:rPr>
          <w:rFonts w:ascii="Tahoma" w:eastAsia="Tahoma" w:hAnsi="Tahoma" w:cs="Tahoma"/>
          <w:b/>
          <w:sz w:val="22"/>
          <w:szCs w:val="22"/>
          <w:highlight w:val="white"/>
        </w:rPr>
        <w:t>convocatorias</w:t>
      </w:r>
      <w:r w:rsidRPr="00CC467C">
        <w:rPr>
          <w:rFonts w:ascii="Tahoma" w:eastAsia="Tahoma" w:hAnsi="Tahoma" w:cs="Tahoma"/>
          <w:sz w:val="22"/>
          <w:szCs w:val="22"/>
          <w:highlight w:val="white"/>
        </w:rPr>
        <w:t xml:space="preserve"> de toda esta corriente de subvenciones. </w:t>
      </w:r>
    </w:p>
    <w:p w14:paraId="729502AE" w14:textId="77777777" w:rsidR="00CC467C" w:rsidRPr="00CC467C" w:rsidRDefault="00CC467C" w:rsidP="00CC467C">
      <w:pPr>
        <w:ind w:left="1416" w:hanging="1416"/>
        <w:rPr>
          <w:rFonts w:ascii="Tahoma" w:eastAsia="Tahoma" w:hAnsi="Tahoma" w:cs="Tahoma"/>
          <w:sz w:val="22"/>
          <w:szCs w:val="22"/>
          <w:highlight w:val="white"/>
        </w:rPr>
      </w:pPr>
    </w:p>
    <w:p w14:paraId="5994BEA7" w14:textId="77777777" w:rsidR="00CC467C" w:rsidRPr="00CC467C" w:rsidRDefault="00782014" w:rsidP="00CC467C">
      <w:pPr>
        <w:rPr>
          <w:rFonts w:ascii="Tahoma" w:eastAsia="Tahoma" w:hAnsi="Tahoma" w:cs="Tahoma"/>
          <w:b/>
          <w:sz w:val="22"/>
          <w:szCs w:val="22"/>
        </w:rPr>
      </w:pPr>
      <w:hyperlink r:id="rId20" w:history="1">
        <w:r w:rsidR="00CC467C" w:rsidRPr="00CC467C">
          <w:rPr>
            <w:rStyle w:val="Hipervnculo"/>
            <w:rFonts w:ascii="Tahoma" w:eastAsia="Tahoma" w:hAnsi="Tahoma" w:cs="Tahoma"/>
            <w:color w:val="auto"/>
            <w:sz w:val="22"/>
            <w:szCs w:val="22"/>
          </w:rPr>
          <w:t>Javier Rosell. Director General de Empresas</w:t>
        </w:r>
      </w:hyperlink>
      <w:r w:rsidR="00CC467C" w:rsidRPr="00CC467C">
        <w:rPr>
          <w:rFonts w:ascii="Tahoma" w:eastAsia="Tahoma" w:hAnsi="Tahoma" w:cs="Tahoma"/>
          <w:sz w:val="22"/>
          <w:szCs w:val="22"/>
        </w:rPr>
        <w:t xml:space="preserve"> presentará los fondos a nivel de Castilla-La Mancha y a nivel estatal</w:t>
      </w:r>
      <w:r w:rsidR="00CC467C" w:rsidRPr="00CC467C">
        <w:rPr>
          <w:rFonts w:ascii="Tahoma" w:eastAsia="Tahoma" w:hAnsi="Tahoma" w:cs="Tahoma"/>
          <w:b/>
          <w:sz w:val="22"/>
          <w:szCs w:val="22"/>
        </w:rPr>
        <w:t>,</w:t>
      </w:r>
      <w:r w:rsidR="00CC467C" w:rsidRPr="00CC467C">
        <w:rPr>
          <w:rFonts w:ascii="Tahoma" w:eastAsia="Tahoma" w:hAnsi="Tahoma" w:cs="Tahoma"/>
          <w:sz w:val="22"/>
          <w:szCs w:val="22"/>
        </w:rPr>
        <w:t xml:space="preserve"> dándonos una vista panorámica global de la situación de los Fondos, de los diferentes mecanismos de canalización y de las partidas presupuestas, así como de los plazos orientativos de cada convocatoria. </w:t>
      </w:r>
    </w:p>
    <w:p w14:paraId="3A62E6CF" w14:textId="77777777" w:rsidR="00CC467C" w:rsidRPr="00CC467C" w:rsidRDefault="00CC467C" w:rsidP="00CC467C">
      <w:pPr>
        <w:ind w:left="1416"/>
        <w:rPr>
          <w:rFonts w:ascii="Tahoma" w:eastAsia="Tahoma" w:hAnsi="Tahoma" w:cs="Tahoma"/>
          <w:sz w:val="22"/>
          <w:szCs w:val="22"/>
        </w:rPr>
      </w:pPr>
    </w:p>
    <w:p w14:paraId="7F3D5A61" w14:textId="77777777" w:rsidR="00CC467C" w:rsidRPr="00CC467C" w:rsidRDefault="00CC467C" w:rsidP="00CC467C">
      <w:pPr>
        <w:ind w:left="1416" w:hanging="1416"/>
        <w:rPr>
          <w:rFonts w:ascii="Tahoma" w:eastAsia="Tahoma" w:hAnsi="Tahoma" w:cs="Tahoma"/>
          <w:b/>
          <w:sz w:val="22"/>
          <w:szCs w:val="22"/>
        </w:rPr>
      </w:pPr>
    </w:p>
    <w:p w14:paraId="6FC12A81" w14:textId="77777777" w:rsidR="00CC467C" w:rsidRDefault="004C7D1A" w:rsidP="004C7D1A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F</w:t>
      </w:r>
      <w:r w:rsidRPr="00CC467C">
        <w:rPr>
          <w:rFonts w:ascii="Tahoma" w:eastAsia="Tahoma" w:hAnsi="Tahoma" w:cs="Tahoma"/>
          <w:b/>
          <w:sz w:val="22"/>
          <w:szCs w:val="22"/>
        </w:rPr>
        <w:t>inanciación bancaria dentr</w:t>
      </w:r>
      <w:r>
        <w:rPr>
          <w:rFonts w:ascii="Tahoma" w:eastAsia="Tahoma" w:hAnsi="Tahoma" w:cs="Tahoma"/>
          <w:b/>
          <w:sz w:val="22"/>
          <w:szCs w:val="22"/>
        </w:rPr>
        <w:t>o del marco de un proyecto Next G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eneration. </w:t>
      </w:r>
    </w:p>
    <w:p w14:paraId="60888D06" w14:textId="77777777" w:rsidR="004C7D1A" w:rsidRDefault="004C7D1A" w:rsidP="004C7D1A">
      <w:pPr>
        <w:rPr>
          <w:rFonts w:ascii="Tahoma" w:eastAsia="Tahoma" w:hAnsi="Tahoma" w:cs="Tahoma"/>
          <w:b/>
          <w:sz w:val="22"/>
          <w:szCs w:val="22"/>
        </w:rPr>
      </w:pPr>
    </w:p>
    <w:p w14:paraId="71970A40" w14:textId="77777777" w:rsidR="00CC467C" w:rsidRPr="00CC467C" w:rsidRDefault="004C7D1A" w:rsidP="004C7D1A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2"/>
          <w:szCs w:val="22"/>
        </w:rPr>
      </w:pPr>
      <w:r w:rsidRPr="004C7D1A">
        <w:rPr>
          <w:rFonts w:ascii="Tahoma" w:eastAsia="Tahoma" w:hAnsi="Tahoma" w:cs="Tahoma"/>
          <w:sz w:val="22"/>
          <w:szCs w:val="22"/>
        </w:rPr>
        <w:t xml:space="preserve">Christian García. Responsable de PYMES en Albacete de BBVA se centrará en </w:t>
      </w:r>
      <w:r>
        <w:rPr>
          <w:rFonts w:ascii="Tahoma" w:eastAsia="Tahoma" w:hAnsi="Tahoma" w:cs="Tahoma"/>
          <w:sz w:val="22"/>
          <w:szCs w:val="22"/>
        </w:rPr>
        <w:t>la financiación bancaria dentro del marco de un p</w:t>
      </w:r>
      <w:r w:rsidRPr="004C7D1A">
        <w:rPr>
          <w:rFonts w:ascii="Tahoma" w:eastAsia="Tahoma" w:hAnsi="Tahoma" w:cs="Tahoma"/>
          <w:sz w:val="22"/>
          <w:szCs w:val="22"/>
        </w:rPr>
        <w:t>royecto Next Generation.</w:t>
      </w:r>
      <w:r>
        <w:rPr>
          <w:rFonts w:ascii="Tahoma" w:eastAsia="Tahoma" w:hAnsi="Tahoma" w:cs="Tahoma"/>
          <w:sz w:val="22"/>
          <w:szCs w:val="22"/>
        </w:rPr>
        <w:t xml:space="preserve"> ¿</w:t>
      </w:r>
      <w:r w:rsidR="00CC467C" w:rsidRPr="00CC467C">
        <w:rPr>
          <w:rFonts w:ascii="Tahoma" w:eastAsia="Tahoma" w:hAnsi="Tahoma" w:cs="Tahoma"/>
          <w:sz w:val="22"/>
          <w:szCs w:val="22"/>
        </w:rPr>
        <w:t>Cómo pueden</w:t>
      </w:r>
      <w:r>
        <w:rPr>
          <w:rFonts w:ascii="Tahoma" w:eastAsia="Tahoma" w:hAnsi="Tahoma" w:cs="Tahoma"/>
          <w:sz w:val="22"/>
          <w:szCs w:val="22"/>
        </w:rPr>
        <w:t xml:space="preserve"> ayudar las entidades bancarias?</w:t>
      </w:r>
    </w:p>
    <w:p w14:paraId="4A7128BE" w14:textId="77777777" w:rsidR="00CC467C" w:rsidRPr="00CC467C" w:rsidRDefault="00CC467C" w:rsidP="00CC467C">
      <w:pPr>
        <w:ind w:left="1416"/>
        <w:rPr>
          <w:rFonts w:ascii="Tahoma" w:eastAsia="Tahoma" w:hAnsi="Tahoma" w:cs="Tahoma"/>
          <w:b/>
          <w:sz w:val="22"/>
          <w:szCs w:val="22"/>
        </w:rPr>
      </w:pPr>
    </w:p>
    <w:p w14:paraId="7234E5A6" w14:textId="77777777" w:rsidR="00CC467C" w:rsidRPr="00CC467C" w:rsidRDefault="004C7D1A" w:rsidP="00CC467C">
      <w:pPr>
        <w:ind w:left="1416" w:hanging="1416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C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laves para acceder a los fondos </w:t>
      </w:r>
      <w:r>
        <w:rPr>
          <w:rFonts w:ascii="Tahoma" w:eastAsia="Tahoma" w:hAnsi="Tahoma" w:cs="Tahoma"/>
          <w:b/>
          <w:sz w:val="22"/>
          <w:szCs w:val="22"/>
        </w:rPr>
        <w:t>N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ext </w:t>
      </w:r>
      <w:r>
        <w:rPr>
          <w:rFonts w:ascii="Tahoma" w:eastAsia="Tahoma" w:hAnsi="Tahoma" w:cs="Tahoma"/>
          <w:b/>
          <w:sz w:val="22"/>
          <w:szCs w:val="22"/>
        </w:rPr>
        <w:t>G</w:t>
      </w:r>
      <w:r w:rsidRPr="00CC467C">
        <w:rPr>
          <w:rFonts w:ascii="Tahoma" w:eastAsia="Tahoma" w:hAnsi="Tahoma" w:cs="Tahoma"/>
          <w:b/>
          <w:sz w:val="22"/>
          <w:szCs w:val="22"/>
        </w:rPr>
        <w:t xml:space="preserve">eneration. </w:t>
      </w:r>
    </w:p>
    <w:p w14:paraId="725B0F55" w14:textId="77777777" w:rsidR="00CC467C" w:rsidRPr="00CC467C" w:rsidRDefault="00CC467C" w:rsidP="00CC467C">
      <w:pPr>
        <w:ind w:left="1416"/>
        <w:rPr>
          <w:rFonts w:ascii="Tahoma" w:eastAsia="Tahoma" w:hAnsi="Tahoma" w:cs="Tahoma"/>
          <w:b/>
          <w:sz w:val="22"/>
          <w:szCs w:val="22"/>
        </w:rPr>
      </w:pPr>
    </w:p>
    <w:p w14:paraId="2A681DCD" w14:textId="77777777" w:rsidR="00CC467C" w:rsidRPr="00CC467C" w:rsidRDefault="00CC467C" w:rsidP="004C7D1A">
      <w:pPr>
        <w:rPr>
          <w:rFonts w:ascii="Tahoma" w:eastAsia="Tahoma" w:hAnsi="Tahoma" w:cs="Tahoma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 xml:space="preserve">La </w:t>
      </w:r>
      <w:proofErr w:type="spellStart"/>
      <w:r w:rsidRPr="00CC467C">
        <w:rPr>
          <w:rFonts w:ascii="Tahoma" w:eastAsia="Tahoma" w:hAnsi="Tahoma" w:cs="Tahoma"/>
          <w:sz w:val="22"/>
          <w:szCs w:val="22"/>
        </w:rPr>
        <w:t>sobre-información</w:t>
      </w:r>
      <w:proofErr w:type="spellEnd"/>
      <w:r w:rsidRPr="00CC467C">
        <w:rPr>
          <w:rFonts w:ascii="Tahoma" w:eastAsia="Tahoma" w:hAnsi="Tahoma" w:cs="Tahoma"/>
          <w:sz w:val="22"/>
          <w:szCs w:val="22"/>
        </w:rPr>
        <w:t xml:space="preserve"> de los Fondos NEXT GENERATION ha sido sustancial estos últimos meses, y nos encontramos prácticamente en el pistoletazo de salida. Necesitamos una aproximación real y la visión necesaria de cómo podremos explotar y materializar las oportunidades que se presentan a muy corto plazo de la mano de un especialista en la gestión de fondos europeos.</w:t>
      </w:r>
    </w:p>
    <w:p w14:paraId="774C06EE" w14:textId="77777777" w:rsidR="00CC467C" w:rsidRPr="00CC467C" w:rsidRDefault="00CC467C" w:rsidP="00CC467C">
      <w:pPr>
        <w:ind w:left="1416"/>
        <w:rPr>
          <w:rFonts w:ascii="Tahoma" w:eastAsia="Tahoma" w:hAnsi="Tahoma" w:cs="Tahoma"/>
          <w:sz w:val="22"/>
          <w:szCs w:val="22"/>
        </w:rPr>
      </w:pPr>
    </w:p>
    <w:p w14:paraId="3AB2C0E9" w14:textId="77777777" w:rsidR="001357E2" w:rsidRDefault="00782014" w:rsidP="004C7D1A">
      <w:pPr>
        <w:rPr>
          <w:rFonts w:ascii="Tahoma" w:hAnsi="Tahoma" w:cs="Tahoma"/>
          <w:sz w:val="22"/>
          <w:szCs w:val="22"/>
          <w:shd w:val="clear" w:color="auto" w:fill="FFFFFF"/>
        </w:rPr>
      </w:pPr>
      <w:hyperlink r:id="rId21" w:history="1">
        <w:r w:rsidR="00CC467C" w:rsidRPr="004C7D1A">
          <w:rPr>
            <w:rStyle w:val="Hipervnculo"/>
            <w:rFonts w:ascii="Tahoma" w:eastAsia="Tahoma" w:hAnsi="Tahoma" w:cs="Tahoma"/>
            <w:color w:val="auto"/>
            <w:sz w:val="22"/>
            <w:szCs w:val="22"/>
          </w:rPr>
          <w:t>José J</w:t>
        </w:r>
        <w:r w:rsidR="00CC467C" w:rsidRPr="004C7D1A">
          <w:rPr>
            <w:rStyle w:val="Hipervnculo"/>
            <w:rFonts w:ascii="Tahoma" w:eastAsia="Tahoma" w:hAnsi="Tahoma" w:cs="Tahoma"/>
            <w:color w:val="auto"/>
            <w:sz w:val="22"/>
            <w:szCs w:val="22"/>
          </w:rPr>
          <w:t>avier García</w:t>
        </w:r>
      </w:hyperlink>
      <w:r w:rsidR="00CC467C" w:rsidRPr="004C7D1A">
        <w:rPr>
          <w:rFonts w:ascii="Tahoma" w:eastAsia="Tahoma" w:hAnsi="Tahoma" w:cs="Tahoma"/>
          <w:sz w:val="22"/>
          <w:szCs w:val="22"/>
        </w:rPr>
        <w:t xml:space="preserve">. Experto evaluador de </w:t>
      </w:r>
      <w:r w:rsidR="004C7D1A" w:rsidRPr="004C7D1A">
        <w:rPr>
          <w:rFonts w:ascii="Tahoma" w:eastAsia="Tahoma" w:hAnsi="Tahoma" w:cs="Tahoma"/>
          <w:sz w:val="22"/>
          <w:szCs w:val="22"/>
        </w:rPr>
        <w:t>p</w:t>
      </w:r>
      <w:r w:rsidR="00CC467C" w:rsidRPr="004C7D1A">
        <w:rPr>
          <w:rFonts w:ascii="Tahoma" w:eastAsia="Tahoma" w:hAnsi="Tahoma" w:cs="Tahoma"/>
          <w:sz w:val="22"/>
          <w:szCs w:val="22"/>
        </w:rPr>
        <w:t xml:space="preserve">royectos con Fondos Europeos y en consultoría de innovación empresarial. </w:t>
      </w:r>
      <w:r w:rsidR="00CC467C" w:rsidRPr="00CC467C">
        <w:rPr>
          <w:rFonts w:ascii="Tahoma" w:hAnsi="Tahoma" w:cs="Tahoma"/>
          <w:sz w:val="22"/>
          <w:szCs w:val="22"/>
          <w:shd w:val="clear" w:color="auto" w:fill="FFFFFF"/>
        </w:rPr>
        <w:t>Consultor de empresas en procesos de internacionalización, expansión y desarrollo empresarial con más de 25 años de experiencia.</w:t>
      </w:r>
    </w:p>
    <w:p w14:paraId="769F8C93" w14:textId="77777777" w:rsidR="00CC467C" w:rsidRPr="00CC467C" w:rsidRDefault="00CC467C" w:rsidP="004C7D1A">
      <w:pPr>
        <w:rPr>
          <w:rFonts w:ascii="Tahoma" w:eastAsia="Tahoma" w:hAnsi="Tahoma" w:cs="Tahoma"/>
          <w:b/>
          <w:sz w:val="22"/>
          <w:szCs w:val="22"/>
        </w:rPr>
      </w:pPr>
      <w:r w:rsidRPr="00CC467C">
        <w:rPr>
          <w:rFonts w:ascii="Tahoma" w:hAnsi="Tahoma" w:cs="Tahoma"/>
          <w:sz w:val="22"/>
          <w:szCs w:val="22"/>
        </w:rPr>
        <w:lastRenderedPageBreak/>
        <w:br/>
      </w:r>
    </w:p>
    <w:p w14:paraId="61E0CCC0" w14:textId="77777777" w:rsidR="004C7D1A" w:rsidRDefault="004C7D1A" w:rsidP="00CC467C">
      <w:pPr>
        <w:ind w:left="1416" w:hanging="1416"/>
        <w:rPr>
          <w:rFonts w:ascii="Tahoma" w:eastAsia="Tahoma" w:hAnsi="Tahoma" w:cs="Tahoma"/>
          <w:b/>
          <w:sz w:val="22"/>
          <w:szCs w:val="22"/>
        </w:rPr>
      </w:pPr>
      <w:r w:rsidRPr="00CC467C">
        <w:rPr>
          <w:rFonts w:ascii="Tahoma" w:eastAsia="Tahoma" w:hAnsi="Tahoma" w:cs="Tahoma"/>
          <w:b/>
          <w:sz w:val="22"/>
          <w:szCs w:val="22"/>
        </w:rPr>
        <w:t>Intercambio De Experiencia</w:t>
      </w:r>
      <w:r>
        <w:rPr>
          <w:rFonts w:ascii="Tahoma" w:eastAsia="Tahoma" w:hAnsi="Tahoma" w:cs="Tahoma"/>
          <w:b/>
          <w:sz w:val="22"/>
          <w:szCs w:val="22"/>
        </w:rPr>
        <w:t>s</w:t>
      </w:r>
    </w:p>
    <w:p w14:paraId="081BCA94" w14:textId="77777777" w:rsidR="004C7D1A" w:rsidRDefault="004C7D1A" w:rsidP="00CC467C">
      <w:pPr>
        <w:ind w:left="1416" w:hanging="1416"/>
        <w:rPr>
          <w:rFonts w:ascii="Tahoma" w:eastAsia="Tahoma" w:hAnsi="Tahoma" w:cs="Tahoma"/>
          <w:sz w:val="22"/>
          <w:szCs w:val="22"/>
        </w:rPr>
      </w:pPr>
    </w:p>
    <w:p w14:paraId="2D3747AA" w14:textId="77777777" w:rsidR="00CC467C" w:rsidRPr="00CC467C" w:rsidRDefault="00CC467C" w:rsidP="004C7D1A">
      <w:pPr>
        <w:rPr>
          <w:rFonts w:ascii="Tahoma" w:eastAsia="Tahoma" w:hAnsi="Tahoma" w:cs="Tahoma"/>
          <w:sz w:val="22"/>
          <w:szCs w:val="22"/>
        </w:rPr>
      </w:pPr>
      <w:r w:rsidRPr="00CC467C">
        <w:rPr>
          <w:rFonts w:ascii="Tahoma" w:eastAsia="Tahoma" w:hAnsi="Tahoma" w:cs="Tahoma"/>
          <w:sz w:val="22"/>
          <w:szCs w:val="22"/>
        </w:rPr>
        <w:t>Empresas socia</w:t>
      </w:r>
      <w:r w:rsidR="004C7D1A">
        <w:rPr>
          <w:rFonts w:ascii="Tahoma" w:eastAsia="Tahoma" w:hAnsi="Tahoma" w:cs="Tahoma"/>
          <w:sz w:val="22"/>
          <w:szCs w:val="22"/>
        </w:rPr>
        <w:t xml:space="preserve">s de FEDA, expondrán en formato </w:t>
      </w:r>
      <w:r w:rsidRPr="00CC467C">
        <w:rPr>
          <w:rFonts w:ascii="Tahoma" w:eastAsia="Tahoma" w:hAnsi="Tahoma" w:cs="Tahoma"/>
          <w:sz w:val="22"/>
          <w:szCs w:val="22"/>
        </w:rPr>
        <w:t xml:space="preserve">entrevista, sus soluciones/experiencias aplicadas a retos específicos comunes de las empresas en materia de financiación e inversión. Dudas y perspectivas respecto a los Next Generation. </w:t>
      </w:r>
    </w:p>
    <w:p w14:paraId="3CC50B91" w14:textId="77777777" w:rsidR="00CC467C" w:rsidRDefault="00CC467C" w:rsidP="00CC467C">
      <w:pPr>
        <w:ind w:left="1416" w:hanging="1416"/>
        <w:rPr>
          <w:rFonts w:ascii="Tahoma" w:eastAsia="Tahoma" w:hAnsi="Tahoma" w:cs="Tahoma"/>
          <w:b/>
          <w:color w:val="538135"/>
          <w:sz w:val="22"/>
          <w:szCs w:val="22"/>
        </w:rPr>
      </w:pPr>
      <w:r>
        <w:rPr>
          <w:rFonts w:ascii="Tahoma" w:eastAsia="Tahoma" w:hAnsi="Tahoma" w:cs="Tahoma"/>
          <w:b/>
          <w:color w:val="538135"/>
          <w:sz w:val="22"/>
          <w:szCs w:val="22"/>
        </w:rPr>
        <w:tab/>
      </w:r>
    </w:p>
    <w:p w14:paraId="6E59861A" w14:textId="77777777" w:rsidR="00CC467C" w:rsidRPr="004C7D1A" w:rsidRDefault="00782014" w:rsidP="004C7D1A">
      <w:pPr>
        <w:rPr>
          <w:rFonts w:ascii="Tahoma" w:eastAsia="Tahoma" w:hAnsi="Tahoma" w:cs="Tahoma"/>
          <w:sz w:val="22"/>
          <w:szCs w:val="22"/>
        </w:rPr>
      </w:pPr>
      <w:hyperlink r:id="rId22">
        <w:r w:rsidR="00CC467C" w:rsidRPr="00B51BDB">
          <w:rPr>
            <w:rFonts w:ascii="Tahoma" w:eastAsia="Tahoma" w:hAnsi="Tahoma" w:cs="Tahoma"/>
            <w:b/>
            <w:color w:val="0000FF"/>
            <w:sz w:val="22"/>
            <w:szCs w:val="22"/>
            <w:u w:val="single"/>
          </w:rPr>
          <w:t>ARGO JEANS</w:t>
        </w:r>
      </w:hyperlink>
      <w:r w:rsidR="00CC467C">
        <w:rPr>
          <w:rFonts w:ascii="Tahoma" w:eastAsia="Tahoma" w:hAnsi="Tahoma" w:cs="Tahoma"/>
          <w:b/>
          <w:color w:val="0000FF"/>
          <w:sz w:val="22"/>
          <w:szCs w:val="22"/>
        </w:rPr>
        <w:t xml:space="preserve"> </w:t>
      </w:r>
      <w:r w:rsidR="00CC467C" w:rsidRPr="004C7D1A">
        <w:rPr>
          <w:rFonts w:ascii="Tahoma" w:eastAsia="Tahoma" w:hAnsi="Tahoma" w:cs="Tahoma"/>
          <w:sz w:val="22"/>
          <w:szCs w:val="22"/>
        </w:rPr>
        <w:t>es una empresa eco-eficiente con más de 50 años de experiencia en la producción sostenible de pantalones. Combina tradición, conocimiento e innovación para obtener una prenda vaquera única y personal, a la medida de las necesidades del cliente.</w:t>
      </w:r>
    </w:p>
    <w:p w14:paraId="7B7A77C5" w14:textId="77777777" w:rsidR="00CC467C" w:rsidRPr="00B51BDB" w:rsidRDefault="00CC467C" w:rsidP="00CC467C">
      <w:pPr>
        <w:ind w:left="1416" w:hanging="1416"/>
        <w:rPr>
          <w:rFonts w:ascii="Tahoma" w:eastAsia="Tahoma" w:hAnsi="Tahoma" w:cs="Tahoma"/>
          <w:b/>
          <w:color w:val="002060"/>
          <w:sz w:val="22"/>
          <w:szCs w:val="22"/>
        </w:rPr>
      </w:pPr>
    </w:p>
    <w:p w14:paraId="2451C92A" w14:textId="77777777" w:rsidR="00CC467C" w:rsidRPr="004C7D1A" w:rsidRDefault="00782014" w:rsidP="004C7D1A">
      <w:pPr>
        <w:rPr>
          <w:rFonts w:ascii="Tahoma" w:eastAsia="Tahoma" w:hAnsi="Tahoma" w:cs="Tahoma"/>
          <w:sz w:val="22"/>
          <w:szCs w:val="22"/>
        </w:rPr>
      </w:pPr>
      <w:hyperlink r:id="rId23">
        <w:r w:rsidR="00CC467C" w:rsidRPr="00565A73">
          <w:rPr>
            <w:rFonts w:ascii="Tahoma" w:eastAsia="Tahoma" w:hAnsi="Tahoma" w:cs="Tahoma"/>
            <w:b/>
            <w:color w:val="0000FF"/>
            <w:sz w:val="22"/>
            <w:szCs w:val="22"/>
            <w:u w:val="single"/>
          </w:rPr>
          <w:t>ANIGMA</w:t>
        </w:r>
      </w:hyperlink>
      <w:r w:rsidR="00CC467C" w:rsidRPr="00565A73">
        <w:rPr>
          <w:rFonts w:ascii="Tahoma" w:eastAsia="Tahoma" w:hAnsi="Tahoma" w:cs="Tahoma"/>
          <w:b/>
          <w:color w:val="0000FF"/>
          <w:sz w:val="22"/>
          <w:szCs w:val="22"/>
        </w:rPr>
        <w:t xml:space="preserve"> </w:t>
      </w:r>
      <w:r w:rsidR="00CC467C" w:rsidRPr="004C7D1A">
        <w:rPr>
          <w:rFonts w:ascii="Tahoma" w:eastAsia="Tahoma" w:hAnsi="Tahoma" w:cs="Tahoma"/>
          <w:sz w:val="22"/>
          <w:szCs w:val="22"/>
        </w:rPr>
        <w:t>es una empresa distribuidora de bebidas y alimentos, especializada en el canal HORECA. Fundada hace más de cuatro décadas, ha sabido adaptarse a los cambios para poder ofrecer un servicio más adecuado y de mejor calidad a sus clientes, trabajando con las principales marcas de alimentación.</w:t>
      </w:r>
    </w:p>
    <w:p w14:paraId="709F08D3" w14:textId="77777777" w:rsidR="00CC467C" w:rsidRDefault="00CC467C" w:rsidP="00CC467C">
      <w:pPr>
        <w:rPr>
          <w:rFonts w:ascii="Tahoma" w:eastAsia="Tahoma" w:hAnsi="Tahoma" w:cs="Tahoma"/>
          <w:color w:val="002060"/>
          <w:sz w:val="22"/>
          <w:szCs w:val="22"/>
        </w:rPr>
      </w:pPr>
    </w:p>
    <w:p w14:paraId="20228C2D" w14:textId="77777777" w:rsidR="004C7D1A" w:rsidRDefault="004C7D1A" w:rsidP="004C7D1A">
      <w:pPr>
        <w:spacing w:after="240"/>
        <w:ind w:left="1416"/>
        <w:rPr>
          <w:rFonts w:ascii="Tahoma" w:eastAsia="Tahoma" w:hAnsi="Tahoma" w:cs="Tahoma"/>
          <w:color w:val="002060"/>
          <w:sz w:val="22"/>
          <w:szCs w:val="22"/>
        </w:rPr>
      </w:pPr>
    </w:p>
    <w:p w14:paraId="68686832" w14:textId="77777777" w:rsidR="004C7D1A" w:rsidRDefault="004C7D1A" w:rsidP="004C7D1A">
      <w:pPr>
        <w:spacing w:after="240"/>
        <w:ind w:left="1416"/>
        <w:rPr>
          <w:rFonts w:ascii="Tahoma" w:eastAsia="Tahoma" w:hAnsi="Tahoma" w:cs="Tahoma"/>
          <w:color w:val="002060"/>
          <w:sz w:val="22"/>
          <w:szCs w:val="22"/>
        </w:rPr>
      </w:pPr>
    </w:p>
    <w:p w14:paraId="08723BCE" w14:textId="77777777" w:rsidR="004C7D1A" w:rsidRPr="00B51BDB" w:rsidRDefault="004C7D1A" w:rsidP="00CC467C">
      <w:pPr>
        <w:rPr>
          <w:rFonts w:ascii="Tahoma" w:eastAsia="Tahoma" w:hAnsi="Tahoma" w:cs="Tahoma"/>
          <w:color w:val="002060"/>
          <w:sz w:val="22"/>
          <w:szCs w:val="22"/>
        </w:rPr>
      </w:pPr>
    </w:p>
    <w:p w14:paraId="216D080F" w14:textId="77777777" w:rsidR="00CC467C" w:rsidRDefault="00CC467C" w:rsidP="00CC467C">
      <w:pPr>
        <w:rPr>
          <w:rFonts w:ascii="Tahoma" w:eastAsia="Tahoma" w:hAnsi="Tahoma" w:cs="Tahoma"/>
          <w:b/>
          <w:color w:val="0000FF"/>
          <w:sz w:val="22"/>
          <w:szCs w:val="22"/>
          <w:u w:val="single"/>
        </w:rPr>
      </w:pPr>
    </w:p>
    <w:p w14:paraId="6EDAE018" w14:textId="77777777" w:rsidR="00CC467C" w:rsidRDefault="00CC467C" w:rsidP="00CC467C">
      <w:pPr>
        <w:ind w:left="708"/>
        <w:rPr>
          <w:rFonts w:ascii="Tahoma" w:eastAsia="Tahoma" w:hAnsi="Tahoma" w:cs="Tahoma"/>
          <w:b/>
          <w:color w:val="003366"/>
          <w:sz w:val="22"/>
          <w:szCs w:val="22"/>
        </w:rPr>
      </w:pPr>
    </w:p>
    <w:p w14:paraId="5DD3DED8" w14:textId="77777777" w:rsidR="00CC467C" w:rsidRDefault="00CC467C" w:rsidP="00CC467C">
      <w:pPr>
        <w:ind w:left="708"/>
        <w:rPr>
          <w:rFonts w:ascii="Tahoma" w:eastAsia="Tahoma" w:hAnsi="Tahoma" w:cs="Tahoma"/>
          <w:b/>
          <w:color w:val="003366"/>
          <w:sz w:val="22"/>
          <w:szCs w:val="22"/>
        </w:rPr>
      </w:pPr>
    </w:p>
    <w:p w14:paraId="2418F47D" w14:textId="77777777" w:rsidR="00CC467C" w:rsidRPr="00CC467C" w:rsidRDefault="00CC467C" w:rsidP="00D030A4">
      <w:pPr>
        <w:rPr>
          <w:rFonts w:ascii="Tahoma" w:eastAsia="Tahoma" w:hAnsi="Tahoma" w:cs="Tahoma"/>
          <w:color w:val="00214E"/>
          <w:sz w:val="22"/>
          <w:szCs w:val="22"/>
        </w:rPr>
      </w:pPr>
    </w:p>
    <w:p w14:paraId="6C682817" w14:textId="77777777" w:rsidR="00D030A4" w:rsidRDefault="00D030A4" w:rsidP="00D030A4">
      <w:pPr>
        <w:rPr>
          <w:rFonts w:ascii="Tahoma" w:hAnsi="Tahoma" w:cs="Tahoma"/>
          <w:bCs/>
          <w:szCs w:val="24"/>
        </w:rPr>
      </w:pPr>
    </w:p>
    <w:sectPr w:rsidR="00D030A4" w:rsidSect="000D4D85">
      <w:headerReference w:type="default" r:id="rId24"/>
      <w:footerReference w:type="even" r:id="rId25"/>
      <w:footerReference w:type="default" r:id="rId2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CD5C7" w14:textId="77777777" w:rsidR="00CA619B" w:rsidRDefault="00CA619B">
      <w:r>
        <w:separator/>
      </w:r>
    </w:p>
  </w:endnote>
  <w:endnote w:type="continuationSeparator" w:id="0">
    <w:p w14:paraId="72290A8A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50AF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FB71B40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F8704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434F3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94B9692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210E22AB" wp14:editId="3654CC5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E2F233A" wp14:editId="2167662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158CA2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7C10696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2F233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5A158CA2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07C10696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6C79ACD" wp14:editId="028A64C5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248992F" wp14:editId="06295BB9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473A6A" w14:textId="77777777" w:rsidR="00A90926" w:rsidRPr="009B267A" w:rsidRDefault="0078201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0798CDD3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48992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40473A6A" w14:textId="77777777" w:rsidR="00A90926" w:rsidRPr="009B267A" w:rsidRDefault="0078201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0798CDD3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3DC2B17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BB082CC" wp14:editId="3D96CDF6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D6827F6" wp14:editId="7FD20126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830784" wp14:editId="5BC41E68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A06085" w14:textId="77777777" w:rsidR="00A90926" w:rsidRPr="00C00842" w:rsidRDefault="0078201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830784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AA06085" w14:textId="77777777" w:rsidR="00A90926" w:rsidRPr="00C00842" w:rsidRDefault="0078201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DCF5240" wp14:editId="65932C40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54B0C6" w14:textId="77777777" w:rsidR="00A90926" w:rsidRPr="00C00842" w:rsidRDefault="0078201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CF5240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7054B0C6" w14:textId="77777777" w:rsidR="00A90926" w:rsidRPr="00C00842" w:rsidRDefault="0078201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6DB89" w14:textId="77777777" w:rsidR="00CA619B" w:rsidRDefault="00CA619B">
      <w:r>
        <w:separator/>
      </w:r>
    </w:p>
  </w:footnote>
  <w:footnote w:type="continuationSeparator" w:id="0">
    <w:p w14:paraId="1D6F7B5D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6CD22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34893A6E" wp14:editId="0F934D6E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2387A66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BBC8E38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6BA8DB2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AD09A8"/>
    <w:multiLevelType w:val="multilevel"/>
    <w:tmpl w:val="2A7E8AD8"/>
    <w:lvl w:ilvl="0">
      <w:start w:val="1"/>
      <w:numFmt w:val="bullet"/>
      <w:pStyle w:val="guin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7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36471C"/>
    <w:multiLevelType w:val="hybridMultilevel"/>
    <w:tmpl w:val="8A869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5"/>
  </w:num>
  <w:num w:numId="7">
    <w:abstractNumId w:val="17"/>
  </w:num>
  <w:num w:numId="8">
    <w:abstractNumId w:val="30"/>
  </w:num>
  <w:num w:numId="9">
    <w:abstractNumId w:val="12"/>
  </w:num>
  <w:num w:numId="10">
    <w:abstractNumId w:val="27"/>
  </w:num>
  <w:num w:numId="11">
    <w:abstractNumId w:val="26"/>
  </w:num>
  <w:num w:numId="12">
    <w:abstractNumId w:val="34"/>
  </w:num>
  <w:num w:numId="13">
    <w:abstractNumId w:val="22"/>
  </w:num>
  <w:num w:numId="14">
    <w:abstractNumId w:val="13"/>
  </w:num>
  <w:num w:numId="15">
    <w:abstractNumId w:val="23"/>
  </w:num>
  <w:num w:numId="16">
    <w:abstractNumId w:val="11"/>
  </w:num>
  <w:num w:numId="17">
    <w:abstractNumId w:val="32"/>
  </w:num>
  <w:num w:numId="18">
    <w:abstractNumId w:val="9"/>
  </w:num>
  <w:num w:numId="19">
    <w:abstractNumId w:val="18"/>
  </w:num>
  <w:num w:numId="20">
    <w:abstractNumId w:val="31"/>
  </w:num>
  <w:num w:numId="21">
    <w:abstractNumId w:val="15"/>
  </w:num>
  <w:num w:numId="22">
    <w:abstractNumId w:val="19"/>
  </w:num>
  <w:num w:numId="23">
    <w:abstractNumId w:val="10"/>
  </w:num>
  <w:num w:numId="24">
    <w:abstractNumId w:val="24"/>
  </w:num>
  <w:num w:numId="25">
    <w:abstractNumId w:val="20"/>
  </w:num>
  <w:num w:numId="26">
    <w:abstractNumId w:val="7"/>
  </w:num>
  <w:num w:numId="27">
    <w:abstractNumId w:val="8"/>
  </w:num>
  <w:num w:numId="28">
    <w:abstractNumId w:val="16"/>
  </w:num>
  <w:num w:numId="29">
    <w:abstractNumId w:val="14"/>
  </w:num>
  <w:num w:numId="30">
    <w:abstractNumId w:val="29"/>
  </w:num>
  <w:num w:numId="31">
    <w:abstractNumId w:val="25"/>
  </w:num>
  <w:num w:numId="32">
    <w:abstractNumId w:val="21"/>
  </w:num>
  <w:num w:numId="33">
    <w:abstractNumId w:val="3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7E2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34F3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C7D1A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014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72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2D2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467C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0225"/>
    <o:shapelayout v:ext="edit">
      <o:idmap v:ext="edit" data="1"/>
    </o:shapelayout>
  </w:shapeDefaults>
  <w:decimalSymbol w:val=","/>
  <w:listSeparator w:val=";"/>
  <w14:docId w14:val="6AEFA392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guin">
    <w:name w:val="guión"/>
    <w:basedOn w:val="Normal"/>
    <w:rsid w:val="004C7D1A"/>
    <w:pPr>
      <w:numPr>
        <w:numId w:val="32"/>
      </w:numPr>
      <w:tabs>
        <w:tab w:val="num" w:pos="851"/>
      </w:tabs>
      <w:spacing w:before="120"/>
      <w:ind w:left="850" w:hanging="425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apoyo-a-la-inversion" TargetMode="External"/><Relationship Id="rId13" Type="http://schemas.openxmlformats.org/officeDocument/2006/relationships/hyperlink" Target="https://www.feda.es/servicios/asesoramiento-tecnico/gestion-de-la-innovacion" TargetMode="External"/><Relationship Id="rId18" Type="http://schemas.openxmlformats.org/officeDocument/2006/relationships/hyperlink" Target="https://www.anigma.es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linkedin.com/in/jose-javier-garcia-b26b8944/?originalSubdomain=e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asesoramiento-tecnico/apoyo-a-la-inversion" TargetMode="External"/><Relationship Id="rId17" Type="http://schemas.openxmlformats.org/officeDocument/2006/relationships/hyperlink" Target="https://argojeans.com/es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landerecuperacion.gob.es/ejecucion/calendario-de-proximas-convocatorias" TargetMode="External"/><Relationship Id="rId20" Type="http://schemas.openxmlformats.org/officeDocument/2006/relationships/hyperlink" Target="https://www.linkedin.com/in/javier-rosell-46b74117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oro-inversion/iV-foro-apoyo-a-la-inversion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tecnico/apoyo-a-la-inversion" TargetMode="External"/><Relationship Id="rId23" Type="http://schemas.openxmlformats.org/officeDocument/2006/relationships/hyperlink" Target="https://www.anigma.e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feda.es/servicios/convenios-descuento/item/7659-3-bbva" TargetMode="External"/><Relationship Id="rId19" Type="http://schemas.openxmlformats.org/officeDocument/2006/relationships/hyperlink" Target="https://www.linkedin.com/in/david-s%C3%A1nchez-motilla-2a33884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www.feda.es/servicios/asesoramiento-tecnico/internacional" TargetMode="External"/><Relationship Id="rId22" Type="http://schemas.openxmlformats.org/officeDocument/2006/relationships/hyperlink" Target="https://argojeans.com/es/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F3FA3-80C2-40B8-96F0-8F1C9474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878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7021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5</cp:revision>
  <cp:lastPrinted>2021-03-16T11:17:00Z</cp:lastPrinted>
  <dcterms:created xsi:type="dcterms:W3CDTF">2022-03-02T15:44:00Z</dcterms:created>
  <dcterms:modified xsi:type="dcterms:W3CDTF">2022-03-02T17:21:00Z</dcterms:modified>
</cp:coreProperties>
</file>