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457" w:rsidRDefault="009D5457" w:rsidP="0082053F">
      <w:pPr>
        <w:jc w:val="right"/>
        <w:rPr>
          <w:rFonts w:ascii="Tahoma" w:hAnsi="Tahoma" w:cs="Tahoma"/>
          <w:bCs/>
          <w:sz w:val="22"/>
          <w:szCs w:val="22"/>
        </w:rPr>
      </w:pPr>
    </w:p>
    <w:p w:rsidR="00E63862" w:rsidRPr="00A23006" w:rsidRDefault="0082053F" w:rsidP="00E63862">
      <w:pPr>
        <w:jc w:val="right"/>
        <w:rPr>
          <w:rFonts w:ascii="Tahoma" w:hAnsi="Tahoma" w:cs="Tahoma"/>
          <w:bCs/>
          <w:sz w:val="22"/>
          <w:szCs w:val="22"/>
        </w:rPr>
      </w:pPr>
      <w:r w:rsidRPr="00A23006">
        <w:rPr>
          <w:rFonts w:ascii="Tahoma" w:hAnsi="Tahoma" w:cs="Tahoma"/>
          <w:bCs/>
          <w:sz w:val="22"/>
          <w:szCs w:val="22"/>
        </w:rPr>
        <w:t xml:space="preserve">Albacete, </w:t>
      </w:r>
      <w:r w:rsidR="00FB6F61" w:rsidRPr="00A23006">
        <w:rPr>
          <w:rFonts w:ascii="Tahoma" w:hAnsi="Tahoma" w:cs="Tahoma"/>
          <w:bCs/>
          <w:sz w:val="22"/>
          <w:szCs w:val="22"/>
        </w:rPr>
        <w:t>7</w:t>
      </w:r>
      <w:r w:rsidR="00405CF2" w:rsidRPr="00A23006">
        <w:rPr>
          <w:rFonts w:ascii="Tahoma" w:hAnsi="Tahoma" w:cs="Tahoma"/>
          <w:bCs/>
          <w:sz w:val="22"/>
          <w:szCs w:val="22"/>
        </w:rPr>
        <w:t xml:space="preserve"> marzo</w:t>
      </w:r>
      <w:r w:rsidR="009406A2" w:rsidRPr="00A23006">
        <w:rPr>
          <w:rFonts w:ascii="Tahoma" w:hAnsi="Tahoma" w:cs="Tahoma"/>
          <w:bCs/>
          <w:sz w:val="22"/>
          <w:szCs w:val="22"/>
        </w:rPr>
        <w:t xml:space="preserve"> de</w:t>
      </w:r>
      <w:r w:rsidRPr="00A23006">
        <w:rPr>
          <w:rFonts w:ascii="Tahoma" w:hAnsi="Tahoma" w:cs="Tahoma"/>
          <w:bCs/>
          <w:sz w:val="22"/>
          <w:szCs w:val="22"/>
        </w:rPr>
        <w:t xml:space="preserve"> 202</w:t>
      </w:r>
      <w:r w:rsidR="00044A60" w:rsidRPr="00A23006">
        <w:rPr>
          <w:rFonts w:ascii="Tahoma" w:hAnsi="Tahoma" w:cs="Tahoma"/>
          <w:bCs/>
          <w:sz w:val="22"/>
          <w:szCs w:val="22"/>
        </w:rPr>
        <w:t>2</w:t>
      </w:r>
    </w:p>
    <w:p w:rsidR="00A23006" w:rsidRDefault="00A23006" w:rsidP="00FB6F61">
      <w:pPr>
        <w:jc w:val="center"/>
        <w:rPr>
          <w:rFonts w:ascii="Tahoma" w:hAnsi="Tahoma" w:cs="Tahoma"/>
          <w:b/>
          <w:sz w:val="32"/>
          <w:szCs w:val="32"/>
        </w:rPr>
      </w:pPr>
    </w:p>
    <w:p w:rsidR="00FB6F61" w:rsidRDefault="00FB6F61" w:rsidP="00FB6F61">
      <w:pPr>
        <w:jc w:val="center"/>
        <w:rPr>
          <w:rFonts w:ascii="Tahoma" w:hAnsi="Tahoma" w:cs="Tahoma"/>
          <w:b/>
          <w:sz w:val="32"/>
          <w:szCs w:val="32"/>
        </w:rPr>
      </w:pPr>
      <w:r>
        <w:rPr>
          <w:rFonts w:ascii="Tahoma" w:hAnsi="Tahoma" w:cs="Tahoma"/>
          <w:b/>
          <w:sz w:val="32"/>
          <w:szCs w:val="32"/>
        </w:rPr>
        <w:t>Escuela de Negocios FEDA sigue siendo la apuesta deci</w:t>
      </w:r>
      <w:r w:rsidR="00186318">
        <w:rPr>
          <w:rFonts w:ascii="Tahoma" w:hAnsi="Tahoma" w:cs="Tahoma"/>
          <w:b/>
          <w:sz w:val="32"/>
          <w:szCs w:val="32"/>
        </w:rPr>
        <w:t xml:space="preserve">dida de la Fundación </w:t>
      </w:r>
      <w:proofErr w:type="spellStart"/>
      <w:r w:rsidR="00186318">
        <w:rPr>
          <w:rFonts w:ascii="Tahoma" w:hAnsi="Tahoma" w:cs="Tahoma"/>
          <w:b/>
          <w:sz w:val="32"/>
          <w:szCs w:val="32"/>
        </w:rPr>
        <w:t>Globalcaja</w:t>
      </w:r>
      <w:bookmarkStart w:id="0" w:name="_GoBack"/>
      <w:bookmarkEnd w:id="0"/>
      <w:proofErr w:type="spellEnd"/>
    </w:p>
    <w:p w:rsidR="00FB6F61" w:rsidRDefault="00FB6F61" w:rsidP="00FB6F61">
      <w:pPr>
        <w:jc w:val="center"/>
        <w:rPr>
          <w:rFonts w:ascii="Tahoma" w:hAnsi="Tahoma" w:cs="Tahoma"/>
          <w:b/>
          <w:sz w:val="32"/>
          <w:szCs w:val="32"/>
        </w:rPr>
      </w:pPr>
    </w:p>
    <w:p w:rsidR="00FB6F61" w:rsidRDefault="00FB6F61" w:rsidP="00CC3B61">
      <w:pPr>
        <w:ind w:left="142"/>
        <w:rPr>
          <w:rFonts w:ascii="Tahoma" w:hAnsi="Tahoma" w:cs="Tahoma"/>
          <w:b/>
          <w:sz w:val="22"/>
          <w:szCs w:val="22"/>
        </w:rPr>
      </w:pPr>
      <w:r>
        <w:rPr>
          <w:rFonts w:ascii="Tahoma" w:hAnsi="Tahoma" w:cs="Tahoma"/>
          <w:b/>
          <w:sz w:val="22"/>
          <w:szCs w:val="22"/>
        </w:rPr>
        <w:t>Su compromiso con la Confederación ha</w:t>
      </w:r>
      <w:r w:rsidR="00AF6CA1">
        <w:rPr>
          <w:rFonts w:ascii="Tahoma" w:hAnsi="Tahoma" w:cs="Tahoma"/>
          <w:b/>
          <w:sz w:val="22"/>
          <w:szCs w:val="22"/>
        </w:rPr>
        <w:t xml:space="preserve">ce que siga colaborando con la </w:t>
      </w:r>
      <w:r>
        <w:rPr>
          <w:rFonts w:ascii="Tahoma" w:hAnsi="Tahoma" w:cs="Tahoma"/>
          <w:b/>
          <w:sz w:val="22"/>
          <w:szCs w:val="22"/>
        </w:rPr>
        <w:t xml:space="preserve">Mención Especial del Jurado de los Premios Empresariales San Juan’2022-XXIII Edición </w:t>
      </w:r>
    </w:p>
    <w:p w:rsidR="00FB6F61" w:rsidRDefault="00FB6F61" w:rsidP="00FB6F61">
      <w:pPr>
        <w:pStyle w:val="Prrafodelista"/>
        <w:rPr>
          <w:rFonts w:ascii="Tahoma" w:hAnsi="Tahoma" w:cs="Tahoma"/>
          <w:b/>
        </w:rPr>
      </w:pPr>
    </w:p>
    <w:p w:rsidR="006C23DC" w:rsidRDefault="00AF6CA1" w:rsidP="00FB6F61">
      <w:pPr>
        <w:spacing w:after="240"/>
        <w:rPr>
          <w:rFonts w:ascii="Tahoma" w:hAnsi="Tahoma" w:cs="Tahoma"/>
          <w:sz w:val="22"/>
          <w:szCs w:val="22"/>
        </w:rPr>
      </w:pPr>
      <w:r>
        <w:rPr>
          <w:rFonts w:ascii="Tahoma" w:hAnsi="Tahoma" w:cs="Tahoma"/>
          <w:sz w:val="22"/>
          <w:szCs w:val="22"/>
        </w:rPr>
        <w:t xml:space="preserve">La </w:t>
      </w:r>
      <w:r w:rsidR="00FB6F61">
        <w:rPr>
          <w:rFonts w:ascii="Tahoma" w:hAnsi="Tahoma" w:cs="Tahoma"/>
          <w:sz w:val="22"/>
          <w:szCs w:val="22"/>
        </w:rPr>
        <w:t xml:space="preserve">Fundación </w:t>
      </w:r>
      <w:hyperlink r:id="rId8" w:history="1">
        <w:proofErr w:type="spellStart"/>
        <w:r w:rsidR="00FB6F61">
          <w:rPr>
            <w:rStyle w:val="Hipervnculo"/>
            <w:rFonts w:ascii="Tahoma" w:hAnsi="Tahoma" w:cs="Tahoma"/>
            <w:sz w:val="22"/>
            <w:szCs w:val="22"/>
          </w:rPr>
          <w:t>Globalcaja</w:t>
        </w:r>
        <w:proofErr w:type="spellEnd"/>
      </w:hyperlink>
      <w:r>
        <w:rPr>
          <w:rFonts w:ascii="Tahoma" w:hAnsi="Tahoma" w:cs="Tahoma"/>
          <w:sz w:val="22"/>
          <w:szCs w:val="22"/>
        </w:rPr>
        <w:t xml:space="preserve"> </w:t>
      </w:r>
      <w:r w:rsidR="00FB6F61">
        <w:rPr>
          <w:rFonts w:ascii="Tahoma" w:hAnsi="Tahoma" w:cs="Tahoma"/>
          <w:sz w:val="22"/>
          <w:szCs w:val="22"/>
        </w:rPr>
        <w:t xml:space="preserve">Albacete, que tiene entre sus fines fundamentales el de promover el desarrollo empresarial en la provincia de Albacete, ha rubricado su apuesta decidida por </w:t>
      </w:r>
      <w:hyperlink r:id="rId9" w:history="1">
        <w:r w:rsidR="00FB6F61">
          <w:rPr>
            <w:rStyle w:val="Hipervnculo"/>
            <w:rFonts w:ascii="Tahoma" w:hAnsi="Tahoma" w:cs="Tahoma"/>
            <w:sz w:val="22"/>
            <w:szCs w:val="22"/>
          </w:rPr>
          <w:t>Escuela de Negocios FEDA</w:t>
        </w:r>
      </w:hyperlink>
      <w:r w:rsidR="00FB6F61">
        <w:rPr>
          <w:rFonts w:ascii="Tahoma" w:hAnsi="Tahoma" w:cs="Tahoma"/>
          <w:sz w:val="22"/>
          <w:szCs w:val="22"/>
        </w:rPr>
        <w:t xml:space="preserve">, con la renovación del convenio de colaboración con FEDA. </w:t>
      </w:r>
      <w:r>
        <w:rPr>
          <w:rFonts w:ascii="Tahoma" w:hAnsi="Tahoma" w:cs="Tahoma"/>
          <w:sz w:val="22"/>
          <w:szCs w:val="22"/>
        </w:rPr>
        <w:t xml:space="preserve">La </w:t>
      </w:r>
      <w:r w:rsidR="00FB6F61">
        <w:rPr>
          <w:rFonts w:ascii="Tahoma" w:hAnsi="Tahoma" w:cs="Tahoma"/>
          <w:sz w:val="22"/>
          <w:szCs w:val="22"/>
        </w:rPr>
        <w:t>Fundación</w:t>
      </w:r>
      <w:r w:rsidR="006C23DC">
        <w:rPr>
          <w:rFonts w:ascii="Tahoma" w:hAnsi="Tahoma" w:cs="Tahoma"/>
          <w:sz w:val="22"/>
          <w:szCs w:val="22"/>
        </w:rPr>
        <w:t xml:space="preserve"> </w:t>
      </w:r>
      <w:proofErr w:type="spellStart"/>
      <w:r w:rsidR="006C23DC">
        <w:rPr>
          <w:rFonts w:ascii="Tahoma" w:hAnsi="Tahoma" w:cs="Tahoma"/>
          <w:sz w:val="22"/>
          <w:szCs w:val="22"/>
        </w:rPr>
        <w:t>Globalcaja</w:t>
      </w:r>
      <w:proofErr w:type="spellEnd"/>
      <w:r w:rsidR="006C23DC">
        <w:rPr>
          <w:rFonts w:ascii="Tahoma" w:hAnsi="Tahoma" w:cs="Tahoma"/>
          <w:sz w:val="22"/>
          <w:szCs w:val="22"/>
        </w:rPr>
        <w:t xml:space="preserve"> ya se comprometió como colaborador global de Escuela de Negocios FEDA, apuesta que renueva cada año. </w:t>
      </w:r>
      <w:r w:rsidR="00FB6F61">
        <w:rPr>
          <w:rFonts w:ascii="Tahoma" w:hAnsi="Tahoma" w:cs="Tahoma"/>
          <w:sz w:val="22"/>
          <w:szCs w:val="22"/>
        </w:rPr>
        <w:t xml:space="preserve"> </w:t>
      </w:r>
    </w:p>
    <w:p w:rsidR="006C23DC" w:rsidRDefault="00FB6F61" w:rsidP="006C23DC">
      <w:pPr>
        <w:spacing w:after="240"/>
        <w:rPr>
          <w:rFonts w:ascii="Tahoma" w:hAnsi="Tahoma" w:cs="Tahoma"/>
          <w:sz w:val="22"/>
          <w:szCs w:val="22"/>
          <w:lang w:val="es-ES"/>
        </w:rPr>
      </w:pPr>
      <w:r>
        <w:rPr>
          <w:rFonts w:ascii="Tahoma" w:hAnsi="Tahoma" w:cs="Tahoma"/>
          <w:sz w:val="22"/>
          <w:szCs w:val="22"/>
        </w:rPr>
        <w:t xml:space="preserve">Por su parte, Escuela de Negocios FEDA </w:t>
      </w:r>
      <w:r w:rsidR="006C23DC">
        <w:rPr>
          <w:rFonts w:ascii="Tahoma" w:hAnsi="Tahoma" w:cs="Tahoma"/>
          <w:sz w:val="22"/>
          <w:szCs w:val="22"/>
        </w:rPr>
        <w:t>tiene</w:t>
      </w:r>
      <w:r>
        <w:rPr>
          <w:rFonts w:ascii="Tahoma" w:hAnsi="Tahoma" w:cs="Tahoma"/>
          <w:sz w:val="22"/>
          <w:szCs w:val="22"/>
        </w:rPr>
        <w:t xml:space="preserve"> una alianza global con una entidad en la que encontró apoyo desde sus inicios.</w:t>
      </w:r>
      <w:r w:rsidR="006C23DC">
        <w:rPr>
          <w:rFonts w:ascii="Tahoma" w:hAnsi="Tahoma" w:cs="Tahoma"/>
          <w:sz w:val="22"/>
          <w:szCs w:val="22"/>
        </w:rPr>
        <w:t xml:space="preserve"> Ambas organizaciones van de la mano en el objetivo conjunto de profesionalizar la gestión empresarial en nuestra provincia.</w:t>
      </w:r>
    </w:p>
    <w:p w:rsidR="00FB6F61" w:rsidRDefault="00FB6F61" w:rsidP="00FB6F61">
      <w:pPr>
        <w:rPr>
          <w:rFonts w:ascii="Tahoma" w:hAnsi="Tahoma" w:cs="Tahoma"/>
          <w:sz w:val="22"/>
          <w:szCs w:val="22"/>
        </w:rPr>
      </w:pPr>
      <w:r>
        <w:rPr>
          <w:rFonts w:ascii="Tahoma" w:hAnsi="Tahoma" w:cs="Tahoma"/>
          <w:sz w:val="22"/>
          <w:szCs w:val="22"/>
        </w:rPr>
        <w:t xml:space="preserve">Así ha sido renovado el convenio de colaboración entre ambas entidades, firmado por el presidente de </w:t>
      </w:r>
      <w:hyperlink r:id="rId10" w:history="1">
        <w:r>
          <w:rPr>
            <w:rStyle w:val="Hipervnculo"/>
            <w:rFonts w:ascii="Tahoma" w:hAnsi="Tahoma" w:cs="Tahoma"/>
            <w:sz w:val="22"/>
            <w:szCs w:val="22"/>
          </w:rPr>
          <w:t>FEDA</w:t>
        </w:r>
      </w:hyperlink>
      <w:r>
        <w:rPr>
          <w:rFonts w:ascii="Tahoma" w:hAnsi="Tahoma" w:cs="Tahoma"/>
          <w:sz w:val="22"/>
          <w:szCs w:val="22"/>
        </w:rPr>
        <w:t xml:space="preserve">, Artemio Pérez Alfaro, y por el presidente de la Fundación, Herminio Molina Abellán, en presencia del director de la misma, </w:t>
      </w:r>
      <w:r w:rsidR="006C23DC">
        <w:rPr>
          <w:rFonts w:ascii="Tahoma" w:hAnsi="Tahoma" w:cs="Tahoma"/>
          <w:sz w:val="22"/>
          <w:szCs w:val="22"/>
        </w:rPr>
        <w:t>Antonio González</w:t>
      </w:r>
      <w:r>
        <w:rPr>
          <w:rFonts w:ascii="Tahoma" w:hAnsi="Tahoma" w:cs="Tahoma"/>
          <w:sz w:val="22"/>
          <w:szCs w:val="22"/>
        </w:rPr>
        <w:t xml:space="preserve">, y </w:t>
      </w:r>
      <w:r w:rsidR="00AF6CA1">
        <w:rPr>
          <w:rFonts w:ascii="Tahoma" w:hAnsi="Tahoma" w:cs="Tahoma"/>
          <w:sz w:val="22"/>
          <w:szCs w:val="22"/>
        </w:rPr>
        <w:t>d</w:t>
      </w:r>
      <w:r>
        <w:rPr>
          <w:rFonts w:ascii="Tahoma" w:hAnsi="Tahoma" w:cs="Tahoma"/>
          <w:sz w:val="22"/>
          <w:szCs w:val="22"/>
        </w:rPr>
        <w:t>el secretario general de la Confederación, Vicente García Martínez.</w:t>
      </w:r>
    </w:p>
    <w:p w:rsidR="00FB6F61" w:rsidRDefault="00FB6F61" w:rsidP="00FB6F61">
      <w:pPr>
        <w:rPr>
          <w:rFonts w:ascii="Tahoma" w:hAnsi="Tahoma" w:cs="Tahoma"/>
          <w:sz w:val="22"/>
          <w:szCs w:val="22"/>
        </w:rPr>
      </w:pPr>
    </w:p>
    <w:p w:rsidR="00FB6F61" w:rsidRDefault="00FB6F61" w:rsidP="00FB6F61">
      <w:pPr>
        <w:rPr>
          <w:rFonts w:ascii="Tahoma" w:hAnsi="Tahoma" w:cs="Tahoma"/>
          <w:sz w:val="22"/>
          <w:szCs w:val="22"/>
        </w:rPr>
      </w:pPr>
      <w:r>
        <w:rPr>
          <w:rFonts w:ascii="Tahoma" w:hAnsi="Tahoma" w:cs="Tahoma"/>
          <w:sz w:val="22"/>
          <w:szCs w:val="22"/>
        </w:rPr>
        <w:t xml:space="preserve">La </w:t>
      </w:r>
      <w:r>
        <w:rPr>
          <w:rFonts w:ascii="Tahoma" w:hAnsi="Tahoma" w:cs="Tahoma"/>
          <w:bCs/>
          <w:sz w:val="22"/>
          <w:szCs w:val="22"/>
        </w:rPr>
        <w:t>credibilidad</w:t>
      </w:r>
      <w:r>
        <w:rPr>
          <w:rFonts w:ascii="Tahoma" w:hAnsi="Tahoma" w:cs="Tahoma"/>
          <w:sz w:val="22"/>
          <w:szCs w:val="22"/>
        </w:rPr>
        <w:t xml:space="preserve"> de</w:t>
      </w:r>
      <w:r w:rsidR="00AF6CA1">
        <w:rPr>
          <w:rFonts w:ascii="Tahoma" w:hAnsi="Tahoma" w:cs="Tahoma"/>
          <w:sz w:val="22"/>
          <w:szCs w:val="22"/>
        </w:rPr>
        <w:t xml:space="preserve"> la</w:t>
      </w:r>
      <w:r>
        <w:rPr>
          <w:rFonts w:ascii="Tahoma" w:hAnsi="Tahoma" w:cs="Tahoma"/>
          <w:sz w:val="22"/>
          <w:szCs w:val="22"/>
        </w:rPr>
        <w:t xml:space="preserve"> Fundación </w:t>
      </w:r>
      <w:proofErr w:type="spellStart"/>
      <w:r>
        <w:rPr>
          <w:rFonts w:ascii="Tahoma" w:hAnsi="Tahoma" w:cs="Tahoma"/>
          <w:sz w:val="22"/>
          <w:szCs w:val="22"/>
        </w:rPr>
        <w:t>Globalcaja</w:t>
      </w:r>
      <w:proofErr w:type="spellEnd"/>
      <w:r>
        <w:rPr>
          <w:rFonts w:ascii="Tahoma" w:hAnsi="Tahoma" w:cs="Tahoma"/>
          <w:sz w:val="22"/>
          <w:szCs w:val="22"/>
        </w:rPr>
        <w:t xml:space="preserve">, junto con el </w:t>
      </w:r>
      <w:r>
        <w:rPr>
          <w:rFonts w:ascii="Tahoma" w:hAnsi="Tahoma" w:cs="Tahoma"/>
          <w:bCs/>
          <w:sz w:val="22"/>
          <w:szCs w:val="22"/>
        </w:rPr>
        <w:t>liderazgo</w:t>
      </w:r>
      <w:r>
        <w:rPr>
          <w:rFonts w:ascii="Tahoma" w:hAnsi="Tahoma" w:cs="Tahoma"/>
          <w:sz w:val="22"/>
          <w:szCs w:val="22"/>
        </w:rPr>
        <w:t xml:space="preserve"> de Escuela de Negocios FEDA en la formación de los directivos y profesionales de empresa de la provincia de Albacete, aseguran un </w:t>
      </w:r>
      <w:r>
        <w:rPr>
          <w:rFonts w:ascii="Tahoma" w:hAnsi="Tahoma" w:cs="Tahoma"/>
          <w:bCs/>
          <w:sz w:val="22"/>
          <w:szCs w:val="22"/>
        </w:rPr>
        <w:t>futuro</w:t>
      </w:r>
      <w:r>
        <w:rPr>
          <w:rFonts w:ascii="Tahoma" w:hAnsi="Tahoma" w:cs="Tahoma"/>
          <w:sz w:val="22"/>
          <w:szCs w:val="22"/>
        </w:rPr>
        <w:t xml:space="preserve"> muy prometedor, cargado de iniciativas y experiencias dirigidas a dicho colectivo.</w:t>
      </w:r>
    </w:p>
    <w:p w:rsidR="00FB6F61" w:rsidRDefault="00FB6F61" w:rsidP="00FB6F61">
      <w:pPr>
        <w:rPr>
          <w:rFonts w:ascii="Tahoma" w:hAnsi="Tahoma" w:cs="Tahoma"/>
          <w:sz w:val="22"/>
          <w:szCs w:val="22"/>
        </w:rPr>
      </w:pPr>
    </w:p>
    <w:p w:rsidR="00FE32FC" w:rsidRDefault="00FB6F61" w:rsidP="00FB6F61">
      <w:pPr>
        <w:rPr>
          <w:rFonts w:ascii="Tahoma" w:hAnsi="Tahoma" w:cs="Tahoma"/>
          <w:sz w:val="22"/>
          <w:szCs w:val="22"/>
        </w:rPr>
      </w:pPr>
      <w:r>
        <w:rPr>
          <w:rFonts w:ascii="Tahoma" w:hAnsi="Tahoma" w:cs="Tahoma"/>
          <w:sz w:val="22"/>
          <w:szCs w:val="22"/>
        </w:rPr>
        <w:t xml:space="preserve">Fruto de esta colaboración, el </w:t>
      </w:r>
      <w:r w:rsidR="006C23DC">
        <w:rPr>
          <w:rFonts w:ascii="Tahoma" w:hAnsi="Tahoma" w:cs="Tahoma"/>
          <w:sz w:val="22"/>
          <w:szCs w:val="22"/>
        </w:rPr>
        <w:t>próximo 7</w:t>
      </w:r>
      <w:r w:rsidR="00FE32FC">
        <w:rPr>
          <w:rFonts w:ascii="Tahoma" w:hAnsi="Tahoma" w:cs="Tahoma"/>
          <w:sz w:val="22"/>
          <w:szCs w:val="22"/>
        </w:rPr>
        <w:t xml:space="preserve"> de abril</w:t>
      </w:r>
      <w:r w:rsidR="00AF6CA1">
        <w:rPr>
          <w:rFonts w:ascii="Tahoma" w:hAnsi="Tahoma" w:cs="Tahoma"/>
          <w:sz w:val="22"/>
          <w:szCs w:val="22"/>
        </w:rPr>
        <w:t xml:space="preserve"> la</w:t>
      </w:r>
      <w:r w:rsidR="00FE32FC">
        <w:rPr>
          <w:rFonts w:ascii="Tahoma" w:hAnsi="Tahoma" w:cs="Tahoma"/>
          <w:sz w:val="22"/>
          <w:szCs w:val="22"/>
        </w:rPr>
        <w:t xml:space="preserve"> </w:t>
      </w:r>
      <w:r>
        <w:rPr>
          <w:rFonts w:ascii="Tahoma" w:hAnsi="Tahoma" w:cs="Tahoma"/>
          <w:sz w:val="22"/>
          <w:szCs w:val="22"/>
        </w:rPr>
        <w:t xml:space="preserve">Fundación </w:t>
      </w:r>
      <w:r w:rsidR="00FE32FC">
        <w:rPr>
          <w:rFonts w:ascii="Tahoma" w:hAnsi="Tahoma" w:cs="Tahoma"/>
          <w:sz w:val="22"/>
          <w:szCs w:val="22"/>
        </w:rPr>
        <w:t xml:space="preserve">y Escuela de Negocios FEDA irán de la mano en el acto de titulación de la 12ª promoción del MBA y darán la bienvenida a los 16 hombres y mujeres de empresa que asisten a una nueva edición de este master. </w:t>
      </w:r>
    </w:p>
    <w:p w:rsidR="00FB6F61" w:rsidRDefault="00FB6F61" w:rsidP="00FB6F61">
      <w:pPr>
        <w:rPr>
          <w:rFonts w:ascii="Tahoma" w:hAnsi="Tahoma" w:cs="Tahoma"/>
          <w:sz w:val="22"/>
          <w:szCs w:val="22"/>
        </w:rPr>
      </w:pPr>
    </w:p>
    <w:p w:rsidR="00FB6F61" w:rsidRDefault="00FB6F61" w:rsidP="00FB6F61">
      <w:pPr>
        <w:rPr>
          <w:rFonts w:ascii="Tahoma" w:hAnsi="Tahoma" w:cs="Tahoma"/>
          <w:sz w:val="22"/>
          <w:szCs w:val="22"/>
        </w:rPr>
      </w:pPr>
      <w:r>
        <w:rPr>
          <w:rFonts w:ascii="Tahoma" w:hAnsi="Tahoma" w:cs="Tahoma"/>
          <w:sz w:val="22"/>
          <w:szCs w:val="22"/>
        </w:rPr>
        <w:t xml:space="preserve">El Máster en Dirección y Administración de Empresas MBA </w:t>
      </w:r>
      <w:proofErr w:type="spellStart"/>
      <w:r>
        <w:rPr>
          <w:rFonts w:ascii="Tahoma" w:hAnsi="Tahoma" w:cs="Tahoma"/>
          <w:sz w:val="22"/>
          <w:szCs w:val="22"/>
        </w:rPr>
        <w:t>Executive</w:t>
      </w:r>
      <w:proofErr w:type="spellEnd"/>
      <w:r>
        <w:rPr>
          <w:rFonts w:ascii="Tahoma" w:hAnsi="Tahoma" w:cs="Tahoma"/>
          <w:sz w:val="22"/>
          <w:szCs w:val="22"/>
        </w:rPr>
        <w:t xml:space="preserve"> 3.0 de Escuela de Negocios FEDA es un programa de desarrollo y crecimiento personal y profesional que se distingue, entre otros aspectos, por su metodología eminentemente práctica, por el perfil profesional de su profesorado y por las intensas relaciones profesionales que se establecen entre los alumnos en el aula. </w:t>
      </w:r>
    </w:p>
    <w:p w:rsidR="00FB6F61" w:rsidRDefault="00FB6F61" w:rsidP="00FB6F61">
      <w:pPr>
        <w:rPr>
          <w:rFonts w:ascii="Tahoma" w:hAnsi="Tahoma" w:cs="Tahoma"/>
          <w:sz w:val="22"/>
          <w:szCs w:val="22"/>
        </w:rPr>
      </w:pPr>
    </w:p>
    <w:p w:rsidR="00FB6F61" w:rsidRDefault="00FB6F61" w:rsidP="00FB6F61">
      <w:pPr>
        <w:rPr>
          <w:rFonts w:ascii="Tahoma" w:hAnsi="Tahoma" w:cs="Tahoma"/>
          <w:b/>
          <w:sz w:val="22"/>
          <w:szCs w:val="22"/>
        </w:rPr>
      </w:pPr>
      <w:r>
        <w:rPr>
          <w:rFonts w:ascii="Tahoma" w:hAnsi="Tahoma" w:cs="Tahoma"/>
          <w:sz w:val="22"/>
          <w:szCs w:val="22"/>
        </w:rPr>
        <w:t xml:space="preserve">Desde el momento de la firma del acuerdo, </w:t>
      </w:r>
      <w:r w:rsidR="00AF6CA1">
        <w:rPr>
          <w:rFonts w:ascii="Tahoma" w:hAnsi="Tahoma" w:cs="Tahoma"/>
          <w:sz w:val="22"/>
          <w:szCs w:val="22"/>
        </w:rPr>
        <w:t xml:space="preserve">la </w:t>
      </w:r>
      <w:r>
        <w:rPr>
          <w:rFonts w:ascii="Tahoma" w:hAnsi="Tahoma" w:cs="Tahoma"/>
          <w:sz w:val="22"/>
          <w:szCs w:val="22"/>
        </w:rPr>
        <w:t xml:space="preserve">Fundación </w:t>
      </w:r>
      <w:proofErr w:type="spellStart"/>
      <w:r>
        <w:rPr>
          <w:rFonts w:ascii="Tahoma" w:hAnsi="Tahoma" w:cs="Tahoma"/>
          <w:sz w:val="22"/>
          <w:szCs w:val="22"/>
        </w:rPr>
        <w:t>Globalcaja</w:t>
      </w:r>
      <w:proofErr w:type="spellEnd"/>
      <w:r>
        <w:rPr>
          <w:rFonts w:ascii="Tahoma" w:hAnsi="Tahoma" w:cs="Tahoma"/>
          <w:sz w:val="22"/>
          <w:szCs w:val="22"/>
        </w:rPr>
        <w:t xml:space="preserve"> Albacete y Escuela de Negocios FEDA pondrán a disposición de profesionales y empresas de Albacete y provincia una propuesta formativa caracterizada por su altísima calidad, su enfoque práctico y su adaptación a la coyuntura socioeconómica que vivimos, y en la que tendrán protagonismo la sostenibilidad, la colaboración, la creatividad, la diversidad, la internacionalización, la gestión del talento joven, el espíritu emprendedor y la ética empresarial.</w:t>
      </w:r>
    </w:p>
    <w:p w:rsidR="00FB6F61" w:rsidRDefault="00FB6F61" w:rsidP="00FB6F61">
      <w:pPr>
        <w:ind w:left="-284"/>
        <w:rPr>
          <w:rFonts w:ascii="Tahoma" w:hAnsi="Tahoma" w:cs="Tahoma"/>
          <w:sz w:val="22"/>
          <w:szCs w:val="22"/>
        </w:rPr>
      </w:pPr>
    </w:p>
    <w:p w:rsidR="00FE32FC" w:rsidRDefault="00FE32FC" w:rsidP="00FB6F61">
      <w:pPr>
        <w:rPr>
          <w:rFonts w:ascii="Tahoma" w:hAnsi="Tahoma" w:cs="Tahoma"/>
          <w:sz w:val="22"/>
          <w:szCs w:val="22"/>
        </w:rPr>
      </w:pPr>
    </w:p>
    <w:p w:rsidR="00FE32FC" w:rsidRDefault="00FE32FC" w:rsidP="00FB6F61">
      <w:pPr>
        <w:rPr>
          <w:rFonts w:ascii="Tahoma" w:hAnsi="Tahoma" w:cs="Tahoma"/>
          <w:sz w:val="22"/>
          <w:szCs w:val="22"/>
        </w:rPr>
      </w:pPr>
    </w:p>
    <w:p w:rsidR="00FE32FC" w:rsidRDefault="00FE32FC" w:rsidP="00FB6F61">
      <w:pPr>
        <w:rPr>
          <w:rFonts w:ascii="Tahoma" w:hAnsi="Tahoma" w:cs="Tahoma"/>
          <w:sz w:val="22"/>
          <w:szCs w:val="22"/>
        </w:rPr>
      </w:pPr>
    </w:p>
    <w:p w:rsidR="00FB6F61" w:rsidRDefault="00FB6F61" w:rsidP="00FB6F61">
      <w:pPr>
        <w:rPr>
          <w:rFonts w:ascii="Tahoma" w:hAnsi="Tahoma" w:cs="Tahoma"/>
          <w:sz w:val="22"/>
          <w:szCs w:val="22"/>
        </w:rPr>
      </w:pPr>
      <w:r>
        <w:rPr>
          <w:rFonts w:ascii="Tahoma" w:hAnsi="Tahoma" w:cs="Tahoma"/>
          <w:sz w:val="22"/>
          <w:szCs w:val="22"/>
        </w:rPr>
        <w:t xml:space="preserve">En el acuerdo con la Fundación </w:t>
      </w:r>
      <w:proofErr w:type="spellStart"/>
      <w:r>
        <w:rPr>
          <w:rFonts w:ascii="Tahoma" w:hAnsi="Tahoma" w:cs="Tahoma"/>
          <w:sz w:val="22"/>
          <w:szCs w:val="22"/>
        </w:rPr>
        <w:t>Globalcaja</w:t>
      </w:r>
      <w:proofErr w:type="spellEnd"/>
      <w:r>
        <w:rPr>
          <w:rFonts w:ascii="Tahoma" w:hAnsi="Tahoma" w:cs="Tahoma"/>
          <w:sz w:val="22"/>
          <w:szCs w:val="22"/>
        </w:rPr>
        <w:t xml:space="preserve"> se vuelve a poner de manifiesto el compromiso de la misma con la formación empresarial que desarrolla FEDA y una clara apuesta por Escuela de Negocios FEDA. Ambas partes ha</w:t>
      </w:r>
      <w:r w:rsidR="00AF6CA1">
        <w:rPr>
          <w:rFonts w:ascii="Tahoma" w:hAnsi="Tahoma" w:cs="Tahoma"/>
          <w:sz w:val="22"/>
          <w:szCs w:val="22"/>
        </w:rPr>
        <w:t>n</w:t>
      </w:r>
      <w:r>
        <w:rPr>
          <w:rFonts w:ascii="Tahoma" w:hAnsi="Tahoma" w:cs="Tahoma"/>
          <w:sz w:val="22"/>
          <w:szCs w:val="22"/>
        </w:rPr>
        <w:t xml:space="preserve"> declarado su interés, como en ediciones anteriores y reconociendo el éxito de las mismas, por desarrollar proyectos que promuevan la formación empresarial, la responsabilidad social de las empresas y la promoción y fomento empresarial y espíritu emprendedor.</w:t>
      </w:r>
    </w:p>
    <w:p w:rsidR="00FB6F61" w:rsidRDefault="00FB6F61" w:rsidP="00FB6F61">
      <w:pPr>
        <w:ind w:left="-284"/>
        <w:rPr>
          <w:rFonts w:ascii="Tahoma" w:hAnsi="Tahoma" w:cs="Tahoma"/>
          <w:sz w:val="22"/>
          <w:szCs w:val="22"/>
        </w:rPr>
      </w:pPr>
    </w:p>
    <w:p w:rsidR="00FB6F61" w:rsidRDefault="00FB6F61" w:rsidP="00FB6F61">
      <w:pPr>
        <w:rPr>
          <w:rFonts w:ascii="Tahoma" w:hAnsi="Tahoma" w:cs="Tahoma"/>
          <w:sz w:val="22"/>
          <w:szCs w:val="22"/>
        </w:rPr>
      </w:pPr>
      <w:r>
        <w:rPr>
          <w:rFonts w:ascii="Tahoma" w:hAnsi="Tahoma" w:cs="Tahoma"/>
          <w:sz w:val="22"/>
          <w:szCs w:val="22"/>
        </w:rPr>
        <w:t xml:space="preserve">Un compromiso de colaboración por parte de la Fundación </w:t>
      </w:r>
      <w:proofErr w:type="spellStart"/>
      <w:r>
        <w:rPr>
          <w:rFonts w:ascii="Tahoma" w:hAnsi="Tahoma" w:cs="Tahoma"/>
          <w:sz w:val="22"/>
          <w:szCs w:val="22"/>
        </w:rPr>
        <w:t>Globalcaja</w:t>
      </w:r>
      <w:proofErr w:type="spellEnd"/>
      <w:r>
        <w:rPr>
          <w:rFonts w:ascii="Tahoma" w:hAnsi="Tahoma" w:cs="Tahoma"/>
          <w:sz w:val="22"/>
          <w:szCs w:val="22"/>
        </w:rPr>
        <w:t xml:space="preserve"> que se manifiesta desde el inicio de Escuela de Negocios FEDA y que se ha ido afianzando en cada uno de los cursos académicos, lo que hace que FEDA considera a la Fundación como colaborador global de su Escuela de Negocios, como parte activa de la misma. </w:t>
      </w:r>
    </w:p>
    <w:p w:rsidR="00FB6F61" w:rsidRDefault="00FB6F61" w:rsidP="00FB6F61">
      <w:pPr>
        <w:ind w:left="-284"/>
        <w:rPr>
          <w:rFonts w:ascii="Tahoma" w:hAnsi="Tahoma" w:cs="Tahoma"/>
          <w:sz w:val="22"/>
          <w:szCs w:val="22"/>
        </w:rPr>
      </w:pPr>
    </w:p>
    <w:p w:rsidR="00FB6F61" w:rsidRDefault="00FB6F61" w:rsidP="00FB6F61">
      <w:pPr>
        <w:rPr>
          <w:rFonts w:ascii="Tahoma" w:hAnsi="Tahoma" w:cs="Tahoma"/>
          <w:b/>
          <w:sz w:val="22"/>
          <w:szCs w:val="22"/>
          <w:lang w:eastAsia="es-ES_tradnl"/>
        </w:rPr>
      </w:pPr>
      <w:r>
        <w:rPr>
          <w:rFonts w:ascii="Tahoma" w:hAnsi="Tahoma" w:cs="Tahoma"/>
          <w:b/>
          <w:sz w:val="22"/>
          <w:szCs w:val="22"/>
          <w:lang w:eastAsia="es-ES_tradnl"/>
        </w:rPr>
        <w:t xml:space="preserve">Aula Fundación </w:t>
      </w:r>
      <w:proofErr w:type="spellStart"/>
      <w:r>
        <w:rPr>
          <w:rFonts w:ascii="Tahoma" w:hAnsi="Tahoma" w:cs="Tahoma"/>
          <w:b/>
          <w:sz w:val="22"/>
          <w:szCs w:val="22"/>
          <w:lang w:eastAsia="es-ES_tradnl"/>
        </w:rPr>
        <w:t>Globalcaja</w:t>
      </w:r>
      <w:proofErr w:type="spellEnd"/>
      <w:r>
        <w:rPr>
          <w:rFonts w:ascii="Tahoma" w:hAnsi="Tahoma" w:cs="Tahoma"/>
          <w:b/>
          <w:sz w:val="22"/>
          <w:szCs w:val="22"/>
          <w:lang w:eastAsia="es-ES_tradnl"/>
        </w:rPr>
        <w:t>, marco de la firma del nuevo convenio</w:t>
      </w:r>
    </w:p>
    <w:p w:rsidR="00FB6F61" w:rsidRDefault="00FB6F61" w:rsidP="00FB6F61">
      <w:pPr>
        <w:rPr>
          <w:rFonts w:ascii="Tahoma" w:hAnsi="Tahoma" w:cs="Tahoma"/>
          <w:sz w:val="22"/>
          <w:szCs w:val="22"/>
          <w:lang w:eastAsia="es-ES_tradnl"/>
        </w:rPr>
      </w:pPr>
    </w:p>
    <w:p w:rsidR="00FB6F61" w:rsidRDefault="00FB6F61" w:rsidP="00FB6F61">
      <w:pPr>
        <w:rPr>
          <w:rFonts w:ascii="Tahoma" w:hAnsi="Tahoma" w:cs="Tahoma"/>
          <w:sz w:val="22"/>
          <w:szCs w:val="22"/>
          <w:lang w:eastAsia="es-ES_tradnl"/>
        </w:rPr>
      </w:pPr>
      <w:r>
        <w:rPr>
          <w:rFonts w:ascii="Tahoma" w:hAnsi="Tahoma" w:cs="Tahoma"/>
          <w:sz w:val="22"/>
          <w:szCs w:val="22"/>
          <w:lang w:eastAsia="es-ES_tradnl"/>
        </w:rPr>
        <w:t xml:space="preserve">Asimismo, fruto de la renovación de este acuerdo, la Fundación </w:t>
      </w:r>
      <w:proofErr w:type="spellStart"/>
      <w:r>
        <w:rPr>
          <w:rFonts w:ascii="Tahoma" w:hAnsi="Tahoma" w:cs="Tahoma"/>
          <w:sz w:val="22"/>
          <w:szCs w:val="22"/>
          <w:lang w:eastAsia="es-ES_tradnl"/>
        </w:rPr>
        <w:t>Globalcaja</w:t>
      </w:r>
      <w:proofErr w:type="spellEnd"/>
      <w:r>
        <w:rPr>
          <w:rFonts w:ascii="Tahoma" w:hAnsi="Tahoma" w:cs="Tahoma"/>
          <w:sz w:val="22"/>
          <w:szCs w:val="22"/>
          <w:lang w:eastAsia="es-ES_tradnl"/>
        </w:rPr>
        <w:t xml:space="preserve"> sigue dando nombre a una de las aulas de la sede de FEDA en Albacete, concretamente la que acoge el MBA de Escuela de Negocios FEDA y en la que se ha llevado a cabo la firma de este acuerdo 2020.</w:t>
      </w:r>
    </w:p>
    <w:p w:rsidR="00FB6F61" w:rsidRDefault="00FB6F61" w:rsidP="00FB6F61">
      <w:pPr>
        <w:rPr>
          <w:rFonts w:ascii="Tahoma" w:hAnsi="Tahoma" w:cs="Tahoma"/>
          <w:sz w:val="22"/>
          <w:szCs w:val="22"/>
          <w:lang w:eastAsia="es-ES_tradnl"/>
        </w:rPr>
      </w:pPr>
    </w:p>
    <w:p w:rsidR="00FB6F61" w:rsidRDefault="00FB6F61" w:rsidP="00FB6F61">
      <w:pPr>
        <w:rPr>
          <w:rFonts w:ascii="Tahoma" w:hAnsi="Tahoma" w:cs="Tahoma"/>
          <w:sz w:val="22"/>
          <w:szCs w:val="22"/>
          <w:lang w:eastAsia="es-ES_tradnl"/>
        </w:rPr>
      </w:pPr>
      <w:r>
        <w:rPr>
          <w:rFonts w:ascii="Tahoma" w:hAnsi="Tahoma" w:cs="Tahoma"/>
          <w:sz w:val="22"/>
          <w:szCs w:val="22"/>
          <w:lang w:eastAsia="es-ES_tradnl"/>
        </w:rPr>
        <w:t xml:space="preserve">Los representantes de la Fundación pusieron en valor la consolidación de Escuela de Negocios FEDA. </w:t>
      </w:r>
      <w:r w:rsidR="00AF6CA1">
        <w:rPr>
          <w:rFonts w:ascii="Tahoma" w:hAnsi="Tahoma" w:cs="Tahoma"/>
          <w:sz w:val="22"/>
          <w:szCs w:val="22"/>
          <w:lang w:eastAsia="es-ES_tradnl"/>
        </w:rPr>
        <w:t>Su presidente</w:t>
      </w:r>
      <w:r>
        <w:rPr>
          <w:rFonts w:ascii="Tahoma" w:hAnsi="Tahoma" w:cs="Tahoma"/>
          <w:sz w:val="22"/>
          <w:szCs w:val="22"/>
          <w:lang w:eastAsia="es-ES_tradnl"/>
        </w:rPr>
        <w:t>, Herminio Molina, ha manifestado que “</w:t>
      </w:r>
      <w:r w:rsidR="00AF6CA1">
        <w:rPr>
          <w:rFonts w:ascii="Tahoma" w:hAnsi="Tahoma" w:cs="Tahoma"/>
          <w:sz w:val="22"/>
          <w:szCs w:val="22"/>
          <w:lang w:eastAsia="es-ES_tradnl"/>
        </w:rPr>
        <w:t xml:space="preserve">para nosotros es un honor que se reconozca a la Fundación como colaborador global de </w:t>
      </w:r>
      <w:r>
        <w:rPr>
          <w:rFonts w:ascii="Tahoma" w:hAnsi="Tahoma" w:cs="Tahoma"/>
          <w:sz w:val="22"/>
          <w:szCs w:val="22"/>
          <w:lang w:eastAsia="es-ES_tradnl"/>
        </w:rPr>
        <w:t>Escuela de Negocios FEDA</w:t>
      </w:r>
      <w:r w:rsidR="00AF6CA1">
        <w:rPr>
          <w:rFonts w:ascii="Tahoma" w:hAnsi="Tahoma" w:cs="Tahoma"/>
          <w:sz w:val="22"/>
          <w:szCs w:val="22"/>
          <w:lang w:eastAsia="es-ES_tradnl"/>
        </w:rPr>
        <w:t>, ya que</w:t>
      </w:r>
      <w:r>
        <w:rPr>
          <w:rFonts w:ascii="Tahoma" w:hAnsi="Tahoma" w:cs="Tahoma"/>
          <w:sz w:val="22"/>
          <w:szCs w:val="22"/>
          <w:lang w:eastAsia="es-ES_tradnl"/>
        </w:rPr>
        <w:t xml:space="preserve"> es garante de la formación especializada para los hombres y mujeres de empresa de la provincia de Albacete, y por eso </w:t>
      </w:r>
      <w:r w:rsidR="00AF6CA1">
        <w:rPr>
          <w:rFonts w:ascii="Tahoma" w:hAnsi="Tahoma" w:cs="Tahoma"/>
          <w:sz w:val="22"/>
          <w:szCs w:val="22"/>
          <w:lang w:eastAsia="es-ES_tradnl"/>
        </w:rPr>
        <w:t xml:space="preserve">en </w:t>
      </w:r>
      <w:r>
        <w:rPr>
          <w:rFonts w:ascii="Tahoma" w:hAnsi="Tahoma" w:cs="Tahoma"/>
          <w:sz w:val="22"/>
          <w:szCs w:val="22"/>
          <w:lang w:eastAsia="es-ES_tradnl"/>
        </w:rPr>
        <w:t xml:space="preserve">la Fundación </w:t>
      </w:r>
      <w:proofErr w:type="spellStart"/>
      <w:r>
        <w:rPr>
          <w:rFonts w:ascii="Tahoma" w:hAnsi="Tahoma" w:cs="Tahoma"/>
          <w:sz w:val="22"/>
          <w:szCs w:val="22"/>
          <w:lang w:eastAsia="es-ES_tradnl"/>
        </w:rPr>
        <w:t>Globalcaja</w:t>
      </w:r>
      <w:proofErr w:type="spellEnd"/>
      <w:r>
        <w:rPr>
          <w:rFonts w:ascii="Tahoma" w:hAnsi="Tahoma" w:cs="Tahoma"/>
          <w:sz w:val="22"/>
          <w:szCs w:val="22"/>
          <w:lang w:eastAsia="es-ES_tradnl"/>
        </w:rPr>
        <w:t xml:space="preserve"> </w:t>
      </w:r>
      <w:r w:rsidR="00AF6CA1">
        <w:rPr>
          <w:rFonts w:ascii="Tahoma" w:hAnsi="Tahoma" w:cs="Tahoma"/>
          <w:sz w:val="22"/>
          <w:szCs w:val="22"/>
          <w:lang w:eastAsia="es-ES_tradnl"/>
        </w:rPr>
        <w:t>apostamos</w:t>
      </w:r>
      <w:r>
        <w:rPr>
          <w:rFonts w:ascii="Tahoma" w:hAnsi="Tahoma" w:cs="Tahoma"/>
          <w:sz w:val="22"/>
          <w:szCs w:val="22"/>
          <w:lang w:eastAsia="es-ES_tradnl"/>
        </w:rPr>
        <w:t xml:space="preserve"> cada año por sus programas”.  </w:t>
      </w:r>
    </w:p>
    <w:p w:rsidR="00FB6F61" w:rsidRDefault="00FB6F61" w:rsidP="00FB6F61">
      <w:pPr>
        <w:rPr>
          <w:rFonts w:ascii="Tahoma" w:hAnsi="Tahoma" w:cs="Tahoma"/>
          <w:sz w:val="22"/>
          <w:szCs w:val="22"/>
          <w:lang w:eastAsia="es-ES_tradnl"/>
        </w:rPr>
      </w:pPr>
    </w:p>
    <w:p w:rsidR="00FB6F61" w:rsidRDefault="00FB6F61" w:rsidP="00FB6F61">
      <w:pPr>
        <w:rPr>
          <w:rFonts w:ascii="Tahoma" w:hAnsi="Tahoma" w:cs="Tahoma"/>
          <w:sz w:val="22"/>
          <w:szCs w:val="22"/>
        </w:rPr>
      </w:pPr>
      <w:r>
        <w:rPr>
          <w:rFonts w:ascii="Tahoma" w:hAnsi="Tahoma" w:cs="Tahoma"/>
          <w:sz w:val="22"/>
          <w:szCs w:val="22"/>
          <w:lang w:eastAsia="es-ES_tradnl"/>
        </w:rPr>
        <w:t xml:space="preserve">Por su parte, el presidente de FEDA ha tenido palabras de agradecimiento para la Fundación </w:t>
      </w:r>
      <w:proofErr w:type="spellStart"/>
      <w:r>
        <w:rPr>
          <w:rFonts w:ascii="Tahoma" w:hAnsi="Tahoma" w:cs="Tahoma"/>
          <w:sz w:val="22"/>
          <w:szCs w:val="22"/>
          <w:lang w:eastAsia="es-ES_tradnl"/>
        </w:rPr>
        <w:t>Globalcaja</w:t>
      </w:r>
      <w:proofErr w:type="spellEnd"/>
      <w:r>
        <w:rPr>
          <w:rFonts w:ascii="Tahoma" w:hAnsi="Tahoma" w:cs="Tahoma"/>
          <w:sz w:val="22"/>
          <w:szCs w:val="22"/>
          <w:lang w:eastAsia="es-ES_tradnl"/>
        </w:rPr>
        <w:t xml:space="preserve"> por su contribución tan especial y tan continuada en la formación de los empresarios de Albacete, a través de Escuela de Negocios FEDA, y resaltó el compromiso que </w:t>
      </w:r>
      <w:proofErr w:type="spellStart"/>
      <w:r>
        <w:rPr>
          <w:rFonts w:ascii="Tahoma" w:hAnsi="Tahoma" w:cs="Tahoma"/>
          <w:sz w:val="22"/>
          <w:szCs w:val="22"/>
          <w:lang w:eastAsia="es-ES_tradnl"/>
        </w:rPr>
        <w:t>Globalcaja</w:t>
      </w:r>
      <w:proofErr w:type="spellEnd"/>
      <w:r>
        <w:rPr>
          <w:rFonts w:ascii="Tahoma" w:hAnsi="Tahoma" w:cs="Tahoma"/>
          <w:sz w:val="22"/>
          <w:szCs w:val="22"/>
          <w:lang w:eastAsia="es-ES_tradnl"/>
        </w:rPr>
        <w:t xml:space="preserve"> tiene con el desarrollo de esta tierra. “Por eso se merecía que FEDA la reconociera como colaborador global de Escuela de Negocios, ya que desde el principio ha estado en este proyecto y tuvo una apuesta decidida”.</w:t>
      </w:r>
    </w:p>
    <w:p w:rsidR="00FB6F61" w:rsidRDefault="00FB6F61" w:rsidP="00FB6F61">
      <w:pPr>
        <w:rPr>
          <w:rFonts w:ascii="Tahoma" w:hAnsi="Tahoma" w:cs="Tahoma"/>
          <w:sz w:val="22"/>
          <w:szCs w:val="22"/>
        </w:rPr>
      </w:pPr>
    </w:p>
    <w:p w:rsidR="00FB6F61" w:rsidRDefault="00FB6F61" w:rsidP="00FB6F61">
      <w:pPr>
        <w:rPr>
          <w:rFonts w:ascii="Tahoma" w:hAnsi="Tahoma" w:cs="Tahoma"/>
          <w:b/>
          <w:sz w:val="22"/>
          <w:szCs w:val="22"/>
        </w:rPr>
      </w:pPr>
      <w:r>
        <w:rPr>
          <w:rFonts w:ascii="Tahoma" w:hAnsi="Tahoma" w:cs="Tahoma"/>
          <w:b/>
          <w:sz w:val="22"/>
          <w:szCs w:val="22"/>
        </w:rPr>
        <w:t>Apuesta y decisión</w:t>
      </w:r>
    </w:p>
    <w:p w:rsidR="00FB6F61" w:rsidRDefault="00FB6F61" w:rsidP="00FB6F61">
      <w:pPr>
        <w:rPr>
          <w:rFonts w:ascii="Tahoma" w:hAnsi="Tahoma" w:cs="Tahoma"/>
          <w:sz w:val="22"/>
          <w:szCs w:val="22"/>
        </w:rPr>
      </w:pPr>
    </w:p>
    <w:p w:rsidR="00FB6F61" w:rsidRDefault="00FB6F61" w:rsidP="00FB6F61">
      <w:pPr>
        <w:rPr>
          <w:rFonts w:ascii="Tahoma" w:hAnsi="Tahoma" w:cs="Tahoma"/>
          <w:sz w:val="22"/>
          <w:szCs w:val="22"/>
          <w:lang w:eastAsia="es-ES_tradnl"/>
        </w:rPr>
      </w:pPr>
      <w:r>
        <w:rPr>
          <w:rFonts w:ascii="Tahoma" w:hAnsi="Tahoma" w:cs="Tahoma"/>
          <w:sz w:val="22"/>
          <w:szCs w:val="22"/>
          <w:lang w:eastAsia="es-ES_tradnl"/>
        </w:rPr>
        <w:t xml:space="preserve">Igualmente, la Fundación </w:t>
      </w:r>
      <w:proofErr w:type="spellStart"/>
      <w:r>
        <w:rPr>
          <w:rFonts w:ascii="Tahoma" w:hAnsi="Tahoma" w:cs="Tahoma"/>
          <w:sz w:val="22"/>
          <w:szCs w:val="22"/>
          <w:lang w:eastAsia="es-ES_tradnl"/>
        </w:rPr>
        <w:t>Globalcaja</w:t>
      </w:r>
      <w:proofErr w:type="spellEnd"/>
      <w:r>
        <w:rPr>
          <w:rFonts w:ascii="Tahoma" w:hAnsi="Tahoma" w:cs="Tahoma"/>
          <w:sz w:val="22"/>
          <w:szCs w:val="22"/>
          <w:lang w:eastAsia="es-ES_tradnl"/>
        </w:rPr>
        <w:t xml:space="preserve"> está presente un año más</w:t>
      </w:r>
      <w:r w:rsidR="00FE32FC">
        <w:rPr>
          <w:rFonts w:ascii="Tahoma" w:hAnsi="Tahoma" w:cs="Tahoma"/>
          <w:sz w:val="22"/>
          <w:szCs w:val="22"/>
          <w:lang w:eastAsia="es-ES_tradnl"/>
        </w:rPr>
        <w:t>, en este 2022,</w:t>
      </w:r>
      <w:r>
        <w:rPr>
          <w:rFonts w:ascii="Tahoma" w:hAnsi="Tahoma" w:cs="Tahoma"/>
          <w:sz w:val="22"/>
          <w:szCs w:val="22"/>
          <w:lang w:eastAsia="es-ES_tradnl"/>
        </w:rPr>
        <w:t xml:space="preserve"> en los </w:t>
      </w:r>
      <w:hyperlink r:id="rId11" w:history="1">
        <w:r w:rsidRPr="00FE32FC">
          <w:rPr>
            <w:rStyle w:val="Hipervnculo"/>
            <w:rFonts w:ascii="Tahoma" w:hAnsi="Tahoma" w:cs="Tahoma"/>
            <w:sz w:val="22"/>
            <w:szCs w:val="22"/>
            <w:lang w:eastAsia="es-ES_tradnl"/>
          </w:rPr>
          <w:t>Premios Empresariales San Juan</w:t>
        </w:r>
      </w:hyperlink>
      <w:r>
        <w:rPr>
          <w:rFonts w:ascii="Tahoma" w:hAnsi="Tahoma" w:cs="Tahoma"/>
          <w:sz w:val="22"/>
          <w:szCs w:val="22"/>
          <w:lang w:eastAsia="es-ES_tradnl"/>
        </w:rPr>
        <w:t>, en su XXI</w:t>
      </w:r>
      <w:r w:rsidR="00FE32FC">
        <w:rPr>
          <w:rFonts w:ascii="Tahoma" w:hAnsi="Tahoma" w:cs="Tahoma"/>
          <w:sz w:val="22"/>
          <w:szCs w:val="22"/>
          <w:lang w:eastAsia="es-ES_tradnl"/>
        </w:rPr>
        <w:t>II</w:t>
      </w:r>
      <w:r>
        <w:rPr>
          <w:rFonts w:ascii="Tahoma" w:hAnsi="Tahoma" w:cs="Tahoma"/>
          <w:sz w:val="22"/>
          <w:szCs w:val="22"/>
          <w:lang w:eastAsia="es-ES_tradnl"/>
        </w:rPr>
        <w:t xml:space="preserve"> Edición, con la Mención Especial del Jurado. Unos Premios sobre los que la Fundación ha reconocido a FEDA su apuesta y decisión de continuar con ellos, como reconocimiento al buen hacer de las empresas de Albacete y de haber alcanzado también el ámbito social y cultural de Albacete y provincia.</w:t>
      </w:r>
    </w:p>
    <w:p w:rsidR="00D030A4" w:rsidRDefault="00D030A4" w:rsidP="00D030A4">
      <w:pPr>
        <w:rPr>
          <w:rFonts w:ascii="Tahoma" w:hAnsi="Tahoma" w:cs="Tahoma"/>
          <w:bCs/>
          <w:szCs w:val="24"/>
        </w:rPr>
      </w:pPr>
    </w:p>
    <w:sectPr w:rsidR="00D030A4"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186318">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186318" w:rsidP="009B267A">
                          <w:pPr>
                            <w:rPr>
                              <w:rFonts w:cs="Arial"/>
                              <w:color w:val="0000FF"/>
                              <w:sz w:val="20"/>
                              <w:u w:val="single"/>
                              <w:lang w:val="es-ES"/>
                            </w:rPr>
                          </w:pPr>
                          <w:hyperlink r:id="rId3" w:history="1">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23006"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186318"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2300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186318"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2300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8"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0"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35"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6"/>
  </w:num>
  <w:num w:numId="3">
    <w:abstractNumId w:val="2"/>
  </w:num>
  <w:num w:numId="4">
    <w:abstractNumId w:val="1"/>
  </w:num>
  <w:num w:numId="5">
    <w:abstractNumId w:val="0"/>
  </w:num>
  <w:num w:numId="6">
    <w:abstractNumId w:val="35"/>
  </w:num>
  <w:num w:numId="7">
    <w:abstractNumId w:val="18"/>
  </w:num>
  <w:num w:numId="8">
    <w:abstractNumId w:val="31"/>
  </w:num>
  <w:num w:numId="9">
    <w:abstractNumId w:val="13"/>
  </w:num>
  <w:num w:numId="10">
    <w:abstractNumId w:val="28"/>
  </w:num>
  <w:num w:numId="11">
    <w:abstractNumId w:val="27"/>
  </w:num>
  <w:num w:numId="12">
    <w:abstractNumId w:val="34"/>
  </w:num>
  <w:num w:numId="13">
    <w:abstractNumId w:val="23"/>
  </w:num>
  <w:num w:numId="14">
    <w:abstractNumId w:val="14"/>
  </w:num>
  <w:num w:numId="15">
    <w:abstractNumId w:val="24"/>
  </w:num>
  <w:num w:numId="16">
    <w:abstractNumId w:val="12"/>
  </w:num>
  <w:num w:numId="17">
    <w:abstractNumId w:val="33"/>
  </w:num>
  <w:num w:numId="18">
    <w:abstractNumId w:val="9"/>
  </w:num>
  <w:num w:numId="19">
    <w:abstractNumId w:val="19"/>
  </w:num>
  <w:num w:numId="20">
    <w:abstractNumId w:val="32"/>
  </w:num>
  <w:num w:numId="21">
    <w:abstractNumId w:val="16"/>
  </w:num>
  <w:num w:numId="22">
    <w:abstractNumId w:val="20"/>
  </w:num>
  <w:num w:numId="23">
    <w:abstractNumId w:val="11"/>
  </w:num>
  <w:num w:numId="24">
    <w:abstractNumId w:val="25"/>
  </w:num>
  <w:num w:numId="25">
    <w:abstractNumId w:val="22"/>
  </w:num>
  <w:num w:numId="26">
    <w:abstractNumId w:val="7"/>
  </w:num>
  <w:num w:numId="27">
    <w:abstractNumId w:val="8"/>
  </w:num>
  <w:num w:numId="28">
    <w:abstractNumId w:val="17"/>
  </w:num>
  <w:num w:numId="29">
    <w:abstractNumId w:val="15"/>
  </w:num>
  <w:num w:numId="30">
    <w:abstractNumId w:val="30"/>
  </w:num>
  <w:num w:numId="31">
    <w:abstractNumId w:val="26"/>
  </w:num>
  <w:num w:numId="32">
    <w:abstractNumId w:val="21"/>
  </w:num>
  <w:num w:numId="33">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43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318"/>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0E06"/>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6067"/>
    <w:rsid w:val="00A86844"/>
    <w:rsid w:val="00A86E64"/>
    <w:rsid w:val="00A90316"/>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6CA1"/>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B61"/>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21"/>
    <o:shapelayout v:ext="edit">
      <o:idmap v:ext="edit" data="1"/>
    </o:shapelayout>
  </w:shapeDefaults>
  <w:decimalSymbol w:val=","/>
  <w:listSeparator w:val=";"/>
  <w14:docId w14:val="54F92C1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lobalcaja.es/es/particulares/particulares-segment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premios-san-juan/edicion-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 TargetMode="External"/><Relationship Id="rId4" Type="http://schemas.openxmlformats.org/officeDocument/2006/relationships/settings" Target="settings.xml"/><Relationship Id="rId9" Type="http://schemas.openxmlformats.org/officeDocument/2006/relationships/hyperlink" Target="https://www.escueladenegociosfeda.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539EC-BC46-4CFF-9B66-7899AEEA9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842</Words>
  <Characters>4626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5458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LUCIA MALLOL ARIAS</cp:lastModifiedBy>
  <cp:revision>5</cp:revision>
  <cp:lastPrinted>2021-03-16T11:17:00Z</cp:lastPrinted>
  <dcterms:created xsi:type="dcterms:W3CDTF">2022-03-03T16:58:00Z</dcterms:created>
  <dcterms:modified xsi:type="dcterms:W3CDTF">2022-03-04T10:48:00Z</dcterms:modified>
</cp:coreProperties>
</file>