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CCDBD" w14:textId="77777777"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14:paraId="378DA666" w14:textId="77777777" w:rsidR="002E61F7" w:rsidRDefault="002E61F7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14:paraId="50356F9F" w14:textId="77777777" w:rsidR="004E77ED" w:rsidRPr="002E61F7" w:rsidRDefault="004938E6" w:rsidP="004E77ED">
      <w:pPr>
        <w:jc w:val="right"/>
        <w:rPr>
          <w:rFonts w:ascii="Tahoma" w:hAnsi="Tahoma" w:cs="Tahoma"/>
          <w:color w:val="000000"/>
          <w:sz w:val="22"/>
          <w:szCs w:val="22"/>
          <w:lang w:eastAsia="es-ES_tradnl"/>
        </w:rPr>
      </w:pPr>
      <w:r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Albacete, </w:t>
      </w:r>
      <w:r w:rsidR="00276720"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>8 de marzo</w:t>
      </w:r>
      <w:r w:rsidR="004E77ED"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 </w:t>
      </w:r>
      <w:r w:rsidR="00B21AC9"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de </w:t>
      </w:r>
      <w:r w:rsidR="007D6139">
        <w:rPr>
          <w:rFonts w:ascii="Tahoma" w:hAnsi="Tahoma" w:cs="Tahoma"/>
          <w:color w:val="000000"/>
          <w:sz w:val="22"/>
          <w:szCs w:val="22"/>
          <w:lang w:eastAsia="es-ES_tradnl"/>
        </w:rPr>
        <w:t>2022</w:t>
      </w:r>
    </w:p>
    <w:p w14:paraId="2D07F510" w14:textId="77777777" w:rsidR="00276720" w:rsidRDefault="00276720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14:paraId="25513989" w14:textId="77777777" w:rsidR="002E61F7" w:rsidRDefault="002E61F7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14:paraId="381904A0" w14:textId="77777777" w:rsidR="002E61F7" w:rsidRDefault="007D6139" w:rsidP="002E61F7">
      <w:pPr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  <w:r>
        <w:rPr>
          <w:rFonts w:ascii="Tahoma" w:hAnsi="Tahoma" w:cs="Tahoma"/>
          <w:b/>
          <w:color w:val="000000"/>
          <w:sz w:val="32"/>
          <w:szCs w:val="32"/>
          <w:lang w:eastAsia="es-ES_tradnl"/>
        </w:rPr>
        <w:t>FEDA reivindica hoy 8 de marzo la importancia de tejer redes para constru</w:t>
      </w:r>
      <w:r w:rsidR="00624B72">
        <w:rPr>
          <w:rFonts w:ascii="Tahoma" w:hAnsi="Tahoma" w:cs="Tahoma"/>
          <w:b/>
          <w:color w:val="000000"/>
          <w:sz w:val="32"/>
          <w:szCs w:val="32"/>
          <w:lang w:eastAsia="es-ES_tradnl"/>
        </w:rPr>
        <w:t>ir una verdadera cultura de la i</w:t>
      </w:r>
      <w:r>
        <w:rPr>
          <w:rFonts w:ascii="Tahoma" w:hAnsi="Tahoma" w:cs="Tahoma"/>
          <w:b/>
          <w:color w:val="000000"/>
          <w:sz w:val="32"/>
          <w:szCs w:val="32"/>
          <w:lang w:eastAsia="es-ES_tradnl"/>
        </w:rPr>
        <w:t>gualdad en Albacete</w:t>
      </w:r>
    </w:p>
    <w:p w14:paraId="32D34F62" w14:textId="77777777" w:rsidR="002E61F7" w:rsidRDefault="002E61F7" w:rsidP="002E61F7">
      <w:pPr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</w:p>
    <w:p w14:paraId="6F993399" w14:textId="77777777" w:rsidR="001419F9" w:rsidRPr="001419F9" w:rsidRDefault="002E61F7" w:rsidP="007D6139">
      <w:pPr>
        <w:pStyle w:val="Prrafodelista"/>
        <w:numPr>
          <w:ilvl w:val="0"/>
          <w:numId w:val="11"/>
        </w:numPr>
        <w:spacing w:line="240" w:lineRule="auto"/>
        <w:jc w:val="center"/>
        <w:rPr>
          <w:rFonts w:ascii="Tahoma" w:hAnsi="Tahoma" w:cs="Tahoma"/>
          <w:color w:val="000000"/>
          <w:szCs w:val="24"/>
          <w:lang w:eastAsia="es-ES_tradnl"/>
        </w:rPr>
      </w:pPr>
      <w:r w:rsidRPr="007D6139">
        <w:rPr>
          <w:rFonts w:ascii="Tahoma" w:hAnsi="Tahoma" w:cs="Tahoma"/>
          <w:b/>
          <w:color w:val="000000"/>
          <w:szCs w:val="24"/>
          <w:lang w:eastAsia="es-ES_tradnl"/>
        </w:rPr>
        <w:t xml:space="preserve">La Confederación resalta </w:t>
      </w:r>
      <w:r w:rsidR="007D6139">
        <w:rPr>
          <w:rFonts w:ascii="Tahoma" w:hAnsi="Tahoma" w:cs="Tahoma"/>
          <w:b/>
          <w:color w:val="000000"/>
          <w:szCs w:val="24"/>
          <w:lang w:eastAsia="es-ES_tradnl"/>
        </w:rPr>
        <w:t>que la igualdad es una responsabilidad de toda la sociedad, que la igualdad no divide, que la igualdad suma</w:t>
      </w:r>
      <w:r w:rsidR="001419F9">
        <w:rPr>
          <w:rFonts w:ascii="Tahoma" w:hAnsi="Tahoma" w:cs="Tahoma"/>
          <w:b/>
          <w:color w:val="000000"/>
          <w:szCs w:val="24"/>
          <w:lang w:eastAsia="es-ES_tradnl"/>
        </w:rPr>
        <w:t xml:space="preserve"> </w:t>
      </w:r>
    </w:p>
    <w:p w14:paraId="635D5BFB" w14:textId="77777777" w:rsidR="00276720" w:rsidRPr="007D6139" w:rsidRDefault="001419F9" w:rsidP="007D6139">
      <w:pPr>
        <w:pStyle w:val="Prrafodelista"/>
        <w:numPr>
          <w:ilvl w:val="0"/>
          <w:numId w:val="11"/>
        </w:numPr>
        <w:spacing w:line="240" w:lineRule="auto"/>
        <w:jc w:val="center"/>
        <w:rPr>
          <w:rFonts w:ascii="Tahoma" w:hAnsi="Tahoma" w:cs="Tahoma"/>
          <w:color w:val="000000"/>
          <w:szCs w:val="24"/>
          <w:lang w:eastAsia="es-ES_tradnl"/>
        </w:rPr>
      </w:pPr>
      <w:r>
        <w:rPr>
          <w:rFonts w:ascii="Tahoma" w:hAnsi="Tahoma" w:cs="Tahoma"/>
          <w:b/>
          <w:color w:val="000000"/>
          <w:szCs w:val="24"/>
          <w:lang w:eastAsia="es-ES_tradnl"/>
        </w:rPr>
        <w:t>FEDA d</w:t>
      </w:r>
      <w:r w:rsidR="007D6139">
        <w:rPr>
          <w:rFonts w:ascii="Tahoma" w:hAnsi="Tahoma" w:cs="Tahoma"/>
          <w:b/>
          <w:color w:val="000000"/>
          <w:szCs w:val="24"/>
          <w:lang w:eastAsia="es-ES_tradnl"/>
        </w:rPr>
        <w:t>edica especialmente esta fecha</w:t>
      </w:r>
      <w:r>
        <w:rPr>
          <w:rFonts w:ascii="Tahoma" w:hAnsi="Tahoma" w:cs="Tahoma"/>
          <w:b/>
          <w:color w:val="000000"/>
          <w:szCs w:val="24"/>
          <w:lang w:eastAsia="es-ES_tradnl"/>
        </w:rPr>
        <w:t xml:space="preserve">, representada con flores violetas, para homenajear a las valientes </w:t>
      </w:r>
      <w:r w:rsidR="007D6139">
        <w:rPr>
          <w:rFonts w:ascii="Tahoma" w:hAnsi="Tahoma" w:cs="Tahoma"/>
          <w:b/>
          <w:color w:val="000000"/>
          <w:szCs w:val="24"/>
          <w:lang w:eastAsia="es-ES_tradnl"/>
        </w:rPr>
        <w:t>mujeres, niñas y niños que se desplazan huyendo de una guerra cercana como la de Ucrania, y de otras tantas</w:t>
      </w:r>
      <w:r>
        <w:rPr>
          <w:rFonts w:ascii="Tahoma" w:hAnsi="Tahoma" w:cs="Tahoma"/>
          <w:b/>
          <w:color w:val="000000"/>
          <w:szCs w:val="24"/>
          <w:lang w:eastAsia="es-ES_tradnl"/>
        </w:rPr>
        <w:t xml:space="preserve"> que existen en la escena internacional</w:t>
      </w:r>
    </w:p>
    <w:p w14:paraId="0F9E9F80" w14:textId="77777777" w:rsidR="00B21AC9" w:rsidRDefault="00B21AC9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14:paraId="5359B9E1" w14:textId="77777777" w:rsidR="00A40279" w:rsidRDefault="00A40279" w:rsidP="001C1FE4">
      <w:pPr>
        <w:spacing w:after="160"/>
        <w:rPr>
          <w:rFonts w:ascii="Tahoma" w:eastAsiaTheme="majorEastAsia" w:hAnsi="Tahoma" w:cs="Tahoma"/>
          <w:sz w:val="22"/>
          <w:szCs w:val="22"/>
        </w:rPr>
      </w:pPr>
      <w:r w:rsidRPr="002E61F7">
        <w:rPr>
          <w:rFonts w:ascii="Tahoma" w:eastAsiaTheme="majorEastAsia" w:hAnsi="Tahoma" w:cs="Tahoma"/>
          <w:sz w:val="22"/>
          <w:szCs w:val="22"/>
        </w:rPr>
        <w:t>El Día Internacional de la Mujer</w:t>
      </w:r>
      <w:r w:rsidR="00624B72">
        <w:rPr>
          <w:rFonts w:ascii="Tahoma" w:eastAsiaTheme="majorEastAsia" w:hAnsi="Tahoma" w:cs="Tahoma"/>
          <w:sz w:val="22"/>
          <w:szCs w:val="22"/>
        </w:rPr>
        <w:t xml:space="preserve"> es para FEDA </w:t>
      </w:r>
      <w:r w:rsidR="007D6139">
        <w:rPr>
          <w:rFonts w:ascii="Tahoma" w:eastAsiaTheme="majorEastAsia" w:hAnsi="Tahoma" w:cs="Tahoma"/>
          <w:sz w:val="22"/>
          <w:szCs w:val="22"/>
        </w:rPr>
        <w:t xml:space="preserve">una </w:t>
      </w:r>
      <w:r w:rsidR="00624B72">
        <w:rPr>
          <w:rFonts w:ascii="Tahoma" w:eastAsiaTheme="majorEastAsia" w:hAnsi="Tahoma" w:cs="Tahoma"/>
          <w:sz w:val="22"/>
          <w:szCs w:val="22"/>
        </w:rPr>
        <w:t>fecha señalada desde hace años. L</w:t>
      </w:r>
      <w:r w:rsidR="001419F9">
        <w:rPr>
          <w:rFonts w:ascii="Tahoma" w:eastAsiaTheme="majorEastAsia" w:hAnsi="Tahoma" w:cs="Tahoma"/>
          <w:sz w:val="22"/>
          <w:szCs w:val="22"/>
        </w:rPr>
        <w:t xml:space="preserve">a plantilla de la Confederación, </w:t>
      </w:r>
      <w:r w:rsidR="007D6139">
        <w:rPr>
          <w:rFonts w:ascii="Tahoma" w:eastAsiaTheme="majorEastAsia" w:hAnsi="Tahoma" w:cs="Tahoma"/>
          <w:sz w:val="22"/>
          <w:szCs w:val="22"/>
        </w:rPr>
        <w:t>mujer</w:t>
      </w:r>
      <w:r w:rsidR="00624B72">
        <w:rPr>
          <w:rFonts w:ascii="Tahoma" w:eastAsiaTheme="majorEastAsia" w:hAnsi="Tahoma" w:cs="Tahoma"/>
          <w:sz w:val="22"/>
          <w:szCs w:val="22"/>
        </w:rPr>
        <w:t>es, hombres, Comité Ejecutivo, juntas directivas, juntas l</w:t>
      </w:r>
      <w:r w:rsidR="007D6139">
        <w:rPr>
          <w:rFonts w:ascii="Tahoma" w:eastAsiaTheme="majorEastAsia" w:hAnsi="Tahoma" w:cs="Tahoma"/>
          <w:sz w:val="22"/>
          <w:szCs w:val="22"/>
        </w:rPr>
        <w:t xml:space="preserve">ocales de </w:t>
      </w:r>
      <w:r w:rsidR="001419F9">
        <w:rPr>
          <w:rFonts w:ascii="Tahoma" w:eastAsiaTheme="majorEastAsia" w:hAnsi="Tahoma" w:cs="Tahoma"/>
          <w:sz w:val="22"/>
          <w:szCs w:val="22"/>
        </w:rPr>
        <w:t xml:space="preserve">las diferentes </w:t>
      </w:r>
      <w:r w:rsidR="00624B72">
        <w:rPr>
          <w:rFonts w:ascii="Tahoma" w:eastAsiaTheme="majorEastAsia" w:hAnsi="Tahoma" w:cs="Tahoma"/>
          <w:sz w:val="22"/>
          <w:szCs w:val="22"/>
        </w:rPr>
        <w:t>d</w:t>
      </w:r>
      <w:r w:rsidR="007D6139">
        <w:rPr>
          <w:rFonts w:ascii="Tahoma" w:eastAsiaTheme="majorEastAsia" w:hAnsi="Tahoma" w:cs="Tahoma"/>
          <w:sz w:val="22"/>
          <w:szCs w:val="22"/>
        </w:rPr>
        <w:t>elegaciones de la organización han tenido siempre una visión conjunta de la importancia de una fecha como el 8M para unir y sumar desde el tejido empresarial por entornos igualitarios, en lo social, en lo humano y</w:t>
      </w:r>
      <w:r w:rsidR="00624B72">
        <w:rPr>
          <w:rFonts w:ascii="Tahoma" w:eastAsiaTheme="majorEastAsia" w:hAnsi="Tahoma" w:cs="Tahoma"/>
          <w:sz w:val="22"/>
          <w:szCs w:val="22"/>
        </w:rPr>
        <w:t>,</w:t>
      </w:r>
      <w:r w:rsidR="007D6139">
        <w:rPr>
          <w:rFonts w:ascii="Tahoma" w:eastAsiaTheme="majorEastAsia" w:hAnsi="Tahoma" w:cs="Tahoma"/>
          <w:sz w:val="22"/>
          <w:szCs w:val="22"/>
        </w:rPr>
        <w:t xml:space="preserve"> por supuesto</w:t>
      </w:r>
      <w:r w:rsidR="00624B72">
        <w:rPr>
          <w:rFonts w:ascii="Tahoma" w:eastAsiaTheme="majorEastAsia" w:hAnsi="Tahoma" w:cs="Tahoma"/>
          <w:sz w:val="22"/>
          <w:szCs w:val="22"/>
        </w:rPr>
        <w:t>,</w:t>
      </w:r>
      <w:r w:rsidR="007D6139">
        <w:rPr>
          <w:rFonts w:ascii="Tahoma" w:eastAsiaTheme="majorEastAsia" w:hAnsi="Tahoma" w:cs="Tahoma"/>
          <w:sz w:val="22"/>
          <w:szCs w:val="22"/>
        </w:rPr>
        <w:t xml:space="preserve"> en lo laboral. </w:t>
      </w:r>
    </w:p>
    <w:p w14:paraId="343CD869" w14:textId="5BF9FBFE" w:rsidR="001419F9" w:rsidRDefault="00624B72" w:rsidP="001419F9">
      <w:pPr>
        <w:rPr>
          <w:rStyle w:val="Hipervnculo"/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FEDA cumple este 2022</w:t>
      </w:r>
      <w:r w:rsidR="001419F9">
        <w:rPr>
          <w:rFonts w:ascii="Tahoma" w:hAnsi="Tahoma" w:cs="Tahoma"/>
          <w:sz w:val="22"/>
          <w:szCs w:val="22"/>
        </w:rPr>
        <w:t xml:space="preserve"> tres</w:t>
      </w:r>
      <w:r w:rsidR="001419F9" w:rsidRPr="002E61F7">
        <w:rPr>
          <w:rFonts w:ascii="Tahoma" w:hAnsi="Tahoma" w:cs="Tahoma"/>
          <w:sz w:val="22"/>
          <w:szCs w:val="22"/>
        </w:rPr>
        <w:t xml:space="preserve"> años de la implementación de su </w:t>
      </w:r>
      <w:hyperlink r:id="rId8" w:history="1">
        <w:r w:rsidR="001419F9" w:rsidRPr="002E61F7">
          <w:rPr>
            <w:rStyle w:val="Hipervnculo"/>
            <w:rFonts w:ascii="Tahoma" w:hAnsi="Tahoma" w:cs="Tahoma"/>
            <w:sz w:val="22"/>
            <w:szCs w:val="22"/>
          </w:rPr>
          <w:t>Plan de Igualdad</w:t>
        </w:r>
      </w:hyperlink>
      <w:r w:rsidR="001419F9" w:rsidRPr="002E61F7">
        <w:rPr>
          <w:rFonts w:ascii="Tahoma" w:hAnsi="Tahoma" w:cs="Tahoma"/>
          <w:sz w:val="22"/>
          <w:szCs w:val="22"/>
        </w:rPr>
        <w:t>, que ha firmado y puesto en marcha de forma voluntaria desde</w:t>
      </w:r>
      <w:r w:rsidR="001419F9">
        <w:rPr>
          <w:rFonts w:ascii="Tahoma" w:hAnsi="Tahoma" w:cs="Tahoma"/>
          <w:sz w:val="22"/>
          <w:szCs w:val="22"/>
        </w:rPr>
        <w:t xml:space="preserve"> junio</w:t>
      </w:r>
      <w:r w:rsidR="001419F9" w:rsidRPr="002E61F7">
        <w:rPr>
          <w:rFonts w:ascii="Tahoma" w:hAnsi="Tahoma" w:cs="Tahoma"/>
          <w:sz w:val="22"/>
          <w:szCs w:val="22"/>
        </w:rPr>
        <w:t xml:space="preserve"> 2019, del que hace seguimiento estricto y d</w:t>
      </w:r>
      <w:r w:rsidR="001419F9">
        <w:rPr>
          <w:rFonts w:ascii="Tahoma" w:hAnsi="Tahoma" w:cs="Tahoma"/>
          <w:sz w:val="22"/>
          <w:szCs w:val="22"/>
        </w:rPr>
        <w:t>el que visibiliza acuerdo e implicación</w:t>
      </w:r>
      <w:r w:rsidR="001419F9" w:rsidRPr="002E61F7">
        <w:rPr>
          <w:rFonts w:ascii="Tahoma" w:hAnsi="Tahoma" w:cs="Tahoma"/>
          <w:sz w:val="22"/>
          <w:szCs w:val="22"/>
        </w:rPr>
        <w:t xml:space="preserve"> en su web, </w:t>
      </w:r>
      <w:hyperlink r:id="rId9" w:history="1">
        <w:r w:rsidR="001419F9" w:rsidRPr="002E61F7">
          <w:rPr>
            <w:rStyle w:val="Hipervnculo"/>
            <w:rFonts w:ascii="Tahoma" w:hAnsi="Tahoma" w:cs="Tahoma"/>
            <w:sz w:val="22"/>
            <w:szCs w:val="22"/>
          </w:rPr>
          <w:t>https://www.feda.es/</w:t>
        </w:r>
      </w:hyperlink>
      <w:r w:rsidR="001419F9">
        <w:rPr>
          <w:rStyle w:val="Hipervnculo"/>
          <w:rFonts w:ascii="Tahoma" w:hAnsi="Tahoma" w:cs="Tahoma"/>
          <w:sz w:val="22"/>
          <w:szCs w:val="22"/>
        </w:rPr>
        <w:t xml:space="preserve">. </w:t>
      </w:r>
    </w:p>
    <w:p w14:paraId="1D470EA9" w14:textId="77777777" w:rsidR="001419F9" w:rsidRDefault="001419F9" w:rsidP="001419F9">
      <w:pPr>
        <w:rPr>
          <w:rFonts w:ascii="Tahoma" w:hAnsi="Tahoma" w:cs="Tahoma"/>
          <w:sz w:val="22"/>
          <w:szCs w:val="22"/>
        </w:rPr>
      </w:pPr>
    </w:p>
    <w:p w14:paraId="4A0A2D0E" w14:textId="77777777" w:rsidR="001419F9" w:rsidRDefault="001419F9" w:rsidP="001419F9">
      <w:pPr>
        <w:rPr>
          <w:rStyle w:val="Hipervnculo"/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Para FEDA</w:t>
      </w:r>
      <w:r w:rsidR="00624B72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este 8M es una fecha</w:t>
      </w:r>
      <w:r w:rsidR="00BC0B88">
        <w:rPr>
          <w:rFonts w:ascii="Tahoma" w:hAnsi="Tahoma" w:cs="Tahoma"/>
          <w:sz w:val="22"/>
          <w:szCs w:val="22"/>
        </w:rPr>
        <w:t xml:space="preserve"> pa</w:t>
      </w:r>
      <w:r w:rsidR="00624B72">
        <w:rPr>
          <w:rFonts w:ascii="Tahoma" w:hAnsi="Tahoma" w:cs="Tahoma"/>
          <w:sz w:val="22"/>
          <w:szCs w:val="22"/>
        </w:rPr>
        <w:t>ra hablar de Mujer, de igualdad</w:t>
      </w:r>
      <w:r w:rsidR="00BC0B88">
        <w:rPr>
          <w:rFonts w:ascii="Tahoma" w:hAnsi="Tahoma" w:cs="Tahoma"/>
          <w:sz w:val="22"/>
          <w:szCs w:val="22"/>
        </w:rPr>
        <w:t xml:space="preserve"> y</w:t>
      </w:r>
      <w:r w:rsidR="00624B72">
        <w:rPr>
          <w:rFonts w:ascii="Tahoma" w:hAnsi="Tahoma" w:cs="Tahoma"/>
          <w:sz w:val="22"/>
          <w:szCs w:val="22"/>
        </w:rPr>
        <w:t>,</w:t>
      </w:r>
      <w:r w:rsidR="00BC0B88">
        <w:rPr>
          <w:rFonts w:ascii="Tahoma" w:hAnsi="Tahoma" w:cs="Tahoma"/>
          <w:sz w:val="22"/>
          <w:szCs w:val="22"/>
        </w:rPr>
        <w:t xml:space="preserve"> en esta </w:t>
      </w:r>
      <w:r w:rsidR="00624B72">
        <w:rPr>
          <w:rFonts w:ascii="Tahoma" w:hAnsi="Tahoma" w:cs="Tahoma"/>
          <w:sz w:val="22"/>
          <w:szCs w:val="22"/>
        </w:rPr>
        <w:t xml:space="preserve">ocasión, hacer un homenaje </w:t>
      </w:r>
      <w:r w:rsidR="00BC0B88">
        <w:rPr>
          <w:rFonts w:ascii="Tahoma" w:hAnsi="Tahoma" w:cs="Tahoma"/>
          <w:sz w:val="22"/>
          <w:szCs w:val="22"/>
        </w:rPr>
        <w:t xml:space="preserve">a todas esas mujeres valientes que atraviesan el mundo en medio de conflictos armados intentando salvar las vidas de sus familias, luchando, sanando, curando y sufriendo agresiones de todo tipo.  </w:t>
      </w:r>
    </w:p>
    <w:p w14:paraId="036F4CC1" w14:textId="77777777" w:rsidR="00A40279" w:rsidRPr="002E61F7" w:rsidRDefault="00A40279" w:rsidP="001C1FE4">
      <w:pPr>
        <w:rPr>
          <w:rFonts w:ascii="Tahoma" w:hAnsi="Tahoma" w:cs="Tahoma"/>
          <w:b/>
          <w:sz w:val="22"/>
          <w:szCs w:val="22"/>
        </w:rPr>
      </w:pPr>
    </w:p>
    <w:p w14:paraId="5FE03358" w14:textId="77777777" w:rsidR="00A40279" w:rsidRDefault="00F76026" w:rsidP="001C1FE4">
      <w:pPr>
        <w:rPr>
          <w:rFonts w:ascii="Tahoma" w:hAnsi="Tahoma" w:cs="Tahoma"/>
          <w:sz w:val="22"/>
          <w:szCs w:val="22"/>
        </w:rPr>
      </w:pPr>
      <w:r w:rsidRPr="002E61F7">
        <w:rPr>
          <w:rFonts w:ascii="Tahoma" w:hAnsi="Tahoma" w:cs="Tahoma"/>
          <w:sz w:val="22"/>
          <w:szCs w:val="22"/>
        </w:rPr>
        <w:t xml:space="preserve">Así, </w:t>
      </w:r>
      <w:r w:rsidR="00624B72">
        <w:rPr>
          <w:rFonts w:ascii="Tahoma" w:hAnsi="Tahoma" w:cs="Tahoma"/>
          <w:sz w:val="22"/>
          <w:szCs w:val="22"/>
        </w:rPr>
        <w:t xml:space="preserve">desde </w:t>
      </w:r>
      <w:r w:rsidRPr="002E61F7">
        <w:rPr>
          <w:rFonts w:ascii="Tahoma" w:hAnsi="Tahoma" w:cs="Tahoma"/>
          <w:sz w:val="22"/>
          <w:szCs w:val="22"/>
        </w:rPr>
        <w:t>FEDA, h</w:t>
      </w:r>
      <w:r w:rsidR="00A40279" w:rsidRPr="002E61F7">
        <w:rPr>
          <w:rFonts w:ascii="Tahoma" w:hAnsi="Tahoma" w:cs="Tahoma"/>
          <w:sz w:val="22"/>
          <w:szCs w:val="22"/>
        </w:rPr>
        <w:t>oy 8</w:t>
      </w:r>
      <w:r w:rsidRPr="002E61F7">
        <w:rPr>
          <w:rFonts w:ascii="Tahoma" w:hAnsi="Tahoma" w:cs="Tahoma"/>
          <w:sz w:val="22"/>
          <w:szCs w:val="22"/>
        </w:rPr>
        <w:t xml:space="preserve"> de </w:t>
      </w:r>
      <w:r w:rsidR="00A40279" w:rsidRPr="002E61F7">
        <w:rPr>
          <w:rFonts w:ascii="Tahoma" w:hAnsi="Tahoma" w:cs="Tahoma"/>
          <w:sz w:val="22"/>
          <w:szCs w:val="22"/>
        </w:rPr>
        <w:t xml:space="preserve">marzo </w:t>
      </w:r>
      <w:r w:rsidRPr="002E61F7">
        <w:rPr>
          <w:rFonts w:ascii="Tahoma" w:hAnsi="Tahoma" w:cs="Tahoma"/>
          <w:sz w:val="22"/>
          <w:szCs w:val="22"/>
        </w:rPr>
        <w:t xml:space="preserve">de </w:t>
      </w:r>
      <w:r w:rsidR="00BC0B88">
        <w:rPr>
          <w:rFonts w:ascii="Tahoma" w:hAnsi="Tahoma" w:cs="Tahoma"/>
          <w:sz w:val="22"/>
          <w:szCs w:val="22"/>
        </w:rPr>
        <w:t>2022</w:t>
      </w:r>
      <w:r w:rsidR="00624B72">
        <w:rPr>
          <w:rFonts w:ascii="Tahoma" w:hAnsi="Tahoma" w:cs="Tahoma"/>
          <w:sz w:val="22"/>
          <w:szCs w:val="22"/>
        </w:rPr>
        <w:t>,</w:t>
      </w:r>
      <w:r w:rsidR="00A40279" w:rsidRPr="002E61F7">
        <w:rPr>
          <w:rFonts w:ascii="Tahoma" w:hAnsi="Tahoma" w:cs="Tahoma"/>
          <w:sz w:val="22"/>
          <w:szCs w:val="22"/>
        </w:rPr>
        <w:t xml:space="preserve"> es un día para destacar </w:t>
      </w:r>
      <w:r w:rsidR="00BC0B88">
        <w:rPr>
          <w:rFonts w:ascii="Tahoma" w:hAnsi="Tahoma" w:cs="Tahoma"/>
          <w:sz w:val="22"/>
          <w:szCs w:val="22"/>
        </w:rPr>
        <w:t xml:space="preserve">el gran papel de la mujer en nuestra sociedad, su valor y su importancia, y el importante papel que juega por supuesto en la escena empresarial. </w:t>
      </w:r>
    </w:p>
    <w:p w14:paraId="371EAFC1" w14:textId="77777777" w:rsidR="00BC0B88" w:rsidRDefault="00BC0B88" w:rsidP="001C1FE4">
      <w:pPr>
        <w:rPr>
          <w:rFonts w:ascii="Tahoma" w:hAnsi="Tahoma" w:cs="Tahoma"/>
          <w:sz w:val="22"/>
          <w:szCs w:val="22"/>
        </w:rPr>
      </w:pPr>
    </w:p>
    <w:p w14:paraId="2F495176" w14:textId="77777777" w:rsidR="00BC0B88" w:rsidRDefault="00BC0B88" w:rsidP="00BC0B88">
      <w:pPr>
        <w:spacing w:after="16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FEDA destaca la importancia de crear redes, compromisos y entornos donde se desarrolle una cultura igualitaria y </w:t>
      </w:r>
      <w:r w:rsidR="00624B72">
        <w:rPr>
          <w:rFonts w:ascii="Tahoma" w:hAnsi="Tahoma" w:cs="Tahoma"/>
          <w:sz w:val="22"/>
          <w:szCs w:val="22"/>
        </w:rPr>
        <w:t>de ahí</w:t>
      </w:r>
      <w:r>
        <w:rPr>
          <w:rFonts w:ascii="Tahoma" w:hAnsi="Tahoma" w:cs="Tahoma"/>
          <w:sz w:val="22"/>
          <w:szCs w:val="22"/>
        </w:rPr>
        <w:t xml:space="preserve"> su compromiso en el </w:t>
      </w:r>
      <w:hyperlink r:id="rId10" w:history="1">
        <w:r w:rsidRPr="00BC0B88">
          <w:rPr>
            <w:rStyle w:val="Hipervnculo"/>
            <w:rFonts w:ascii="Tahoma" w:hAnsi="Tahoma" w:cs="Tahoma"/>
            <w:sz w:val="22"/>
            <w:szCs w:val="22"/>
          </w:rPr>
          <w:t>Observatorio Provincial de Igualdad en las Relaciones Laborales, OPI ALBACETE</w:t>
        </w:r>
      </w:hyperlink>
      <w:r>
        <w:rPr>
          <w:rFonts w:ascii="Tahoma" w:hAnsi="Tahoma" w:cs="Tahoma"/>
          <w:sz w:val="22"/>
          <w:szCs w:val="22"/>
        </w:rPr>
        <w:t xml:space="preserve">, pionero es España, es rotundo e incansable. </w:t>
      </w:r>
    </w:p>
    <w:p w14:paraId="2AC6E73F" w14:textId="77777777" w:rsidR="00BC0B88" w:rsidRPr="002E61F7" w:rsidRDefault="00BC0B88" w:rsidP="00BC0B88">
      <w:pPr>
        <w:spacing w:after="160"/>
        <w:rPr>
          <w:rStyle w:val="Hipervnculo"/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Este Observatorio </w:t>
      </w:r>
      <w:r w:rsidRPr="002E61F7">
        <w:rPr>
          <w:rFonts w:ascii="Tahoma" w:hAnsi="Tahoma" w:cs="Tahoma"/>
          <w:color w:val="192225"/>
          <w:sz w:val="22"/>
          <w:szCs w:val="22"/>
        </w:rPr>
        <w:t xml:space="preserve">promovido desde los agentes sociales </w:t>
      </w:r>
      <w:hyperlink r:id="rId11" w:history="1">
        <w:r w:rsidRPr="002E61F7">
          <w:rPr>
            <w:rStyle w:val="Hipervnculo"/>
            <w:rFonts w:ascii="Tahoma" w:hAnsi="Tahoma" w:cs="Tahoma"/>
            <w:sz w:val="22"/>
            <w:szCs w:val="22"/>
          </w:rPr>
          <w:t>CCOO</w:t>
        </w:r>
      </w:hyperlink>
      <w:r w:rsidRPr="002E61F7">
        <w:rPr>
          <w:rFonts w:ascii="Tahoma" w:hAnsi="Tahoma" w:cs="Tahoma"/>
          <w:color w:val="192225"/>
          <w:sz w:val="22"/>
          <w:szCs w:val="22"/>
        </w:rPr>
        <w:t xml:space="preserve">, </w:t>
      </w:r>
      <w:hyperlink r:id="rId12" w:history="1">
        <w:r w:rsidRPr="002E61F7">
          <w:rPr>
            <w:rStyle w:val="Hipervnculo"/>
            <w:rFonts w:ascii="Tahoma" w:hAnsi="Tahoma" w:cs="Tahoma"/>
            <w:sz w:val="22"/>
            <w:szCs w:val="22"/>
          </w:rPr>
          <w:t>UGT</w:t>
        </w:r>
      </w:hyperlink>
      <w:r w:rsidRPr="002E61F7">
        <w:rPr>
          <w:rFonts w:ascii="Tahoma" w:hAnsi="Tahoma" w:cs="Tahoma"/>
          <w:color w:val="192225"/>
          <w:sz w:val="22"/>
          <w:szCs w:val="22"/>
        </w:rPr>
        <w:t xml:space="preserve"> y </w:t>
      </w:r>
      <w:hyperlink r:id="rId13" w:history="1">
        <w:r w:rsidRPr="002E61F7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>
        <w:rPr>
          <w:rFonts w:ascii="Tahoma" w:hAnsi="Tahoma" w:cs="Tahoma"/>
          <w:color w:val="192225"/>
          <w:sz w:val="22"/>
          <w:szCs w:val="22"/>
        </w:rPr>
        <w:t xml:space="preserve">, con el apoyo institucional </w:t>
      </w:r>
      <w:hyperlink r:id="rId14" w:history="1">
        <w:r w:rsidRPr="002E61F7">
          <w:rPr>
            <w:rStyle w:val="Hipervnculo"/>
            <w:rFonts w:ascii="Tahoma" w:hAnsi="Tahoma" w:cs="Tahoma"/>
            <w:sz w:val="22"/>
            <w:szCs w:val="22"/>
          </w:rPr>
          <w:t>Junta de Comunidades de Castilla-La Mancha</w:t>
        </w:r>
      </w:hyperlink>
      <w:r w:rsidRPr="002E61F7">
        <w:rPr>
          <w:rFonts w:ascii="Tahoma" w:hAnsi="Tahoma" w:cs="Tahoma"/>
          <w:color w:val="192225"/>
          <w:sz w:val="22"/>
          <w:szCs w:val="22"/>
        </w:rPr>
        <w:t xml:space="preserve">, </w:t>
      </w:r>
      <w:hyperlink r:id="rId15" w:history="1">
        <w:r w:rsidRPr="002E61F7">
          <w:rPr>
            <w:rStyle w:val="Hipervnculo"/>
            <w:rFonts w:ascii="Tahoma" w:hAnsi="Tahoma" w:cs="Tahoma"/>
            <w:sz w:val="22"/>
            <w:szCs w:val="22"/>
          </w:rPr>
          <w:t>Diputación Provincial</w:t>
        </w:r>
      </w:hyperlink>
      <w:r w:rsidRPr="002E61F7">
        <w:rPr>
          <w:rFonts w:ascii="Tahoma" w:hAnsi="Tahoma" w:cs="Tahoma"/>
          <w:color w:val="192225"/>
          <w:sz w:val="22"/>
          <w:szCs w:val="22"/>
        </w:rPr>
        <w:t xml:space="preserve"> y </w:t>
      </w:r>
      <w:hyperlink r:id="rId16" w:history="1">
        <w:r w:rsidRPr="002E61F7">
          <w:rPr>
            <w:rStyle w:val="Hipervnculo"/>
            <w:rFonts w:ascii="Tahoma" w:hAnsi="Tahoma" w:cs="Tahoma"/>
            <w:sz w:val="22"/>
            <w:szCs w:val="22"/>
          </w:rPr>
          <w:t>del Ayuntamiento de Albacete</w:t>
        </w:r>
      </w:hyperlink>
      <w:r>
        <w:rPr>
          <w:rStyle w:val="Hipervnculo"/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es una prueba de toda la capacidad que tienen la sociedad articulada de Albacete para construir puentes. </w:t>
      </w:r>
    </w:p>
    <w:p w14:paraId="2BA22B63" w14:textId="77777777" w:rsidR="00BC0B88" w:rsidRPr="002E61F7" w:rsidRDefault="00BC0B88" w:rsidP="001C1FE4">
      <w:pPr>
        <w:rPr>
          <w:rFonts w:ascii="Tahoma" w:hAnsi="Tahoma" w:cs="Tahoma"/>
          <w:sz w:val="22"/>
          <w:szCs w:val="22"/>
        </w:rPr>
      </w:pPr>
    </w:p>
    <w:p w14:paraId="07674418" w14:textId="77777777" w:rsidR="00A40279" w:rsidRPr="002E61F7" w:rsidRDefault="00A40279" w:rsidP="001C1FE4">
      <w:pPr>
        <w:rPr>
          <w:rFonts w:ascii="Tahoma" w:hAnsi="Tahoma" w:cs="Tahoma"/>
          <w:sz w:val="22"/>
          <w:szCs w:val="22"/>
        </w:rPr>
      </w:pPr>
    </w:p>
    <w:sectPr w:rsidR="00A40279" w:rsidRPr="002E61F7" w:rsidSect="000D4D85">
      <w:headerReference w:type="default" r:id="rId17"/>
      <w:footerReference w:type="even" r:id="rId18"/>
      <w:footerReference w:type="default" r:id="rId19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3D219" w14:textId="77777777" w:rsidR="00CA619B" w:rsidRDefault="00CA619B">
      <w:r>
        <w:separator/>
      </w:r>
    </w:p>
  </w:endnote>
  <w:endnote w:type="continuationSeparator" w:id="0">
    <w:p w14:paraId="4DF99E4D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0E5E5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2E0500C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488A6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624B72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14:paraId="275B2751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6A2742CF" wp14:editId="7F3B0013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57EC2EE" wp14:editId="3B08D8D6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ABACC6F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4B41B649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7EC2EE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5ABACC6F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4B41B649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5D73624E" wp14:editId="2E8F3F00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870B5B8" wp14:editId="26F8421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D944FE5" w14:textId="77777777" w:rsidR="00A90926" w:rsidRPr="009B267A" w:rsidRDefault="00A50F0D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1DC9F5EF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870B5B8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D944FE5" w14:textId="77777777" w:rsidR="00A90926" w:rsidRPr="009B267A" w:rsidRDefault="00A50F0D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14:paraId="1DC9F5EF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F000E30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1D0B4112" wp14:editId="53CC2089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59090F2B" wp14:editId="4B97D7EF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B43DA92" wp14:editId="1524D85A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F5BC46" w14:textId="77777777" w:rsidR="00A90926" w:rsidRPr="00C00842" w:rsidRDefault="00A50F0D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B43DA92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7BF5BC46" w14:textId="77777777" w:rsidR="00A90926" w:rsidRPr="00C00842" w:rsidRDefault="00A50F0D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18CA8D8" wp14:editId="4C36507E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1E42A03" w14:textId="77777777" w:rsidR="00A90926" w:rsidRPr="00C00842" w:rsidRDefault="00A50F0D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18CA8D8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71E42A03" w14:textId="77777777" w:rsidR="00A90926" w:rsidRPr="00C00842" w:rsidRDefault="00A50F0D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BF901" w14:textId="77777777" w:rsidR="00CA619B" w:rsidRDefault="00CA619B">
      <w:r>
        <w:separator/>
      </w:r>
    </w:p>
  </w:footnote>
  <w:footnote w:type="continuationSeparator" w:id="0">
    <w:p w14:paraId="74EBE8A0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F5F92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04F7DE30" wp14:editId="34137975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5AE26C08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3B5762D2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2276EC0E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EC37FD1"/>
    <w:multiLevelType w:val="hybridMultilevel"/>
    <w:tmpl w:val="A0B012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EA6D58"/>
    <w:multiLevelType w:val="hybridMultilevel"/>
    <w:tmpl w:val="A7CA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4032C5"/>
    <w:multiLevelType w:val="hybridMultilevel"/>
    <w:tmpl w:val="E92E41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5F4E23"/>
    <w:multiLevelType w:val="hybridMultilevel"/>
    <w:tmpl w:val="CE6C9E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509B01DE"/>
    <w:multiLevelType w:val="hybridMultilevel"/>
    <w:tmpl w:val="BAD4D3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225113"/>
    <w:multiLevelType w:val="hybridMultilevel"/>
    <w:tmpl w:val="D160DECC"/>
    <w:lvl w:ilvl="0" w:tplc="D0BEA68C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num w:numId="1">
    <w:abstractNumId w:val="13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11"/>
  </w:num>
  <w:num w:numId="8">
    <w:abstractNumId w:val="8"/>
  </w:num>
  <w:num w:numId="9">
    <w:abstractNumId w:val="7"/>
  </w:num>
  <w:num w:numId="10">
    <w:abstractNumId w:val="12"/>
  </w:num>
  <w:num w:numId="11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2C7D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19F9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1FE4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76720"/>
    <w:rsid w:val="00280080"/>
    <w:rsid w:val="00280F8A"/>
    <w:rsid w:val="00283498"/>
    <w:rsid w:val="00283D82"/>
    <w:rsid w:val="00284DB8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61F7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094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60ED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4B72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6139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279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F0D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B88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3531"/>
    <w:rsid w:val="00F74059"/>
    <w:rsid w:val="00F750AF"/>
    <w:rsid w:val="00F751D0"/>
    <w:rsid w:val="00F75DD6"/>
    <w:rsid w:val="00F75E3F"/>
    <w:rsid w:val="00F76026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8433"/>
    <o:shapelayout v:ext="edit">
      <o:idmap v:ext="edit" data="1"/>
    </o:shapelayout>
  </w:shapeDefaults>
  <w:decimalSymbol w:val=","/>
  <w:listSeparator w:val=";"/>
  <w14:docId w14:val="650E2C1C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valor-anadido/responsabilidad-social-empresarial/plan-de-igualdad" TargetMode="External"/><Relationship Id="rId13" Type="http://schemas.openxmlformats.org/officeDocument/2006/relationships/hyperlink" Target="https://www.feda.es/valor-anadido/responsabilidad-social-empresarial/plan-de-igualdad/plan-de-igualdad-en-la-prensa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ugt.es/sedes/Castilla-La%20Mancha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lbacete.es/es/webs-municipales/mujer-igualdad-familia/igualdad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astillalamancha.ccoo.es/Albacete/Sedes_y_Asesoria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gualdad.dipualba.es/" TargetMode="External"/><Relationship Id="rId10" Type="http://schemas.openxmlformats.org/officeDocument/2006/relationships/hyperlink" Target="https://www.opialbacete.es/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hyperlink" Target="https://www.castillalamancha.es/gobierno/igualdadyportavoz/estructura/dpiguyporab/funcionesycompetencias/funciones-y-competencias-de-la-delegaci&#243;n-provincial-consejer&#237;a-de-igualdad-y-portavoz-en-albacete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D8FAC-CBC1-4DA4-B2C1-C12138331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380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3142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usuario01</cp:lastModifiedBy>
  <cp:revision>9</cp:revision>
  <cp:lastPrinted>2019-03-27T09:39:00Z</cp:lastPrinted>
  <dcterms:created xsi:type="dcterms:W3CDTF">2021-03-04T10:02:00Z</dcterms:created>
  <dcterms:modified xsi:type="dcterms:W3CDTF">2022-03-08T11:51:00Z</dcterms:modified>
</cp:coreProperties>
</file>