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EC906" w14:textId="77777777" w:rsidR="007D7231" w:rsidRDefault="007D7231" w:rsidP="007D7231">
      <w:pPr>
        <w:jc w:val="left"/>
        <w:rPr>
          <w:i/>
          <w:iCs/>
        </w:rPr>
      </w:pPr>
      <w:bookmarkStart w:id="0" w:name="_Hlk85794694"/>
      <w:bookmarkStart w:id="1" w:name="_Hlk83984864"/>
    </w:p>
    <w:bookmarkEnd w:id="0"/>
    <w:bookmarkEnd w:id="1"/>
    <w:p w14:paraId="7082B898" w14:textId="0F8C9C81" w:rsidR="009611E3" w:rsidRPr="0056228F" w:rsidRDefault="009611E3" w:rsidP="009611E3">
      <w:pPr>
        <w:rPr>
          <w:rFonts w:cs="Arial"/>
          <w:i/>
          <w:iCs/>
          <w:color w:val="000000" w:themeColor="text1"/>
          <w:szCs w:val="24"/>
        </w:rPr>
      </w:pPr>
      <w:r w:rsidRPr="0056228F">
        <w:rPr>
          <w:rFonts w:cs="Arial"/>
          <w:i/>
          <w:iCs/>
          <w:szCs w:val="24"/>
        </w:rPr>
        <w:t>Emilio Sáez: “</w:t>
      </w:r>
      <w:r w:rsidR="00390E81">
        <w:rPr>
          <w:rFonts w:cs="Arial"/>
          <w:i/>
          <w:iCs/>
          <w:color w:val="000000" w:themeColor="text1"/>
          <w:szCs w:val="24"/>
        </w:rPr>
        <w:t>E</w:t>
      </w:r>
      <w:r w:rsidR="0056228F" w:rsidRPr="0056228F">
        <w:rPr>
          <w:rFonts w:cs="Arial"/>
          <w:i/>
          <w:iCs/>
          <w:color w:val="000000" w:themeColor="text1"/>
          <w:szCs w:val="24"/>
        </w:rPr>
        <w:t xml:space="preserve">spero que, a partir de ahora, a esta iniciativa del Equipo de Gobierno se sumen el resto de </w:t>
      </w:r>
      <w:proofErr w:type="gramStart"/>
      <w:r w:rsidR="0056228F" w:rsidRPr="0056228F">
        <w:rPr>
          <w:rFonts w:cs="Arial"/>
          <w:i/>
          <w:iCs/>
          <w:color w:val="000000" w:themeColor="text1"/>
          <w:szCs w:val="24"/>
        </w:rPr>
        <w:t>Grupos</w:t>
      </w:r>
      <w:proofErr w:type="gramEnd"/>
      <w:r w:rsidR="0056228F" w:rsidRPr="0056228F">
        <w:rPr>
          <w:rFonts w:cs="Arial"/>
          <w:i/>
          <w:iCs/>
          <w:color w:val="000000" w:themeColor="text1"/>
          <w:szCs w:val="24"/>
        </w:rPr>
        <w:t xml:space="preserve"> Políticos Municipales y el resto de la sociedad articulada, porque</w:t>
      </w:r>
      <w:r w:rsidR="0056228F">
        <w:rPr>
          <w:rFonts w:cs="Arial"/>
          <w:i/>
          <w:iCs/>
          <w:color w:val="000000" w:themeColor="text1"/>
          <w:szCs w:val="24"/>
        </w:rPr>
        <w:t xml:space="preserve"> </w:t>
      </w:r>
      <w:r w:rsidR="0056228F" w:rsidRPr="0056228F">
        <w:rPr>
          <w:rFonts w:cs="Arial"/>
          <w:i/>
          <w:iCs/>
          <w:color w:val="000000" w:themeColor="text1"/>
          <w:szCs w:val="24"/>
        </w:rPr>
        <w:t xml:space="preserve">nosotros creemos en la </w:t>
      </w:r>
      <w:proofErr w:type="spellStart"/>
      <w:r w:rsidR="0056228F" w:rsidRPr="0056228F">
        <w:rPr>
          <w:rFonts w:cs="Arial"/>
          <w:i/>
          <w:iCs/>
          <w:color w:val="000000" w:themeColor="text1"/>
          <w:szCs w:val="24"/>
        </w:rPr>
        <w:t>cogobernanza</w:t>
      </w:r>
      <w:proofErr w:type="spellEnd"/>
      <w:r w:rsidR="0056228F" w:rsidRPr="0056228F">
        <w:rPr>
          <w:rFonts w:cs="Arial"/>
          <w:i/>
          <w:iCs/>
          <w:color w:val="000000" w:themeColor="text1"/>
          <w:szCs w:val="24"/>
        </w:rPr>
        <w:t>”</w:t>
      </w:r>
    </w:p>
    <w:p w14:paraId="61F0A14B" w14:textId="77777777" w:rsidR="009611E3" w:rsidRPr="00171981" w:rsidRDefault="009611E3" w:rsidP="009611E3">
      <w:pPr>
        <w:rPr>
          <w:rFonts w:cs="Arial"/>
          <w:i/>
          <w:iCs/>
          <w:szCs w:val="24"/>
        </w:rPr>
      </w:pPr>
      <w:r w:rsidRPr="00171981">
        <w:rPr>
          <w:rFonts w:cs="Arial"/>
          <w:i/>
          <w:iCs/>
          <w:color w:val="000000" w:themeColor="text1"/>
          <w:szCs w:val="24"/>
        </w:rPr>
        <w:t xml:space="preserve">Se conformarán nueve mesas de trabajo de las que saldrán propuestas a encajar en el Presupuesto Municipal y en </w:t>
      </w:r>
      <w:r w:rsidRPr="00171981">
        <w:rPr>
          <w:rFonts w:cs="Arial"/>
          <w:i/>
          <w:iCs/>
          <w:color w:val="000000"/>
          <w:szCs w:val="24"/>
        </w:rPr>
        <w:t xml:space="preserve">el Pacto por la Recuperación, Transformación y Resiliencia y los fondos europeos ‘Next </w:t>
      </w:r>
      <w:proofErr w:type="spellStart"/>
      <w:r w:rsidRPr="00171981">
        <w:rPr>
          <w:rFonts w:cs="Arial"/>
          <w:i/>
          <w:iCs/>
          <w:color w:val="000000"/>
          <w:szCs w:val="24"/>
        </w:rPr>
        <w:t>Generation</w:t>
      </w:r>
      <w:proofErr w:type="spellEnd"/>
      <w:r w:rsidRPr="00171981">
        <w:rPr>
          <w:rFonts w:cs="Arial"/>
          <w:i/>
          <w:iCs/>
          <w:color w:val="000000"/>
          <w:szCs w:val="24"/>
        </w:rPr>
        <w:t xml:space="preserve">’ </w:t>
      </w:r>
    </w:p>
    <w:p w14:paraId="6768A0AC" w14:textId="77777777" w:rsidR="009611E3" w:rsidRPr="00171981" w:rsidRDefault="009611E3" w:rsidP="009611E3">
      <w:pPr>
        <w:rPr>
          <w:rFonts w:cs="Arial"/>
          <w:szCs w:val="24"/>
        </w:rPr>
      </w:pPr>
    </w:p>
    <w:p w14:paraId="33E8CBF0" w14:textId="45C3BCA5" w:rsidR="009611E3" w:rsidRPr="00171981" w:rsidRDefault="009611E3" w:rsidP="009611E3">
      <w:pPr>
        <w:jc w:val="left"/>
        <w:rPr>
          <w:rFonts w:cs="Arial"/>
          <w:b/>
          <w:bCs/>
          <w:sz w:val="36"/>
          <w:szCs w:val="36"/>
        </w:rPr>
      </w:pPr>
      <w:r w:rsidRPr="00171981">
        <w:rPr>
          <w:rFonts w:cs="Arial"/>
          <w:b/>
          <w:bCs/>
          <w:sz w:val="36"/>
          <w:szCs w:val="36"/>
        </w:rPr>
        <w:t xml:space="preserve">El alcalde firma con </w:t>
      </w:r>
      <w:r>
        <w:rPr>
          <w:rFonts w:cs="Arial"/>
          <w:b/>
          <w:bCs/>
          <w:sz w:val="36"/>
          <w:szCs w:val="36"/>
        </w:rPr>
        <w:t xml:space="preserve">FEDA, CCOO y UGT </w:t>
      </w:r>
      <w:r w:rsidRPr="00171981">
        <w:rPr>
          <w:rFonts w:cs="Arial"/>
          <w:b/>
          <w:bCs/>
          <w:sz w:val="36"/>
          <w:szCs w:val="36"/>
        </w:rPr>
        <w:t xml:space="preserve">el Pacto por </w:t>
      </w:r>
      <w:r>
        <w:rPr>
          <w:rFonts w:cs="Arial"/>
          <w:b/>
          <w:bCs/>
          <w:sz w:val="36"/>
          <w:szCs w:val="36"/>
        </w:rPr>
        <w:t xml:space="preserve">            </w:t>
      </w:r>
      <w:r w:rsidRPr="00171981">
        <w:rPr>
          <w:rFonts w:cs="Arial"/>
          <w:b/>
          <w:bCs/>
          <w:sz w:val="36"/>
          <w:szCs w:val="36"/>
        </w:rPr>
        <w:t>el Desarrollo y el Empleo ‘Albacete Progresa’ para fijar las</w:t>
      </w:r>
      <w:r>
        <w:rPr>
          <w:rFonts w:cs="Arial"/>
          <w:b/>
          <w:bCs/>
          <w:sz w:val="36"/>
          <w:szCs w:val="36"/>
        </w:rPr>
        <w:t xml:space="preserve"> </w:t>
      </w:r>
      <w:r w:rsidRPr="00171981">
        <w:rPr>
          <w:rFonts w:cs="Arial"/>
          <w:b/>
          <w:bCs/>
          <w:sz w:val="36"/>
          <w:szCs w:val="36"/>
        </w:rPr>
        <w:t>bases de crecimiento de la economía de la ciudad</w:t>
      </w:r>
    </w:p>
    <w:p w14:paraId="04E48DC8" w14:textId="77777777" w:rsidR="009611E3" w:rsidRDefault="009611E3" w:rsidP="009611E3">
      <w:pPr>
        <w:rPr>
          <w:rFonts w:cs="Arial"/>
          <w:szCs w:val="24"/>
        </w:rPr>
      </w:pPr>
    </w:p>
    <w:p w14:paraId="4F1FF218" w14:textId="6280CC80" w:rsidR="009611E3" w:rsidRDefault="009611E3" w:rsidP="009611E3">
      <w:pPr>
        <w:rPr>
          <w:rFonts w:cs="Arial"/>
          <w:szCs w:val="24"/>
        </w:rPr>
      </w:pPr>
      <w:r w:rsidRPr="00630D6D">
        <w:rPr>
          <w:rFonts w:cs="Arial"/>
          <w:b/>
          <w:bCs/>
          <w:szCs w:val="24"/>
        </w:rPr>
        <w:t>Albacete, 11 de marzo de 2022.</w:t>
      </w:r>
      <w:r>
        <w:rPr>
          <w:rFonts w:cs="Arial"/>
          <w:szCs w:val="24"/>
        </w:rPr>
        <w:t xml:space="preserve"> El alcalde de Albacete, Emilio Sáez, ha firmado esta mañana el </w:t>
      </w:r>
      <w:r w:rsidRPr="009611E3">
        <w:rPr>
          <w:rFonts w:cs="Arial"/>
          <w:i/>
          <w:iCs/>
          <w:szCs w:val="24"/>
        </w:rPr>
        <w:t xml:space="preserve">Pacto por el Desarrollo y el Empleo </w:t>
      </w:r>
      <w:r>
        <w:rPr>
          <w:rFonts w:cs="Arial"/>
          <w:i/>
          <w:iCs/>
          <w:szCs w:val="24"/>
        </w:rPr>
        <w:t>‘</w:t>
      </w:r>
      <w:r w:rsidRPr="009611E3">
        <w:rPr>
          <w:rFonts w:cs="Arial"/>
          <w:i/>
          <w:iCs/>
          <w:szCs w:val="24"/>
        </w:rPr>
        <w:t>Albacete Progresa</w:t>
      </w:r>
      <w:r>
        <w:rPr>
          <w:rFonts w:cs="Arial"/>
          <w:i/>
          <w:iCs/>
          <w:szCs w:val="24"/>
        </w:rPr>
        <w:t>’</w:t>
      </w:r>
      <w:r>
        <w:rPr>
          <w:rFonts w:cs="Arial"/>
          <w:szCs w:val="24"/>
        </w:rPr>
        <w:t xml:space="preserve"> con la Confederación de Empresarios de Albacete (FEDA) y con los sindicatos CCOO y UGT, con el que se fijarán las apuestas de crecimiento económico de la ciudad para el bienio 2022-2023.</w:t>
      </w:r>
    </w:p>
    <w:p w14:paraId="179764A7" w14:textId="7AE4D68F" w:rsidR="009611E3" w:rsidRDefault="009611E3" w:rsidP="009611E3">
      <w:pPr>
        <w:rPr>
          <w:rFonts w:cs="Arial"/>
          <w:szCs w:val="24"/>
        </w:rPr>
      </w:pPr>
      <w:r>
        <w:rPr>
          <w:rFonts w:cs="Arial"/>
          <w:szCs w:val="24"/>
        </w:rPr>
        <w:t xml:space="preserve">El acto se ha celebrado en el Salón de Plenos, y junto a la firma de Emilio Sáez, el documento ha sido rubricado por el presidente de FEDA, Artemio Pérez; la secretaria general de CCOO en Albacete, Carmen Juste, y el secretario general de UGT en Albacete, Francisco Javier González. Además, han asistido el vicealcalde, Vicente </w:t>
      </w:r>
      <w:proofErr w:type="spellStart"/>
      <w:r>
        <w:rPr>
          <w:rFonts w:cs="Arial"/>
          <w:szCs w:val="24"/>
        </w:rPr>
        <w:t>Casa</w:t>
      </w:r>
      <w:r w:rsidR="00B57F5E">
        <w:rPr>
          <w:rFonts w:cs="Arial"/>
          <w:szCs w:val="24"/>
        </w:rPr>
        <w:t>ñ</w:t>
      </w:r>
      <w:proofErr w:type="spellEnd"/>
      <w:r w:rsidR="00B57F5E">
        <w:rPr>
          <w:rFonts w:cs="Arial"/>
          <w:szCs w:val="24"/>
        </w:rPr>
        <w:t>; la portavoz del Grupo Municipal Socialista, María José Lopez; el portavoz del Grupo Municipal de Ciudadanos, Julián Ramón, y el concejal del PP, Francisco Navarro.</w:t>
      </w:r>
    </w:p>
    <w:p w14:paraId="25FD1DA8" w14:textId="200C18F1" w:rsidR="009611E3" w:rsidRDefault="009611E3" w:rsidP="009611E3">
      <w:pPr>
        <w:rPr>
          <w:rFonts w:cs="Arial"/>
          <w:szCs w:val="24"/>
        </w:rPr>
      </w:pPr>
      <w:r>
        <w:rPr>
          <w:rFonts w:cs="Arial"/>
          <w:szCs w:val="24"/>
        </w:rPr>
        <w:t>El alcalde, durante su intervención, ha recordado</w:t>
      </w:r>
      <w:r w:rsidR="00A77952">
        <w:rPr>
          <w:rFonts w:cs="Arial"/>
          <w:szCs w:val="24"/>
        </w:rPr>
        <w:t xml:space="preserve"> </w:t>
      </w:r>
      <w:r>
        <w:rPr>
          <w:rFonts w:cs="Arial"/>
          <w:szCs w:val="24"/>
        </w:rPr>
        <w:t>que en los momentos más complicados de la pandemia de la Covid-19, en 2020, se firmó el</w:t>
      </w:r>
      <w:r w:rsidR="00A77952">
        <w:rPr>
          <w:rFonts w:cs="Arial"/>
          <w:szCs w:val="24"/>
        </w:rPr>
        <w:t xml:space="preserve"> </w:t>
      </w:r>
      <w:r w:rsidRPr="009611E3">
        <w:rPr>
          <w:rFonts w:cs="Arial"/>
          <w:i/>
          <w:iCs/>
          <w:szCs w:val="24"/>
        </w:rPr>
        <w:t>Pacto por la Recuperación Social y Económica de Albacete</w:t>
      </w:r>
      <w:r>
        <w:rPr>
          <w:rFonts w:cs="Arial"/>
          <w:szCs w:val="24"/>
        </w:rPr>
        <w:t xml:space="preserve">, </w:t>
      </w:r>
      <w:r w:rsidR="00390E81">
        <w:rPr>
          <w:rFonts w:cs="Arial"/>
          <w:szCs w:val="24"/>
        </w:rPr>
        <w:t>y</w:t>
      </w:r>
      <w:r>
        <w:rPr>
          <w:rFonts w:cs="Arial"/>
          <w:szCs w:val="24"/>
        </w:rPr>
        <w:t xml:space="preserve"> </w:t>
      </w:r>
      <w:r w:rsidR="00B57F5E">
        <w:rPr>
          <w:rFonts w:cs="Arial"/>
          <w:szCs w:val="24"/>
        </w:rPr>
        <w:t xml:space="preserve">su </w:t>
      </w:r>
      <w:r>
        <w:rPr>
          <w:rFonts w:cs="Arial"/>
          <w:szCs w:val="24"/>
        </w:rPr>
        <w:t>a juicio</w:t>
      </w:r>
      <w:r w:rsidR="00B57F5E">
        <w:rPr>
          <w:rFonts w:cs="Arial"/>
          <w:szCs w:val="24"/>
        </w:rPr>
        <w:t xml:space="preserve">, </w:t>
      </w:r>
      <w:r>
        <w:rPr>
          <w:rFonts w:cs="Arial"/>
          <w:szCs w:val="24"/>
        </w:rPr>
        <w:t xml:space="preserve">“llega </w:t>
      </w:r>
      <w:r w:rsidRPr="00171981">
        <w:rPr>
          <w:rFonts w:cs="Arial"/>
          <w:szCs w:val="24"/>
        </w:rPr>
        <w:t>el momento de afrontar nuevos retos, nuevos</w:t>
      </w:r>
      <w:r w:rsidR="00A77952">
        <w:rPr>
          <w:rFonts w:cs="Arial"/>
          <w:szCs w:val="24"/>
        </w:rPr>
        <w:t xml:space="preserve"> </w:t>
      </w:r>
      <w:r w:rsidRPr="00171981">
        <w:rPr>
          <w:rFonts w:cs="Arial"/>
          <w:szCs w:val="24"/>
        </w:rPr>
        <w:t>objetivos, en los que la suma de todos y de todas debe servirnos para buscar soluciones</w:t>
      </w:r>
      <w:r>
        <w:rPr>
          <w:rFonts w:cs="Arial"/>
          <w:szCs w:val="24"/>
        </w:rPr>
        <w:t>” a una situación, la actual, complicada por la invasión de Ucrania por parte de la Federación Rusa</w:t>
      </w:r>
      <w:r w:rsidR="00126275">
        <w:rPr>
          <w:rFonts w:cs="Arial"/>
          <w:szCs w:val="24"/>
        </w:rPr>
        <w:t>, cuestión que afecta a la economía.</w:t>
      </w:r>
    </w:p>
    <w:p w14:paraId="4901D163" w14:textId="65973D7F" w:rsidR="00B57F5E" w:rsidRDefault="009611E3" w:rsidP="00A77952">
      <w:pPr>
        <w:rPr>
          <w:rFonts w:cs="Arial"/>
          <w:color w:val="000000" w:themeColor="text1"/>
          <w:szCs w:val="24"/>
        </w:rPr>
      </w:pPr>
      <w:r>
        <w:rPr>
          <w:rFonts w:cs="Arial"/>
          <w:szCs w:val="24"/>
        </w:rPr>
        <w:t>Para Emilio Sáez, una de las fortalezas que presenta Albacete es la paz social</w:t>
      </w:r>
      <w:r w:rsidR="00B57F5E">
        <w:rPr>
          <w:rFonts w:cs="Arial"/>
          <w:szCs w:val="24"/>
        </w:rPr>
        <w:t xml:space="preserve">. </w:t>
      </w:r>
      <w:r>
        <w:rPr>
          <w:rFonts w:cs="Arial"/>
          <w:szCs w:val="24"/>
        </w:rPr>
        <w:t xml:space="preserve">Y en este sentido, ha comentado que “se nos ha presentado </w:t>
      </w:r>
      <w:r w:rsidRPr="00171981">
        <w:rPr>
          <w:rFonts w:cs="Arial"/>
          <w:szCs w:val="24"/>
        </w:rPr>
        <w:t>una oportunidad a la que debemos sacar el máximo</w:t>
      </w:r>
      <w:r w:rsidR="00A77952">
        <w:rPr>
          <w:rFonts w:cs="Arial"/>
          <w:szCs w:val="24"/>
        </w:rPr>
        <w:t xml:space="preserve"> </w:t>
      </w:r>
      <w:r w:rsidRPr="00171981">
        <w:rPr>
          <w:rFonts w:cs="Arial"/>
          <w:szCs w:val="24"/>
        </w:rPr>
        <w:t>provecho</w:t>
      </w:r>
      <w:r w:rsidR="00B57F5E">
        <w:rPr>
          <w:rFonts w:cs="Arial"/>
          <w:szCs w:val="24"/>
        </w:rPr>
        <w:t xml:space="preserve">”, en referencia al </w:t>
      </w:r>
      <w:r w:rsidRPr="00A77952">
        <w:rPr>
          <w:rFonts w:cs="Arial"/>
          <w:i/>
          <w:iCs/>
          <w:color w:val="000000"/>
          <w:szCs w:val="24"/>
        </w:rPr>
        <w:t>Plan de Recuperación, Transformación y Resiliencia</w:t>
      </w:r>
      <w:r w:rsidRPr="00171981">
        <w:rPr>
          <w:rFonts w:cs="Arial"/>
          <w:color w:val="000000"/>
          <w:szCs w:val="24"/>
        </w:rPr>
        <w:t xml:space="preserve"> y los consiguientes fondos</w:t>
      </w:r>
      <w:r>
        <w:rPr>
          <w:rFonts w:cs="Arial"/>
          <w:color w:val="000000"/>
          <w:szCs w:val="24"/>
        </w:rPr>
        <w:t xml:space="preserve"> </w:t>
      </w:r>
      <w:r w:rsidRPr="00A77952">
        <w:rPr>
          <w:rFonts w:cs="Arial"/>
          <w:i/>
          <w:iCs/>
          <w:color w:val="000000"/>
          <w:szCs w:val="24"/>
        </w:rPr>
        <w:t>Next</w:t>
      </w:r>
      <w:r w:rsidR="00A77952">
        <w:rPr>
          <w:rFonts w:cs="Arial"/>
          <w:i/>
          <w:iCs/>
          <w:color w:val="000000"/>
          <w:szCs w:val="24"/>
        </w:rPr>
        <w:t xml:space="preserve"> </w:t>
      </w:r>
      <w:proofErr w:type="spellStart"/>
      <w:r w:rsidRPr="00A77952">
        <w:rPr>
          <w:rFonts w:cs="Arial"/>
          <w:i/>
          <w:iCs/>
          <w:color w:val="000000"/>
          <w:szCs w:val="24"/>
        </w:rPr>
        <w:t>Generation</w:t>
      </w:r>
      <w:proofErr w:type="spellEnd"/>
      <w:r>
        <w:rPr>
          <w:rFonts w:cs="Arial"/>
          <w:color w:val="000000"/>
          <w:szCs w:val="24"/>
        </w:rPr>
        <w:t xml:space="preserve">, </w:t>
      </w:r>
      <w:r w:rsidRPr="00171981">
        <w:rPr>
          <w:rFonts w:cs="Arial"/>
          <w:color w:val="000000"/>
          <w:szCs w:val="24"/>
        </w:rPr>
        <w:t>diseñados para incidir de forma especial en reformas e inversiones que ayuden a construir un futuro más sostenible, y se presentan como una magnífica piedra de toque para que la colaboración público-privada sea un ejemplo de trabajo en</w:t>
      </w:r>
      <w:r w:rsidR="00AE6EF5">
        <w:rPr>
          <w:rFonts w:cs="Arial"/>
          <w:color w:val="000000"/>
          <w:szCs w:val="24"/>
        </w:rPr>
        <w:t xml:space="preserve"> </w:t>
      </w:r>
      <w:proofErr w:type="spellStart"/>
      <w:r w:rsidRPr="00171981">
        <w:rPr>
          <w:rFonts w:cs="Arial"/>
          <w:color w:val="000000"/>
          <w:szCs w:val="24"/>
        </w:rPr>
        <w:t>pos</w:t>
      </w:r>
      <w:proofErr w:type="spellEnd"/>
      <w:r w:rsidR="00AE6EF5">
        <w:rPr>
          <w:rFonts w:cs="Arial"/>
          <w:color w:val="000000"/>
          <w:szCs w:val="24"/>
        </w:rPr>
        <w:t xml:space="preserve"> </w:t>
      </w:r>
      <w:r w:rsidRPr="00171981">
        <w:rPr>
          <w:rFonts w:cs="Arial"/>
          <w:color w:val="000000"/>
          <w:szCs w:val="24"/>
        </w:rPr>
        <w:t xml:space="preserve">del crecimiento, la participación y la recuperación social </w:t>
      </w:r>
      <w:r w:rsidRPr="00171981">
        <w:rPr>
          <w:rFonts w:cs="Arial"/>
          <w:color w:val="000000" w:themeColor="text1"/>
          <w:szCs w:val="24"/>
        </w:rPr>
        <w:t xml:space="preserve">y del empleo. </w:t>
      </w:r>
    </w:p>
    <w:p w14:paraId="6E80984A" w14:textId="7991D9F0" w:rsidR="009611E3" w:rsidRPr="00171981" w:rsidRDefault="009611E3" w:rsidP="00A77952">
      <w:pPr>
        <w:rPr>
          <w:rFonts w:cs="Arial"/>
          <w:color w:val="000000" w:themeColor="text1"/>
          <w:szCs w:val="24"/>
        </w:rPr>
      </w:pPr>
      <w:r>
        <w:rPr>
          <w:rFonts w:cs="Arial"/>
          <w:color w:val="000000" w:themeColor="text1"/>
          <w:szCs w:val="24"/>
        </w:rPr>
        <w:t>Ante este panorama,</w:t>
      </w:r>
      <w:r w:rsidR="003F27CC">
        <w:rPr>
          <w:rFonts w:cs="Arial"/>
          <w:color w:val="000000" w:themeColor="text1"/>
          <w:szCs w:val="24"/>
        </w:rPr>
        <w:t xml:space="preserve"> </w:t>
      </w:r>
      <w:r>
        <w:rPr>
          <w:rFonts w:cs="Arial"/>
          <w:color w:val="000000" w:themeColor="text1"/>
          <w:szCs w:val="24"/>
        </w:rPr>
        <w:t xml:space="preserve">el Equipo de Gobierno </w:t>
      </w:r>
      <w:r w:rsidR="00390E81">
        <w:rPr>
          <w:rFonts w:cs="Arial"/>
          <w:color w:val="000000" w:themeColor="text1"/>
          <w:szCs w:val="24"/>
        </w:rPr>
        <w:t>planteó a</w:t>
      </w:r>
      <w:r w:rsidRPr="00171981">
        <w:rPr>
          <w:rFonts w:cs="Arial"/>
          <w:color w:val="000000" w:themeColor="text1"/>
          <w:szCs w:val="24"/>
        </w:rPr>
        <w:t xml:space="preserve"> los agentes sociales </w:t>
      </w:r>
      <w:r w:rsidR="00390E81">
        <w:rPr>
          <w:rFonts w:cs="Arial"/>
          <w:color w:val="000000" w:themeColor="text1"/>
          <w:szCs w:val="24"/>
        </w:rPr>
        <w:t xml:space="preserve">una realidad y es que </w:t>
      </w:r>
      <w:r>
        <w:rPr>
          <w:rFonts w:cs="Arial"/>
          <w:color w:val="000000" w:themeColor="text1"/>
          <w:szCs w:val="24"/>
        </w:rPr>
        <w:t>“</w:t>
      </w:r>
      <w:r w:rsidRPr="00171981">
        <w:rPr>
          <w:rFonts w:cs="Arial"/>
          <w:color w:val="000000" w:themeColor="text1"/>
          <w:szCs w:val="24"/>
        </w:rPr>
        <w:t>todos juntos haremos más por esta ciudad que por separad</w:t>
      </w:r>
      <w:r>
        <w:rPr>
          <w:rFonts w:cs="Arial"/>
          <w:color w:val="000000" w:themeColor="text1"/>
          <w:szCs w:val="24"/>
        </w:rPr>
        <w:t>o”, mensaje que fue “</w:t>
      </w:r>
      <w:r w:rsidRPr="00171981">
        <w:rPr>
          <w:rFonts w:cs="Arial"/>
          <w:color w:val="000000" w:themeColor="text1"/>
          <w:szCs w:val="24"/>
        </w:rPr>
        <w:t>captado y comprendido</w:t>
      </w:r>
      <w:r>
        <w:rPr>
          <w:rFonts w:cs="Arial"/>
          <w:color w:val="000000" w:themeColor="text1"/>
          <w:szCs w:val="24"/>
        </w:rPr>
        <w:t xml:space="preserve">” por </w:t>
      </w:r>
      <w:r w:rsidR="00296701">
        <w:rPr>
          <w:rFonts w:cs="Arial"/>
          <w:color w:val="000000" w:themeColor="text1"/>
          <w:szCs w:val="24"/>
        </w:rPr>
        <w:t xml:space="preserve">el tejido empresarial </w:t>
      </w:r>
      <w:r w:rsidR="003F27CC">
        <w:rPr>
          <w:rFonts w:cs="Arial"/>
          <w:color w:val="000000" w:themeColor="text1"/>
          <w:szCs w:val="24"/>
        </w:rPr>
        <w:t xml:space="preserve">y </w:t>
      </w:r>
      <w:r w:rsidR="00296701">
        <w:rPr>
          <w:rFonts w:cs="Arial"/>
          <w:color w:val="000000" w:themeColor="text1"/>
          <w:szCs w:val="24"/>
        </w:rPr>
        <w:t xml:space="preserve">los </w:t>
      </w:r>
      <w:r w:rsidR="003F27CC">
        <w:rPr>
          <w:rFonts w:cs="Arial"/>
          <w:color w:val="000000" w:themeColor="text1"/>
          <w:szCs w:val="24"/>
        </w:rPr>
        <w:t xml:space="preserve">sindicatos. </w:t>
      </w:r>
      <w:r w:rsidR="00B57F5E">
        <w:rPr>
          <w:rFonts w:cs="Arial"/>
          <w:color w:val="000000" w:themeColor="text1"/>
          <w:szCs w:val="24"/>
        </w:rPr>
        <w:t xml:space="preserve">En este sentido, </w:t>
      </w:r>
      <w:r w:rsidR="00296701">
        <w:rPr>
          <w:rFonts w:cs="Arial"/>
          <w:color w:val="000000" w:themeColor="text1"/>
          <w:szCs w:val="24"/>
        </w:rPr>
        <w:t xml:space="preserve">Sáez </w:t>
      </w:r>
      <w:r w:rsidR="00296701">
        <w:rPr>
          <w:rFonts w:cs="Arial"/>
          <w:color w:val="000000" w:themeColor="text1"/>
          <w:szCs w:val="24"/>
        </w:rPr>
        <w:lastRenderedPageBreak/>
        <w:t xml:space="preserve">Cruz </w:t>
      </w:r>
      <w:r w:rsidR="00B57F5E">
        <w:rPr>
          <w:rFonts w:cs="Arial"/>
          <w:color w:val="000000" w:themeColor="text1"/>
          <w:szCs w:val="24"/>
        </w:rPr>
        <w:t>ha expresado su deseo de que, a partir de ahora, a esta iniciativa del Equipo de Gobierno se sumen el resto de</w:t>
      </w:r>
      <w:r w:rsidR="00AE6EF5">
        <w:rPr>
          <w:rFonts w:cs="Arial"/>
          <w:color w:val="000000" w:themeColor="text1"/>
          <w:szCs w:val="24"/>
        </w:rPr>
        <w:t xml:space="preserve"> </w:t>
      </w:r>
      <w:proofErr w:type="gramStart"/>
      <w:r w:rsidR="00B57F5E">
        <w:rPr>
          <w:rFonts w:cs="Arial"/>
          <w:color w:val="000000" w:themeColor="text1"/>
          <w:szCs w:val="24"/>
        </w:rPr>
        <w:t>Grupos</w:t>
      </w:r>
      <w:proofErr w:type="gramEnd"/>
      <w:r w:rsidR="003F27CC">
        <w:rPr>
          <w:rFonts w:cs="Arial"/>
          <w:color w:val="000000" w:themeColor="text1"/>
          <w:szCs w:val="24"/>
        </w:rPr>
        <w:t xml:space="preserve"> </w:t>
      </w:r>
      <w:r w:rsidR="00B57F5E">
        <w:rPr>
          <w:rFonts w:cs="Arial"/>
          <w:color w:val="000000" w:themeColor="text1"/>
          <w:szCs w:val="24"/>
        </w:rPr>
        <w:t>Políticos Municipales y el resto de la sociedad articulada</w:t>
      </w:r>
      <w:r w:rsidR="003F27CC">
        <w:rPr>
          <w:rFonts w:cs="Arial"/>
          <w:color w:val="000000" w:themeColor="text1"/>
          <w:szCs w:val="24"/>
        </w:rPr>
        <w:t>, “</w:t>
      </w:r>
      <w:r w:rsidR="00AA1706">
        <w:rPr>
          <w:rFonts w:cs="Arial"/>
          <w:color w:val="000000" w:themeColor="text1"/>
          <w:szCs w:val="24"/>
        </w:rPr>
        <w:t>porque nosotros</w:t>
      </w:r>
      <w:r w:rsidR="003F27CC">
        <w:rPr>
          <w:rFonts w:cs="Arial"/>
          <w:color w:val="000000" w:themeColor="text1"/>
          <w:szCs w:val="24"/>
        </w:rPr>
        <w:t xml:space="preserve"> creemos en la </w:t>
      </w:r>
      <w:proofErr w:type="spellStart"/>
      <w:r w:rsidR="003F27CC">
        <w:rPr>
          <w:rFonts w:cs="Arial"/>
          <w:color w:val="000000" w:themeColor="text1"/>
          <w:szCs w:val="24"/>
        </w:rPr>
        <w:t>cogobernanza</w:t>
      </w:r>
      <w:proofErr w:type="spellEnd"/>
      <w:r w:rsidR="003F27CC">
        <w:rPr>
          <w:rFonts w:cs="Arial"/>
          <w:color w:val="000000" w:themeColor="text1"/>
          <w:szCs w:val="24"/>
        </w:rPr>
        <w:t>”</w:t>
      </w:r>
      <w:r w:rsidR="00296701">
        <w:rPr>
          <w:rFonts w:cs="Arial"/>
          <w:color w:val="000000" w:themeColor="text1"/>
          <w:szCs w:val="24"/>
        </w:rPr>
        <w:t>, ha asegurado.</w:t>
      </w:r>
    </w:p>
    <w:p w14:paraId="565F444B" w14:textId="470094C6" w:rsidR="009611E3" w:rsidRPr="00171981" w:rsidRDefault="009611E3" w:rsidP="009611E3">
      <w:pPr>
        <w:spacing w:line="276" w:lineRule="auto"/>
        <w:rPr>
          <w:rFonts w:cs="Arial"/>
          <w:color w:val="000000"/>
          <w:szCs w:val="24"/>
        </w:rPr>
      </w:pPr>
      <w:r>
        <w:rPr>
          <w:rFonts w:cs="Arial"/>
          <w:color w:val="000000" w:themeColor="text1"/>
          <w:szCs w:val="24"/>
        </w:rPr>
        <w:t xml:space="preserve">La base inicial sobre la que se asienta </w:t>
      </w:r>
      <w:r>
        <w:rPr>
          <w:rFonts w:cs="Arial"/>
          <w:color w:val="000000"/>
          <w:szCs w:val="24"/>
        </w:rPr>
        <w:t xml:space="preserve">este </w:t>
      </w:r>
      <w:r w:rsidRPr="00A77952">
        <w:rPr>
          <w:rFonts w:cs="Arial"/>
          <w:i/>
          <w:iCs/>
          <w:color w:val="000000"/>
          <w:szCs w:val="24"/>
        </w:rPr>
        <w:t>Albacete Progresa</w:t>
      </w:r>
      <w:r>
        <w:rPr>
          <w:rFonts w:cs="Arial"/>
          <w:color w:val="000000"/>
          <w:szCs w:val="24"/>
        </w:rPr>
        <w:t xml:space="preserve"> </w:t>
      </w:r>
      <w:r w:rsidRPr="00171981">
        <w:rPr>
          <w:rFonts w:cs="Arial"/>
          <w:color w:val="000000"/>
          <w:szCs w:val="24"/>
        </w:rPr>
        <w:t>la conformará</w:t>
      </w:r>
      <w:r>
        <w:rPr>
          <w:rFonts w:cs="Arial"/>
          <w:color w:val="000000"/>
          <w:szCs w:val="24"/>
        </w:rPr>
        <w:t xml:space="preserve">, </w:t>
      </w:r>
      <w:r w:rsidRPr="00171981">
        <w:rPr>
          <w:rFonts w:cs="Arial"/>
          <w:color w:val="000000"/>
          <w:szCs w:val="24"/>
        </w:rPr>
        <w:t>por un lado</w:t>
      </w:r>
      <w:r>
        <w:rPr>
          <w:rFonts w:cs="Arial"/>
          <w:color w:val="000000"/>
          <w:szCs w:val="24"/>
        </w:rPr>
        <w:t xml:space="preserve">, </w:t>
      </w:r>
      <w:r w:rsidRPr="00171981">
        <w:rPr>
          <w:rFonts w:cs="Arial"/>
          <w:color w:val="000000"/>
          <w:szCs w:val="24"/>
        </w:rPr>
        <w:t xml:space="preserve">el Presupuesto </w:t>
      </w:r>
      <w:r>
        <w:rPr>
          <w:rFonts w:cs="Arial"/>
          <w:color w:val="000000"/>
          <w:szCs w:val="24"/>
        </w:rPr>
        <w:t>M</w:t>
      </w:r>
      <w:r w:rsidRPr="00171981">
        <w:rPr>
          <w:rFonts w:cs="Arial"/>
          <w:color w:val="000000"/>
          <w:szCs w:val="24"/>
        </w:rPr>
        <w:t xml:space="preserve">unicipal para el año 2022, casi 180 millones de euros de los que en torno a 27 millones </w:t>
      </w:r>
      <w:r w:rsidRPr="00171981">
        <w:rPr>
          <w:rFonts w:cs="Arial"/>
          <w:szCs w:val="24"/>
        </w:rPr>
        <w:t>se destinarán a inversiones</w:t>
      </w:r>
      <w:r w:rsidR="00B57F5E">
        <w:rPr>
          <w:rFonts w:cs="Arial"/>
          <w:szCs w:val="24"/>
        </w:rPr>
        <w:t xml:space="preserve"> y, </w:t>
      </w:r>
      <w:r w:rsidRPr="00171981">
        <w:rPr>
          <w:rFonts w:cs="Arial"/>
          <w:szCs w:val="24"/>
        </w:rPr>
        <w:t xml:space="preserve">por otro lado, </w:t>
      </w:r>
      <w:r w:rsidRPr="00171981">
        <w:rPr>
          <w:rFonts w:cs="Arial"/>
          <w:color w:val="000000"/>
          <w:szCs w:val="24"/>
        </w:rPr>
        <w:t>las convocatorias que publiquen el resto de</w:t>
      </w:r>
      <w:r w:rsidR="00296701">
        <w:rPr>
          <w:rFonts w:cs="Arial"/>
          <w:color w:val="000000"/>
          <w:szCs w:val="24"/>
        </w:rPr>
        <w:t xml:space="preserve"> las</w:t>
      </w:r>
      <w:r w:rsidR="00126275">
        <w:rPr>
          <w:rFonts w:cs="Arial"/>
          <w:color w:val="000000"/>
          <w:szCs w:val="24"/>
        </w:rPr>
        <w:t xml:space="preserve"> </w:t>
      </w:r>
      <w:r w:rsidRPr="00171981">
        <w:rPr>
          <w:rFonts w:cs="Arial"/>
          <w:color w:val="000000"/>
          <w:szCs w:val="24"/>
        </w:rPr>
        <w:t>administraciones</w:t>
      </w:r>
      <w:r w:rsidR="00126275">
        <w:rPr>
          <w:rFonts w:cs="Arial"/>
          <w:color w:val="000000"/>
          <w:szCs w:val="24"/>
        </w:rPr>
        <w:t xml:space="preserve"> </w:t>
      </w:r>
      <w:r w:rsidRPr="00171981">
        <w:rPr>
          <w:rFonts w:cs="Arial"/>
          <w:color w:val="000000"/>
          <w:szCs w:val="24"/>
        </w:rPr>
        <w:t>correspondientes a los fondos europeos.</w:t>
      </w:r>
    </w:p>
    <w:p w14:paraId="42882A0C" w14:textId="3CC636A5" w:rsidR="00014FA4" w:rsidRPr="00014FA4" w:rsidRDefault="00014FA4" w:rsidP="009611E3">
      <w:pPr>
        <w:spacing w:line="276" w:lineRule="auto"/>
        <w:rPr>
          <w:rFonts w:cs="Arial"/>
          <w:b/>
          <w:bCs/>
          <w:color w:val="000000"/>
          <w:szCs w:val="24"/>
        </w:rPr>
      </w:pPr>
      <w:r w:rsidRPr="00014FA4">
        <w:rPr>
          <w:rFonts w:cs="Arial"/>
          <w:b/>
          <w:bCs/>
          <w:color w:val="000000"/>
          <w:szCs w:val="24"/>
        </w:rPr>
        <w:t>Ejes estratégicos</w:t>
      </w:r>
    </w:p>
    <w:p w14:paraId="56F7E2BB" w14:textId="6B62D18F" w:rsidR="00014FA4" w:rsidRPr="00AA1706" w:rsidRDefault="009611E3" w:rsidP="009611E3">
      <w:pPr>
        <w:spacing w:line="276" w:lineRule="auto"/>
        <w:rPr>
          <w:rFonts w:cs="Arial"/>
          <w:color w:val="000000"/>
          <w:szCs w:val="24"/>
        </w:rPr>
      </w:pPr>
      <w:r w:rsidRPr="00171981">
        <w:rPr>
          <w:rFonts w:cs="Arial"/>
          <w:color w:val="000000"/>
          <w:szCs w:val="24"/>
        </w:rPr>
        <w:t xml:space="preserve">Las medidas que posteriormente se desarrollarán </w:t>
      </w:r>
      <w:r>
        <w:rPr>
          <w:rFonts w:cs="Arial"/>
          <w:color w:val="000000"/>
          <w:szCs w:val="24"/>
        </w:rPr>
        <w:t xml:space="preserve">en este </w:t>
      </w:r>
      <w:r w:rsidRPr="00A77952">
        <w:rPr>
          <w:rFonts w:cs="Arial"/>
          <w:i/>
          <w:iCs/>
          <w:color w:val="000000"/>
          <w:szCs w:val="24"/>
        </w:rPr>
        <w:t>Pacto por el Desarrollo y el Empleo</w:t>
      </w:r>
      <w:r>
        <w:rPr>
          <w:rFonts w:cs="Arial"/>
          <w:color w:val="000000"/>
          <w:szCs w:val="24"/>
        </w:rPr>
        <w:t xml:space="preserve"> </w:t>
      </w:r>
      <w:r w:rsidRPr="00171981">
        <w:rPr>
          <w:rFonts w:cs="Arial"/>
          <w:color w:val="000000"/>
          <w:szCs w:val="24"/>
        </w:rPr>
        <w:t xml:space="preserve">se articularán en torno a </w:t>
      </w:r>
      <w:r w:rsidRPr="00CF59BE">
        <w:rPr>
          <w:rFonts w:cs="Arial"/>
          <w:color w:val="000000"/>
          <w:szCs w:val="24"/>
        </w:rPr>
        <w:t>nueve</w:t>
      </w:r>
      <w:r w:rsidRPr="00171981">
        <w:rPr>
          <w:rFonts w:cs="Arial"/>
          <w:b/>
          <w:bCs/>
          <w:color w:val="000000"/>
          <w:szCs w:val="24"/>
        </w:rPr>
        <w:t xml:space="preserve"> </w:t>
      </w:r>
      <w:r w:rsidRPr="00171981">
        <w:rPr>
          <w:rFonts w:cs="Arial"/>
          <w:color w:val="000000"/>
          <w:szCs w:val="24"/>
        </w:rPr>
        <w:t>ejes estratégicos y líneas de actuación que, a su vez, se convertirán en mesas de trabajo</w:t>
      </w:r>
      <w:r>
        <w:rPr>
          <w:rFonts w:cs="Arial"/>
          <w:color w:val="000000"/>
          <w:szCs w:val="24"/>
        </w:rPr>
        <w:t xml:space="preserve">, coordinadas por el alcalde y </w:t>
      </w:r>
      <w:proofErr w:type="gramStart"/>
      <w:r>
        <w:rPr>
          <w:rFonts w:cs="Arial"/>
          <w:color w:val="000000"/>
          <w:szCs w:val="24"/>
        </w:rPr>
        <w:t xml:space="preserve">los concejales </w:t>
      </w:r>
      <w:r w:rsidR="00296701">
        <w:rPr>
          <w:rFonts w:cs="Arial"/>
          <w:color w:val="000000"/>
          <w:szCs w:val="24"/>
        </w:rPr>
        <w:t>y concejalas</w:t>
      </w:r>
      <w:proofErr w:type="gramEnd"/>
      <w:r w:rsidR="00296701">
        <w:rPr>
          <w:rFonts w:cs="Arial"/>
          <w:color w:val="000000"/>
          <w:szCs w:val="24"/>
        </w:rPr>
        <w:t xml:space="preserve"> </w:t>
      </w:r>
      <w:r>
        <w:rPr>
          <w:rFonts w:cs="Arial"/>
          <w:color w:val="000000"/>
          <w:szCs w:val="24"/>
        </w:rPr>
        <w:t>del Equipo de Gobierno</w:t>
      </w:r>
      <w:r w:rsidRPr="00171981">
        <w:rPr>
          <w:rFonts w:cs="Arial"/>
          <w:color w:val="000000"/>
          <w:szCs w:val="24"/>
        </w:rPr>
        <w:t>.</w:t>
      </w:r>
      <w:r>
        <w:rPr>
          <w:rFonts w:cs="Arial"/>
          <w:color w:val="000000"/>
          <w:szCs w:val="24"/>
        </w:rPr>
        <w:t xml:space="preserve"> Así, los ejes serán los siguientes: </w:t>
      </w:r>
      <w:r w:rsidRPr="00630D6D">
        <w:rPr>
          <w:rFonts w:cs="Arial"/>
          <w:bCs/>
          <w:i/>
          <w:iCs/>
          <w:color w:val="000000"/>
          <w:szCs w:val="24"/>
        </w:rPr>
        <w:t>Modernización y transformación del actual sistema productivo. Atracción de inversiones; Empleo y mejora del capital humano; Economía del conocimiento y digitalización y presupuestos; Desarrollo sostenible, transición energética y mejora de la movilidad. Hacia una ciudad inclusiva; Sociedad del Bienestar y Ciudad Participativa; Cultura, deporte y ocio como fuente de empleo; Nuevos retos demográficos ante la despoblación;</w:t>
      </w:r>
      <w:r>
        <w:rPr>
          <w:rFonts w:cs="Arial"/>
          <w:bCs/>
          <w:i/>
          <w:iCs/>
          <w:color w:val="000000"/>
          <w:szCs w:val="24"/>
        </w:rPr>
        <w:t xml:space="preserve"> </w:t>
      </w:r>
      <w:r w:rsidRPr="00630D6D">
        <w:rPr>
          <w:rFonts w:cs="Arial"/>
          <w:bCs/>
          <w:i/>
          <w:iCs/>
          <w:color w:val="000000"/>
          <w:szCs w:val="24"/>
        </w:rPr>
        <w:t xml:space="preserve">Urbanismo amable y crecimiento sostenido, </w:t>
      </w:r>
      <w:r w:rsidRPr="00630D6D">
        <w:rPr>
          <w:rFonts w:cs="Arial"/>
          <w:bCs/>
          <w:color w:val="000000"/>
          <w:szCs w:val="24"/>
        </w:rPr>
        <w:t>y</w:t>
      </w:r>
      <w:r w:rsidRPr="00630D6D">
        <w:rPr>
          <w:rFonts w:cs="Arial"/>
          <w:bCs/>
          <w:i/>
          <w:iCs/>
          <w:color w:val="000000"/>
          <w:szCs w:val="24"/>
        </w:rPr>
        <w:t xml:space="preserve"> Albacete nudo de comunicaciones.</w:t>
      </w:r>
    </w:p>
    <w:p w14:paraId="5010B0C5" w14:textId="178AD7CF" w:rsidR="003F27CC" w:rsidRPr="003F27CC" w:rsidRDefault="003F27CC" w:rsidP="009611E3">
      <w:pPr>
        <w:spacing w:line="276" w:lineRule="auto"/>
        <w:rPr>
          <w:rFonts w:cs="Arial"/>
          <w:bCs/>
          <w:color w:val="000000"/>
          <w:szCs w:val="24"/>
        </w:rPr>
      </w:pPr>
      <w:r w:rsidRPr="003F27CC">
        <w:rPr>
          <w:rFonts w:cs="Arial"/>
          <w:bCs/>
          <w:color w:val="000000"/>
          <w:szCs w:val="24"/>
        </w:rPr>
        <w:t xml:space="preserve">A estas mesas se invitará a </w:t>
      </w:r>
      <w:proofErr w:type="gramStart"/>
      <w:r w:rsidRPr="003F27CC">
        <w:rPr>
          <w:rFonts w:cs="Arial"/>
          <w:bCs/>
          <w:color w:val="000000"/>
          <w:szCs w:val="24"/>
        </w:rPr>
        <w:t>los concejales</w:t>
      </w:r>
      <w:r w:rsidR="00296701">
        <w:rPr>
          <w:rFonts w:cs="Arial"/>
          <w:bCs/>
          <w:color w:val="000000"/>
          <w:szCs w:val="24"/>
        </w:rPr>
        <w:t xml:space="preserve"> y concejalas</w:t>
      </w:r>
      <w:proofErr w:type="gramEnd"/>
      <w:r w:rsidRPr="003F27CC">
        <w:rPr>
          <w:rFonts w:cs="Arial"/>
          <w:bCs/>
          <w:color w:val="000000"/>
          <w:szCs w:val="24"/>
        </w:rPr>
        <w:t xml:space="preserve"> de todos los grupos municipales, de las entidades firmantes del pacto y de otros colectivos y asociaciones relacionadas con los diferentes ejes.</w:t>
      </w:r>
    </w:p>
    <w:p w14:paraId="6BDE32C3" w14:textId="0299D74F" w:rsidR="009611E3" w:rsidRPr="00171981" w:rsidRDefault="009611E3" w:rsidP="009611E3">
      <w:pPr>
        <w:spacing w:line="276" w:lineRule="auto"/>
        <w:rPr>
          <w:rFonts w:cs="Arial"/>
          <w:color w:val="000000"/>
          <w:szCs w:val="24"/>
        </w:rPr>
      </w:pPr>
      <w:r>
        <w:rPr>
          <w:rFonts w:cs="Arial"/>
          <w:bCs/>
          <w:color w:val="000000"/>
          <w:szCs w:val="24"/>
        </w:rPr>
        <w:t>T</w:t>
      </w:r>
      <w:r w:rsidRPr="00171981">
        <w:rPr>
          <w:rFonts w:cs="Arial"/>
          <w:bCs/>
          <w:color w:val="000000"/>
          <w:szCs w:val="24"/>
        </w:rPr>
        <w:t xml:space="preserve">odo ello con el compromiso de basar </w:t>
      </w:r>
      <w:r w:rsidR="00B57F5E">
        <w:rPr>
          <w:rFonts w:cs="Arial"/>
          <w:bCs/>
          <w:color w:val="000000"/>
          <w:szCs w:val="24"/>
        </w:rPr>
        <w:t>esta</w:t>
      </w:r>
      <w:r w:rsidRPr="00171981">
        <w:rPr>
          <w:rFonts w:cs="Arial"/>
          <w:bCs/>
          <w:color w:val="000000"/>
          <w:szCs w:val="24"/>
        </w:rPr>
        <w:t xml:space="preserve"> estrategia en los servicios públicos que pivotan en torno a</w:t>
      </w:r>
      <w:r w:rsidRPr="00171981">
        <w:rPr>
          <w:rFonts w:cs="Arial"/>
          <w:b/>
          <w:color w:val="000000"/>
          <w:szCs w:val="24"/>
        </w:rPr>
        <w:t xml:space="preserve"> </w:t>
      </w:r>
      <w:r w:rsidRPr="00171981">
        <w:rPr>
          <w:rFonts w:cs="Arial"/>
          <w:color w:val="000000"/>
          <w:szCs w:val="24"/>
        </w:rPr>
        <w:t>la sanidad, la educación, los servicios sociales, las infraestructuras, la transición energética, la digitalización y la generación de empleo de calidad</w:t>
      </w:r>
      <w:r>
        <w:rPr>
          <w:rFonts w:cs="Arial"/>
          <w:color w:val="000000"/>
          <w:szCs w:val="24"/>
        </w:rPr>
        <w:t xml:space="preserve"> </w:t>
      </w:r>
      <w:r w:rsidR="00B57F5E">
        <w:rPr>
          <w:rFonts w:cs="Arial"/>
          <w:color w:val="000000"/>
          <w:szCs w:val="24"/>
        </w:rPr>
        <w:t>“</w:t>
      </w:r>
      <w:r>
        <w:rPr>
          <w:rFonts w:cs="Arial"/>
          <w:color w:val="000000"/>
          <w:szCs w:val="24"/>
        </w:rPr>
        <w:t xml:space="preserve">y, por </w:t>
      </w:r>
      <w:r w:rsidRPr="00171981">
        <w:rPr>
          <w:rFonts w:cs="Arial"/>
          <w:color w:val="000000"/>
          <w:szCs w:val="24"/>
        </w:rPr>
        <w:t>supuesto, y en nuestro reto de apostar por una economía inclusiva, todas las iniciativas contemplarán la perspectiva de género de manera transversal</w:t>
      </w:r>
      <w:r>
        <w:rPr>
          <w:rFonts w:cs="Arial"/>
          <w:color w:val="000000"/>
          <w:szCs w:val="24"/>
        </w:rPr>
        <w:t>”, ha añadido Sáez Cruz.</w:t>
      </w:r>
    </w:p>
    <w:p w14:paraId="464E43B9" w14:textId="5647B16C" w:rsidR="009611E3" w:rsidRDefault="00A77952" w:rsidP="009611E3">
      <w:pPr>
        <w:spacing w:line="276" w:lineRule="auto"/>
        <w:rPr>
          <w:rFonts w:cs="Arial"/>
          <w:szCs w:val="24"/>
        </w:rPr>
      </w:pPr>
      <w:r>
        <w:rPr>
          <w:rFonts w:cs="Arial"/>
          <w:color w:val="000000"/>
          <w:szCs w:val="24"/>
        </w:rPr>
        <w:t xml:space="preserve">El regidor </w:t>
      </w:r>
      <w:r w:rsidR="009611E3">
        <w:rPr>
          <w:rFonts w:cs="Arial"/>
          <w:color w:val="000000"/>
          <w:szCs w:val="24"/>
        </w:rPr>
        <w:t xml:space="preserve">ha querido subrayar que, aunque el marco </w:t>
      </w:r>
      <w:r w:rsidR="009611E3" w:rsidRPr="00171981">
        <w:rPr>
          <w:rFonts w:cs="Arial"/>
          <w:color w:val="000000"/>
          <w:szCs w:val="24"/>
        </w:rPr>
        <w:t xml:space="preserve">temporal que </w:t>
      </w:r>
      <w:r w:rsidR="009611E3">
        <w:rPr>
          <w:rFonts w:cs="Arial"/>
          <w:color w:val="000000"/>
          <w:szCs w:val="24"/>
        </w:rPr>
        <w:t xml:space="preserve">se plantea </w:t>
      </w:r>
      <w:r w:rsidR="009611E3" w:rsidRPr="00171981">
        <w:rPr>
          <w:rFonts w:cs="Arial"/>
          <w:color w:val="000000"/>
          <w:szCs w:val="24"/>
        </w:rPr>
        <w:t>es el bienio 2022-2023, éste no s</w:t>
      </w:r>
      <w:r w:rsidR="009611E3">
        <w:rPr>
          <w:rFonts w:cs="Arial"/>
          <w:color w:val="000000"/>
          <w:szCs w:val="24"/>
        </w:rPr>
        <w:t xml:space="preserve">erá </w:t>
      </w:r>
      <w:r w:rsidR="009611E3" w:rsidRPr="00171981">
        <w:rPr>
          <w:rFonts w:cs="Arial"/>
          <w:color w:val="000000"/>
          <w:szCs w:val="24"/>
        </w:rPr>
        <w:t xml:space="preserve">el </w:t>
      </w:r>
      <w:r w:rsidR="009611E3">
        <w:rPr>
          <w:rFonts w:cs="Arial"/>
          <w:color w:val="000000"/>
          <w:szCs w:val="24"/>
        </w:rPr>
        <w:t>p</w:t>
      </w:r>
      <w:r w:rsidR="009611E3" w:rsidRPr="00171981">
        <w:rPr>
          <w:rFonts w:cs="Arial"/>
          <w:color w:val="000000"/>
          <w:szCs w:val="24"/>
        </w:rPr>
        <w:t xml:space="preserve">lan </w:t>
      </w:r>
      <w:r w:rsidR="00B57F5E">
        <w:rPr>
          <w:rFonts w:cs="Arial"/>
          <w:color w:val="000000"/>
          <w:szCs w:val="24"/>
        </w:rPr>
        <w:t xml:space="preserve">sólo </w:t>
      </w:r>
      <w:r w:rsidR="009611E3" w:rsidRPr="00171981">
        <w:rPr>
          <w:rFonts w:cs="Arial"/>
          <w:color w:val="000000"/>
          <w:szCs w:val="24"/>
        </w:rPr>
        <w:t xml:space="preserve">de </w:t>
      </w:r>
      <w:r w:rsidR="009611E3">
        <w:rPr>
          <w:rFonts w:cs="Arial"/>
          <w:color w:val="000000"/>
          <w:szCs w:val="24"/>
        </w:rPr>
        <w:t xml:space="preserve">Equipo de Gobierno, </w:t>
      </w:r>
      <w:r w:rsidR="00B57F5E">
        <w:rPr>
          <w:rFonts w:cs="Arial"/>
          <w:color w:val="000000"/>
          <w:szCs w:val="24"/>
        </w:rPr>
        <w:t>“</w:t>
      </w:r>
      <w:r w:rsidR="009611E3" w:rsidRPr="00171981">
        <w:rPr>
          <w:rFonts w:cs="Arial"/>
          <w:color w:val="000000"/>
          <w:szCs w:val="24"/>
        </w:rPr>
        <w:t xml:space="preserve">sino de esta ciudad, de sus gentes, de sus empresas, de sus </w:t>
      </w:r>
      <w:proofErr w:type="gramStart"/>
      <w:r w:rsidR="009611E3" w:rsidRPr="00171981">
        <w:rPr>
          <w:rFonts w:cs="Arial"/>
          <w:color w:val="000000"/>
          <w:szCs w:val="24"/>
        </w:rPr>
        <w:t>trabajadores y trabajadoras</w:t>
      </w:r>
      <w:proofErr w:type="gramEnd"/>
      <w:r w:rsidR="009611E3">
        <w:rPr>
          <w:rFonts w:cs="Arial"/>
          <w:color w:val="000000"/>
          <w:szCs w:val="24"/>
        </w:rPr>
        <w:t xml:space="preserve">”, por lo que “sería </w:t>
      </w:r>
      <w:r w:rsidR="009611E3" w:rsidRPr="00171981">
        <w:rPr>
          <w:rFonts w:cs="Arial"/>
          <w:color w:val="000000"/>
          <w:szCs w:val="24"/>
        </w:rPr>
        <w:t>conveniente que algunas de las propuestas tuvieran una proyección mucho más lejana en el tiempo, de tal forma que se dote de una mayor estabilidad temporal a las decisiones que finalmente se adopten</w:t>
      </w:r>
      <w:r w:rsidR="009611E3">
        <w:rPr>
          <w:rFonts w:cs="Arial"/>
          <w:color w:val="000000"/>
          <w:szCs w:val="24"/>
        </w:rPr>
        <w:t>”</w:t>
      </w:r>
      <w:r w:rsidR="009611E3" w:rsidRPr="00171981">
        <w:rPr>
          <w:rFonts w:cs="Arial"/>
          <w:color w:val="000000"/>
          <w:szCs w:val="24"/>
        </w:rPr>
        <w:t>.</w:t>
      </w:r>
      <w:r w:rsidR="009611E3" w:rsidRPr="00171981">
        <w:rPr>
          <w:rFonts w:cs="Arial"/>
          <w:szCs w:val="24"/>
        </w:rPr>
        <w:t xml:space="preserve"> </w:t>
      </w:r>
    </w:p>
    <w:p w14:paraId="02573800" w14:textId="3A408A12" w:rsidR="00126275" w:rsidRDefault="00296701" w:rsidP="00A77952">
      <w:pPr>
        <w:spacing w:line="276" w:lineRule="auto"/>
        <w:rPr>
          <w:rFonts w:cs="Arial"/>
          <w:color w:val="000000"/>
          <w:szCs w:val="24"/>
        </w:rPr>
      </w:pPr>
      <w:r>
        <w:rPr>
          <w:rFonts w:cs="Arial"/>
          <w:szCs w:val="24"/>
        </w:rPr>
        <w:t>En este sentido,</w:t>
      </w:r>
      <w:r w:rsidR="009611E3">
        <w:rPr>
          <w:rFonts w:cs="Arial"/>
          <w:szCs w:val="24"/>
        </w:rPr>
        <w:t xml:space="preserve"> Emilio Sáez se ha comprometido </w:t>
      </w:r>
      <w:r w:rsidR="009611E3" w:rsidRPr="00171981">
        <w:rPr>
          <w:rFonts w:cs="Arial"/>
          <w:szCs w:val="24"/>
        </w:rPr>
        <w:t xml:space="preserve">a incorporar </w:t>
      </w:r>
      <w:r w:rsidR="009611E3" w:rsidRPr="00171981">
        <w:rPr>
          <w:rFonts w:cs="Arial"/>
          <w:color w:val="000000"/>
          <w:szCs w:val="24"/>
        </w:rPr>
        <w:t>al proyecto de</w:t>
      </w:r>
      <w:r w:rsidR="009611E3">
        <w:rPr>
          <w:rFonts w:cs="Arial"/>
          <w:color w:val="000000"/>
          <w:szCs w:val="24"/>
        </w:rPr>
        <w:t xml:space="preserve"> </w:t>
      </w:r>
      <w:r w:rsidR="009611E3" w:rsidRPr="00296701">
        <w:rPr>
          <w:rFonts w:cs="Arial"/>
          <w:color w:val="000000"/>
          <w:szCs w:val="24"/>
        </w:rPr>
        <w:t xml:space="preserve">Presupuestos Municipales </w:t>
      </w:r>
      <w:r w:rsidR="009611E3">
        <w:rPr>
          <w:rFonts w:cs="Arial"/>
          <w:color w:val="000000"/>
          <w:szCs w:val="24"/>
        </w:rPr>
        <w:t xml:space="preserve">de 2023 y a las convocatorias de los fondos </w:t>
      </w:r>
      <w:r w:rsidR="009611E3" w:rsidRPr="00A77952">
        <w:rPr>
          <w:rFonts w:cs="Arial"/>
          <w:i/>
          <w:iCs/>
          <w:color w:val="000000"/>
          <w:szCs w:val="24"/>
        </w:rPr>
        <w:t xml:space="preserve">Next </w:t>
      </w:r>
      <w:proofErr w:type="spellStart"/>
      <w:r w:rsidR="009611E3" w:rsidRPr="00A77952">
        <w:rPr>
          <w:rFonts w:cs="Arial"/>
          <w:i/>
          <w:iCs/>
          <w:color w:val="000000"/>
          <w:szCs w:val="24"/>
        </w:rPr>
        <w:t>Generation</w:t>
      </w:r>
      <w:proofErr w:type="spellEnd"/>
      <w:r w:rsidR="009611E3">
        <w:rPr>
          <w:rFonts w:cs="Arial"/>
          <w:color w:val="000000"/>
          <w:szCs w:val="24"/>
        </w:rPr>
        <w:t xml:space="preserve"> </w:t>
      </w:r>
      <w:r w:rsidR="009611E3" w:rsidRPr="00171981">
        <w:rPr>
          <w:rFonts w:cs="Arial"/>
          <w:color w:val="000000"/>
          <w:szCs w:val="24"/>
        </w:rPr>
        <w:t>y</w:t>
      </w:r>
      <w:r w:rsidR="009611E3">
        <w:rPr>
          <w:rFonts w:cs="Arial"/>
          <w:color w:val="000000"/>
          <w:szCs w:val="24"/>
        </w:rPr>
        <w:t xml:space="preserve">, </w:t>
      </w:r>
      <w:r w:rsidR="009611E3" w:rsidRPr="00171981">
        <w:rPr>
          <w:rFonts w:cs="Arial"/>
          <w:color w:val="000000"/>
          <w:szCs w:val="24"/>
        </w:rPr>
        <w:t xml:space="preserve">una vez valoradas y dimensionadas en sus efectos para el desarrollo y la creación de empleo, aquellas ideas que salgan de este </w:t>
      </w:r>
      <w:r w:rsidR="009611E3" w:rsidRPr="00A77952">
        <w:rPr>
          <w:rFonts w:cs="Arial"/>
          <w:i/>
          <w:iCs/>
          <w:color w:val="000000"/>
          <w:szCs w:val="24"/>
        </w:rPr>
        <w:t>Albacete Progresa</w:t>
      </w:r>
      <w:r w:rsidR="009611E3">
        <w:rPr>
          <w:rFonts w:cs="Arial"/>
          <w:color w:val="000000"/>
          <w:szCs w:val="24"/>
        </w:rPr>
        <w:t>.</w:t>
      </w:r>
    </w:p>
    <w:p w14:paraId="54431617" w14:textId="61020411" w:rsidR="003F27CC" w:rsidRPr="003F27CC" w:rsidRDefault="003F27CC" w:rsidP="00A77952">
      <w:pPr>
        <w:spacing w:line="276" w:lineRule="auto"/>
        <w:rPr>
          <w:rFonts w:cs="Arial"/>
          <w:b/>
          <w:bCs/>
          <w:color w:val="000000"/>
          <w:szCs w:val="24"/>
        </w:rPr>
      </w:pPr>
      <w:r w:rsidRPr="003F27CC">
        <w:rPr>
          <w:rFonts w:cs="Arial"/>
          <w:b/>
          <w:bCs/>
          <w:color w:val="000000"/>
          <w:szCs w:val="24"/>
        </w:rPr>
        <w:t>Los agentes sociales</w:t>
      </w:r>
    </w:p>
    <w:p w14:paraId="6166B318" w14:textId="27434CFB" w:rsidR="00126275" w:rsidRDefault="00296701" w:rsidP="00424C6D">
      <w:pPr>
        <w:spacing w:line="276" w:lineRule="auto"/>
        <w:rPr>
          <w:rFonts w:cs="Arial"/>
          <w:color w:val="000000"/>
          <w:szCs w:val="24"/>
        </w:rPr>
      </w:pPr>
      <w:r>
        <w:rPr>
          <w:rFonts w:cs="Arial"/>
          <w:color w:val="000000"/>
          <w:szCs w:val="24"/>
        </w:rPr>
        <w:t>Por su parte, e</w:t>
      </w:r>
      <w:r w:rsidR="00126275">
        <w:rPr>
          <w:rFonts w:cs="Arial"/>
          <w:color w:val="000000"/>
          <w:szCs w:val="24"/>
        </w:rPr>
        <w:t xml:space="preserve">l presidente de FEDA, Artemio Pérez, ha agradecido la iniciativa del Equipo de Gobierno </w:t>
      </w:r>
      <w:r w:rsidR="004C7A26">
        <w:rPr>
          <w:rFonts w:cs="Arial"/>
          <w:color w:val="000000"/>
          <w:szCs w:val="24"/>
        </w:rPr>
        <w:t xml:space="preserve">para </w:t>
      </w:r>
      <w:r w:rsidR="00126275">
        <w:rPr>
          <w:rFonts w:cs="Arial"/>
          <w:color w:val="000000"/>
          <w:szCs w:val="24"/>
        </w:rPr>
        <w:t xml:space="preserve">poner en marcha un </w:t>
      </w:r>
      <w:r w:rsidR="004C7A26">
        <w:rPr>
          <w:rFonts w:cs="Arial"/>
          <w:color w:val="000000"/>
          <w:szCs w:val="24"/>
        </w:rPr>
        <w:t>acuerdo</w:t>
      </w:r>
      <w:r w:rsidR="00126275">
        <w:rPr>
          <w:rFonts w:cs="Arial"/>
          <w:color w:val="000000"/>
          <w:szCs w:val="24"/>
        </w:rPr>
        <w:t xml:space="preserve"> del que salgan iniciativas para responder a </w:t>
      </w:r>
      <w:r w:rsidR="00126275">
        <w:rPr>
          <w:rFonts w:cs="Arial"/>
          <w:color w:val="000000"/>
          <w:szCs w:val="24"/>
        </w:rPr>
        <w:lastRenderedPageBreak/>
        <w:t>una “complicada situación” en mater</w:t>
      </w:r>
      <w:r w:rsidR="004C7A26">
        <w:rPr>
          <w:rFonts w:cs="Arial"/>
          <w:color w:val="000000"/>
          <w:szCs w:val="24"/>
        </w:rPr>
        <w:t>ia económica, empresarial y social “y ante la que tenemos que poner todos lo mejor de nosotros”. Pérez ha recordado que</w:t>
      </w:r>
      <w:r>
        <w:rPr>
          <w:rFonts w:cs="Arial"/>
          <w:color w:val="000000"/>
          <w:szCs w:val="24"/>
        </w:rPr>
        <w:t>,</w:t>
      </w:r>
      <w:r w:rsidR="004C7A26">
        <w:rPr>
          <w:rFonts w:cs="Arial"/>
          <w:color w:val="000000"/>
          <w:szCs w:val="24"/>
        </w:rPr>
        <w:t xml:space="preserve"> desde los primeros pactos firmados con el Ayuntamiento, siendo alcalde Manuel Pérez Castell, FEDA siempre ha respondido a las propuestas que se le han hecho</w:t>
      </w:r>
      <w:r w:rsidR="00424C6D">
        <w:rPr>
          <w:rFonts w:cs="Arial"/>
          <w:color w:val="000000"/>
          <w:szCs w:val="24"/>
        </w:rPr>
        <w:t xml:space="preserve">, </w:t>
      </w:r>
      <w:proofErr w:type="gramStart"/>
      <w:r>
        <w:rPr>
          <w:rFonts w:cs="Arial"/>
          <w:color w:val="000000"/>
          <w:szCs w:val="24"/>
        </w:rPr>
        <w:t>haciendo</w:t>
      </w:r>
      <w:r w:rsidR="00424C6D">
        <w:rPr>
          <w:rFonts w:cs="Arial"/>
          <w:color w:val="000000"/>
          <w:szCs w:val="24"/>
        </w:rPr>
        <w:t xml:space="preserve"> </w:t>
      </w:r>
      <w:r w:rsidR="004C7A26">
        <w:rPr>
          <w:rFonts w:cs="Arial"/>
          <w:color w:val="000000"/>
          <w:szCs w:val="24"/>
        </w:rPr>
        <w:t>especial hincapié</w:t>
      </w:r>
      <w:proofErr w:type="gramEnd"/>
      <w:r w:rsidR="004C7A26">
        <w:rPr>
          <w:rFonts w:cs="Arial"/>
          <w:color w:val="000000"/>
          <w:szCs w:val="24"/>
        </w:rPr>
        <w:t xml:space="preserve"> en que la actual crisis viene de antes, pero que se ha agravado por el conflicto bélico en Ucrania. “Este pacto debe servir para mitigar con propuestas los problemas, sacando el máximo provecho a los fondos europeos”</w:t>
      </w:r>
      <w:r w:rsidR="00424C6D">
        <w:rPr>
          <w:rFonts w:cs="Arial"/>
          <w:color w:val="000000"/>
          <w:szCs w:val="24"/>
        </w:rPr>
        <w:t>, ha concluido.</w:t>
      </w:r>
    </w:p>
    <w:p w14:paraId="538307B1" w14:textId="3C2564DC" w:rsidR="00424C6D" w:rsidRDefault="00296701" w:rsidP="00424C6D">
      <w:pPr>
        <w:spacing w:line="276" w:lineRule="auto"/>
        <w:rPr>
          <w:rFonts w:cs="Arial"/>
          <w:color w:val="000000"/>
          <w:szCs w:val="24"/>
        </w:rPr>
      </w:pPr>
      <w:r>
        <w:rPr>
          <w:rFonts w:cs="Arial"/>
          <w:color w:val="000000"/>
          <w:szCs w:val="24"/>
        </w:rPr>
        <w:t>La</w:t>
      </w:r>
      <w:r w:rsidR="00424C6D">
        <w:rPr>
          <w:rFonts w:cs="Arial"/>
          <w:color w:val="000000"/>
          <w:szCs w:val="24"/>
        </w:rPr>
        <w:t xml:space="preserve"> secretaria general de CCOO, Carmen Juste, ha centrado su intervención en destacar los ejes en torno a los que girará este </w:t>
      </w:r>
      <w:r w:rsidR="00424C6D" w:rsidRPr="00AA1706">
        <w:rPr>
          <w:rFonts w:cs="Arial"/>
          <w:i/>
          <w:iCs/>
          <w:color w:val="000000"/>
          <w:szCs w:val="24"/>
        </w:rPr>
        <w:t>Albacete Progresa</w:t>
      </w:r>
      <w:r w:rsidR="00424C6D">
        <w:rPr>
          <w:rFonts w:cs="Arial"/>
          <w:color w:val="000000"/>
          <w:szCs w:val="24"/>
        </w:rPr>
        <w:t>, “y que nos permitirá hacer de Albacete una ciudad dinámica, moderna y con un modelo de desarrollo sostenible”. Empleo de calidad, infraestructuras, digitalización</w:t>
      </w:r>
      <w:r w:rsidR="003F27CC">
        <w:rPr>
          <w:rFonts w:cs="Arial"/>
          <w:color w:val="000000"/>
          <w:szCs w:val="24"/>
        </w:rPr>
        <w:t xml:space="preserve">, servicios públicos, logística y transición energética deben centrar la atención de este </w:t>
      </w:r>
      <w:r w:rsidR="003F27CC" w:rsidRPr="00AA1706">
        <w:rPr>
          <w:rFonts w:cs="Arial"/>
          <w:i/>
          <w:iCs/>
          <w:color w:val="000000"/>
          <w:szCs w:val="24"/>
        </w:rPr>
        <w:t>Pacto por el Desarrollo y el Empleo</w:t>
      </w:r>
      <w:r w:rsidR="003F27CC">
        <w:rPr>
          <w:rFonts w:cs="Arial"/>
          <w:color w:val="000000"/>
          <w:szCs w:val="24"/>
        </w:rPr>
        <w:t>, “y para ello debemos aprovechar bien los fondos europeos, y que se atiendan nuestras propuestas”</w:t>
      </w:r>
      <w:r w:rsidR="00AA1706">
        <w:rPr>
          <w:rFonts w:cs="Arial"/>
          <w:color w:val="000000"/>
          <w:szCs w:val="24"/>
        </w:rPr>
        <w:t>, ha manifestado.</w:t>
      </w:r>
    </w:p>
    <w:p w14:paraId="5335A5CC" w14:textId="7EF5FFCB" w:rsidR="00296701" w:rsidRDefault="00AA1706" w:rsidP="00296701">
      <w:pPr>
        <w:spacing w:line="276" w:lineRule="auto"/>
        <w:rPr>
          <w:rFonts w:cs="Arial"/>
          <w:color w:val="000000"/>
          <w:szCs w:val="24"/>
        </w:rPr>
      </w:pPr>
      <w:r>
        <w:rPr>
          <w:rFonts w:cs="Arial"/>
          <w:color w:val="000000"/>
          <w:szCs w:val="24"/>
        </w:rPr>
        <w:t>En esta línea, e</w:t>
      </w:r>
      <w:r w:rsidR="00296701">
        <w:rPr>
          <w:rFonts w:cs="Arial"/>
          <w:color w:val="000000"/>
          <w:szCs w:val="24"/>
        </w:rPr>
        <w:t xml:space="preserve">l secretario general de UGT en la provincia, Francisco Javier González, ha indicado que en este </w:t>
      </w:r>
      <w:r w:rsidR="00296701" w:rsidRPr="00AA1706">
        <w:rPr>
          <w:rFonts w:cs="Arial"/>
          <w:i/>
          <w:iCs/>
          <w:color w:val="000000"/>
          <w:szCs w:val="24"/>
        </w:rPr>
        <w:t>Albacete Progresa</w:t>
      </w:r>
      <w:r w:rsidR="00296701">
        <w:rPr>
          <w:rFonts w:cs="Arial"/>
          <w:color w:val="000000"/>
          <w:szCs w:val="24"/>
        </w:rPr>
        <w:t xml:space="preserve"> “nos sentimos cómodos, porque estamos convencidos y convencidas de que nos permitirá ganar el futuro para la ciudadanía albacetense”. Ha subrayado el dirigente sindical que una de las claves para garantizar el crecimiento económico y del empleo en la ciudad es el diálogo social, “que es clave para generar confianza, y con ello, empleo de calidad”.</w:t>
      </w:r>
    </w:p>
    <w:p w14:paraId="22A947D6" w14:textId="77777777" w:rsidR="00296701" w:rsidRDefault="00296701" w:rsidP="00424C6D">
      <w:pPr>
        <w:spacing w:line="276" w:lineRule="auto"/>
        <w:rPr>
          <w:rFonts w:cs="Arial"/>
          <w:color w:val="000000"/>
          <w:szCs w:val="24"/>
        </w:rPr>
      </w:pPr>
    </w:p>
    <w:p w14:paraId="7413B5F8" w14:textId="77777777" w:rsidR="004C7A26" w:rsidRPr="00126275" w:rsidRDefault="004C7A26" w:rsidP="00A77952">
      <w:pPr>
        <w:spacing w:line="276" w:lineRule="auto"/>
        <w:rPr>
          <w:rFonts w:cs="Arial"/>
          <w:color w:val="000000"/>
          <w:szCs w:val="24"/>
        </w:rPr>
      </w:pPr>
    </w:p>
    <w:sectPr w:rsidR="004C7A26" w:rsidRPr="00126275" w:rsidSect="00D22106">
      <w:headerReference w:type="default" r:id="rId7"/>
      <w:footerReference w:type="default" r:id="rId8"/>
      <w:pgSz w:w="11906" w:h="16838"/>
      <w:pgMar w:top="1134" w:right="1134" w:bottom="1134" w:left="1134" w:header="11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2E001" w14:textId="77777777" w:rsidR="00BC0A84" w:rsidRDefault="00BC0A84" w:rsidP="00D22106">
      <w:pPr>
        <w:spacing w:after="0" w:line="240" w:lineRule="auto"/>
      </w:pPr>
      <w:r>
        <w:separator/>
      </w:r>
    </w:p>
  </w:endnote>
  <w:endnote w:type="continuationSeparator" w:id="0">
    <w:p w14:paraId="1C9325BB" w14:textId="77777777" w:rsidR="00BC0A84" w:rsidRDefault="00BC0A84" w:rsidP="00D22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8"/>
      <w:gridCol w:w="1750"/>
      <w:gridCol w:w="2693"/>
    </w:tblGrid>
    <w:tr w:rsidR="00D22106" w14:paraId="4DF16DAB" w14:textId="77777777" w:rsidTr="00D22106">
      <w:trPr>
        <w:jc w:val="center"/>
      </w:trPr>
      <w:tc>
        <w:tcPr>
          <w:tcW w:w="3081" w:type="dxa"/>
          <w:vAlign w:val="center"/>
        </w:tcPr>
        <w:p w14:paraId="3159D178" w14:textId="6D4237E7" w:rsidR="00D22106" w:rsidRDefault="00D22106" w:rsidP="00D22106">
          <w:pPr>
            <w:pStyle w:val="Piedepgina"/>
            <w:jc w:val="center"/>
          </w:pPr>
          <w:r>
            <w:rPr>
              <w:noProof/>
            </w:rPr>
            <w:drawing>
              <wp:inline distT="0" distB="0" distL="0" distR="0" wp14:anchorId="1A3F482F" wp14:editId="5DA9FAFD">
                <wp:extent cx="1887533" cy="252000"/>
                <wp:effectExtent l="0" t="0" r="0" b="0"/>
                <wp:docPr id="4" name="Imagen 4" descr="Patrón de fond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Patrón de fondo&#10;&#10;Descripción generada automáticamente con confianza media"/>
                        <pic:cNvPicPr/>
                      </pic:nvPicPr>
                      <pic:blipFill rotWithShape="1">
                        <a:blip r:embed="rId1">
                          <a:extLst>
                            <a:ext uri="{28A0092B-C50C-407E-A947-70E740481C1C}">
                              <a14:useLocalDpi xmlns:a14="http://schemas.microsoft.com/office/drawing/2010/main" val="0"/>
                            </a:ext>
                          </a:extLst>
                        </a:blip>
                        <a:srcRect l="16808" t="96365" r="53466" b="829"/>
                        <a:stretch/>
                      </pic:blipFill>
                      <pic:spPr bwMode="auto">
                        <a:xfrm>
                          <a:off x="0" y="0"/>
                          <a:ext cx="1887533" cy="252000"/>
                        </a:xfrm>
                        <a:prstGeom prst="rect">
                          <a:avLst/>
                        </a:prstGeom>
                        <a:ln>
                          <a:noFill/>
                        </a:ln>
                        <a:extLst>
                          <a:ext uri="{53640926-AAD7-44D8-BBD7-CCE9431645EC}">
                            <a14:shadowObscured xmlns:a14="http://schemas.microsoft.com/office/drawing/2010/main"/>
                          </a:ext>
                        </a:extLst>
                      </pic:spPr>
                    </pic:pic>
                  </a:graphicData>
                </a:graphic>
              </wp:inline>
            </w:drawing>
          </w:r>
        </w:p>
      </w:tc>
      <w:tc>
        <w:tcPr>
          <w:tcW w:w="1592" w:type="dxa"/>
          <w:vAlign w:val="center"/>
        </w:tcPr>
        <w:p w14:paraId="5DC5C61A" w14:textId="28061600" w:rsidR="00D22106" w:rsidRDefault="00D22106" w:rsidP="00D22106">
          <w:pPr>
            <w:pStyle w:val="Piedepgina"/>
            <w:jc w:val="center"/>
          </w:pPr>
          <w:r>
            <w:rPr>
              <w:noProof/>
            </w:rPr>
            <w:drawing>
              <wp:inline distT="0" distB="0" distL="0" distR="0" wp14:anchorId="0C86C124" wp14:editId="18F2D99A">
                <wp:extent cx="974346" cy="252000"/>
                <wp:effectExtent l="0" t="0" r="0" b="0"/>
                <wp:docPr id="5" name="Imagen 5" descr="Patrón de fond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Patrón de fondo&#10;&#10;Descripción generada automáticamente con confianza media"/>
                        <pic:cNvPicPr/>
                      </pic:nvPicPr>
                      <pic:blipFill rotWithShape="1">
                        <a:blip r:embed="rId1">
                          <a:extLst>
                            <a:ext uri="{28A0092B-C50C-407E-A947-70E740481C1C}">
                              <a14:useLocalDpi xmlns:a14="http://schemas.microsoft.com/office/drawing/2010/main" val="0"/>
                            </a:ext>
                          </a:extLst>
                        </a:blip>
                        <a:srcRect l="47392" t="97027" r="41060" b="862"/>
                        <a:stretch/>
                      </pic:blipFill>
                      <pic:spPr bwMode="auto">
                        <a:xfrm>
                          <a:off x="0" y="0"/>
                          <a:ext cx="974346" cy="252000"/>
                        </a:xfrm>
                        <a:prstGeom prst="rect">
                          <a:avLst/>
                        </a:prstGeom>
                        <a:ln>
                          <a:noFill/>
                        </a:ln>
                        <a:extLst>
                          <a:ext uri="{53640926-AAD7-44D8-BBD7-CCE9431645EC}">
                            <a14:shadowObscured xmlns:a14="http://schemas.microsoft.com/office/drawing/2010/main"/>
                          </a:ext>
                        </a:extLst>
                      </pic:spPr>
                    </pic:pic>
                  </a:graphicData>
                </a:graphic>
              </wp:inline>
            </w:drawing>
          </w:r>
        </w:p>
      </w:tc>
      <w:tc>
        <w:tcPr>
          <w:tcW w:w="2693" w:type="dxa"/>
          <w:vAlign w:val="center"/>
        </w:tcPr>
        <w:p w14:paraId="074DC7AA" w14:textId="1D6D1348" w:rsidR="00D22106" w:rsidRDefault="00D22106" w:rsidP="00D22106">
          <w:pPr>
            <w:pStyle w:val="Piedepgina"/>
            <w:jc w:val="center"/>
          </w:pPr>
          <w:r>
            <w:rPr>
              <w:noProof/>
            </w:rPr>
            <w:drawing>
              <wp:inline distT="0" distB="0" distL="0" distR="0" wp14:anchorId="7C8962D5" wp14:editId="77D71179">
                <wp:extent cx="1537667" cy="252000"/>
                <wp:effectExtent l="0" t="0" r="571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rotWithShape="1">
                        <a:blip r:embed="rId1">
                          <a:extLst>
                            <a:ext uri="{28A0092B-C50C-407E-A947-70E740481C1C}">
                              <a14:useLocalDpi xmlns:a14="http://schemas.microsoft.com/office/drawing/2010/main" val="0"/>
                            </a:ext>
                          </a:extLst>
                        </a:blip>
                        <a:srcRect l="60794" t="96214" r="15170" b="1002"/>
                        <a:stretch/>
                      </pic:blipFill>
                      <pic:spPr bwMode="auto">
                        <a:xfrm>
                          <a:off x="0" y="0"/>
                          <a:ext cx="1537667" cy="2520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59E86FC5" w14:textId="07D396B2" w:rsidR="00D22106" w:rsidRDefault="00D22106">
    <w:pPr>
      <w:pStyle w:val="Piedepgina"/>
    </w:pPr>
    <w:r>
      <w:rPr>
        <w:noProof/>
      </w:rPr>
      <w:drawing>
        <wp:anchor distT="0" distB="0" distL="114300" distR="114300" simplePos="0" relativeHeight="251658240" behindDoc="1" locked="0" layoutInCell="1" allowOverlap="1" wp14:anchorId="5B48DCF1" wp14:editId="698A932C">
          <wp:simplePos x="0" y="0"/>
          <wp:positionH relativeFrom="column">
            <wp:posOffset>-741680</wp:posOffset>
          </wp:positionH>
          <wp:positionV relativeFrom="paragraph">
            <wp:posOffset>-614258</wp:posOffset>
          </wp:positionV>
          <wp:extent cx="662266" cy="1042035"/>
          <wp:effectExtent l="114300" t="57150" r="176530" b="62865"/>
          <wp:wrapNone/>
          <wp:docPr id="3" name="Imagen 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con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rot="1516890">
                    <a:off x="0" y="0"/>
                    <a:ext cx="662266" cy="104203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1623D" w14:textId="77777777" w:rsidR="00BC0A84" w:rsidRDefault="00BC0A84" w:rsidP="00D22106">
      <w:pPr>
        <w:spacing w:after="0" w:line="240" w:lineRule="auto"/>
      </w:pPr>
      <w:r>
        <w:separator/>
      </w:r>
    </w:p>
  </w:footnote>
  <w:footnote w:type="continuationSeparator" w:id="0">
    <w:p w14:paraId="0CB47D9C" w14:textId="77777777" w:rsidR="00BC0A84" w:rsidRDefault="00BC0A84" w:rsidP="00D22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3656D" w14:textId="625CB0A0" w:rsidR="00D22106" w:rsidRDefault="00D22106">
    <w:pPr>
      <w:pStyle w:val="Encabezado"/>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1889"/>
      <w:gridCol w:w="4530"/>
    </w:tblGrid>
    <w:tr w:rsidR="00D22106" w14:paraId="40B04279" w14:textId="77777777" w:rsidTr="00D22106">
      <w:tc>
        <w:tcPr>
          <w:tcW w:w="3209" w:type="dxa"/>
        </w:tcPr>
        <w:p w14:paraId="3A9A21DD" w14:textId="18F0D341" w:rsidR="00D22106" w:rsidRDefault="00D22106">
          <w:pPr>
            <w:pStyle w:val="Encabezado"/>
          </w:pPr>
          <w:r>
            <w:rPr>
              <w:noProof/>
            </w:rPr>
            <w:drawing>
              <wp:inline distT="0" distB="0" distL="0" distR="0" wp14:anchorId="69E51205" wp14:editId="13F12681">
                <wp:extent cx="1753894" cy="736270"/>
                <wp:effectExtent l="0" t="0" r="0" b="6985"/>
                <wp:docPr id="1"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759335" cy="738554"/>
                        </a:xfrm>
                        <a:prstGeom prst="rect">
                          <a:avLst/>
                        </a:prstGeom>
                      </pic:spPr>
                    </pic:pic>
                  </a:graphicData>
                </a:graphic>
              </wp:inline>
            </w:drawing>
          </w:r>
        </w:p>
      </w:tc>
      <w:tc>
        <w:tcPr>
          <w:tcW w:w="1889" w:type="dxa"/>
        </w:tcPr>
        <w:p w14:paraId="4611E3AA" w14:textId="77777777" w:rsidR="00D22106" w:rsidRDefault="00D22106">
          <w:pPr>
            <w:pStyle w:val="Encabezado"/>
          </w:pPr>
        </w:p>
      </w:tc>
      <w:tc>
        <w:tcPr>
          <w:tcW w:w="4530" w:type="dxa"/>
          <w:vAlign w:val="center"/>
        </w:tcPr>
        <w:p w14:paraId="00F74CBF" w14:textId="77777777" w:rsidR="00D22106" w:rsidRPr="00D22106" w:rsidRDefault="00D22106" w:rsidP="00D22106">
          <w:pPr>
            <w:pStyle w:val="Encabezado"/>
            <w:jc w:val="center"/>
            <w:rPr>
              <w:color w:val="002060"/>
              <w:sz w:val="38"/>
              <w:szCs w:val="38"/>
            </w:rPr>
          </w:pPr>
          <w:r w:rsidRPr="00D22106">
            <w:rPr>
              <w:color w:val="002060"/>
              <w:sz w:val="38"/>
              <w:szCs w:val="38"/>
            </w:rPr>
            <w:t>GABINETE DE PRENSA</w:t>
          </w:r>
        </w:p>
        <w:p w14:paraId="3757DC6E" w14:textId="1A5BEAC9" w:rsidR="00D22106" w:rsidRPr="00D22106" w:rsidRDefault="00D22106" w:rsidP="00D22106">
          <w:pPr>
            <w:pStyle w:val="Encabezado"/>
            <w:jc w:val="center"/>
            <w:rPr>
              <w:color w:val="002060"/>
              <w:sz w:val="21"/>
              <w:szCs w:val="21"/>
            </w:rPr>
          </w:pPr>
          <w:r w:rsidRPr="00D22106">
            <w:rPr>
              <w:color w:val="002060"/>
              <w:sz w:val="21"/>
              <w:szCs w:val="21"/>
            </w:rPr>
            <w:t>ALCALDÍA AYUNTAMIENTO DE ALBACETE</w:t>
          </w:r>
        </w:p>
      </w:tc>
    </w:tr>
  </w:tbl>
  <w:p w14:paraId="6B058362" w14:textId="252DD6BA" w:rsidR="00D22106" w:rsidRDefault="00D221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 style="width:17.85pt;height:17.85pt;visibility:visible" o:bullet="t">
        <v:imagedata r:id="rId1" o:title="🎼"/>
      </v:shape>
    </w:pict>
  </w:numPicBullet>
  <w:abstractNum w:abstractNumId="0" w15:restartNumberingAfterBreak="0">
    <w:nsid w:val="071D0AFC"/>
    <w:multiLevelType w:val="multilevel"/>
    <w:tmpl w:val="462E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FA0334"/>
    <w:multiLevelType w:val="hybridMultilevel"/>
    <w:tmpl w:val="D096AD22"/>
    <w:lvl w:ilvl="0" w:tplc="A9FA5A90">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C844A08"/>
    <w:multiLevelType w:val="hybridMultilevel"/>
    <w:tmpl w:val="4F5251FC"/>
    <w:lvl w:ilvl="0" w:tplc="160083F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DC827C7"/>
    <w:multiLevelType w:val="hybridMultilevel"/>
    <w:tmpl w:val="0332D46A"/>
    <w:lvl w:ilvl="0" w:tplc="87101910">
      <w:numFmt w:val="bullet"/>
      <w:lvlText w:val=""/>
      <w:lvlJc w:val="left"/>
      <w:pPr>
        <w:ind w:left="1080" w:hanging="360"/>
      </w:pPr>
      <w:rPr>
        <w:rFonts w:ascii="Symbol" w:eastAsiaTheme="minorHAns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5D927336"/>
    <w:multiLevelType w:val="hybridMultilevel"/>
    <w:tmpl w:val="FC862702"/>
    <w:lvl w:ilvl="0" w:tplc="5DC83A24">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6B37556"/>
    <w:multiLevelType w:val="hybridMultilevel"/>
    <w:tmpl w:val="0E24E7AE"/>
    <w:lvl w:ilvl="0" w:tplc="01C89412">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106"/>
    <w:rsid w:val="00014FA4"/>
    <w:rsid w:val="000169DB"/>
    <w:rsid w:val="0002053A"/>
    <w:rsid w:val="00047C38"/>
    <w:rsid w:val="00050C99"/>
    <w:rsid w:val="000527C7"/>
    <w:rsid w:val="0008650D"/>
    <w:rsid w:val="000933A8"/>
    <w:rsid w:val="000A4B56"/>
    <w:rsid w:val="000B164B"/>
    <w:rsid w:val="000B3D78"/>
    <w:rsid w:val="000C7B77"/>
    <w:rsid w:val="000F5894"/>
    <w:rsid w:val="000F5997"/>
    <w:rsid w:val="00117CA7"/>
    <w:rsid w:val="00126275"/>
    <w:rsid w:val="00134681"/>
    <w:rsid w:val="00143BF8"/>
    <w:rsid w:val="00146F97"/>
    <w:rsid w:val="0015240C"/>
    <w:rsid w:val="001727DA"/>
    <w:rsid w:val="00183F73"/>
    <w:rsid w:val="001928E5"/>
    <w:rsid w:val="0019466B"/>
    <w:rsid w:val="001A2058"/>
    <w:rsid w:val="001A7345"/>
    <w:rsid w:val="001C1569"/>
    <w:rsid w:val="001C4BD3"/>
    <w:rsid w:val="001D4387"/>
    <w:rsid w:val="001E1FA5"/>
    <w:rsid w:val="001F3FE2"/>
    <w:rsid w:val="001F59DE"/>
    <w:rsid w:val="00282D3B"/>
    <w:rsid w:val="00296701"/>
    <w:rsid w:val="002A7C80"/>
    <w:rsid w:val="002B4565"/>
    <w:rsid w:val="002B5E99"/>
    <w:rsid w:val="002C4D16"/>
    <w:rsid w:val="002C7962"/>
    <w:rsid w:val="002D52E2"/>
    <w:rsid w:val="002E1779"/>
    <w:rsid w:val="00306C37"/>
    <w:rsid w:val="00320C9E"/>
    <w:rsid w:val="00321B0B"/>
    <w:rsid w:val="00325F66"/>
    <w:rsid w:val="0032687E"/>
    <w:rsid w:val="0033356C"/>
    <w:rsid w:val="00352C25"/>
    <w:rsid w:val="00365FF1"/>
    <w:rsid w:val="00377E7A"/>
    <w:rsid w:val="00390E81"/>
    <w:rsid w:val="003C050B"/>
    <w:rsid w:val="003D449E"/>
    <w:rsid w:val="003D58FC"/>
    <w:rsid w:val="003F21B3"/>
    <w:rsid w:val="003F27CC"/>
    <w:rsid w:val="00424C6D"/>
    <w:rsid w:val="00443AEA"/>
    <w:rsid w:val="00450825"/>
    <w:rsid w:val="0045765B"/>
    <w:rsid w:val="00464C39"/>
    <w:rsid w:val="00466735"/>
    <w:rsid w:val="0046678A"/>
    <w:rsid w:val="0047209D"/>
    <w:rsid w:val="004A6280"/>
    <w:rsid w:val="004B6E17"/>
    <w:rsid w:val="004C74B0"/>
    <w:rsid w:val="004C7A26"/>
    <w:rsid w:val="004E1667"/>
    <w:rsid w:val="004E23BD"/>
    <w:rsid w:val="004E32BF"/>
    <w:rsid w:val="004E6856"/>
    <w:rsid w:val="00507E34"/>
    <w:rsid w:val="005218A9"/>
    <w:rsid w:val="00537184"/>
    <w:rsid w:val="00543682"/>
    <w:rsid w:val="0056228F"/>
    <w:rsid w:val="005D3A68"/>
    <w:rsid w:val="005D499B"/>
    <w:rsid w:val="006166AB"/>
    <w:rsid w:val="00624B02"/>
    <w:rsid w:val="00630916"/>
    <w:rsid w:val="006330A1"/>
    <w:rsid w:val="00634A0A"/>
    <w:rsid w:val="0064736D"/>
    <w:rsid w:val="00652396"/>
    <w:rsid w:val="0066096A"/>
    <w:rsid w:val="00664019"/>
    <w:rsid w:val="00682D33"/>
    <w:rsid w:val="006D56BE"/>
    <w:rsid w:val="006F61B4"/>
    <w:rsid w:val="00706B8B"/>
    <w:rsid w:val="00721CE7"/>
    <w:rsid w:val="007461DF"/>
    <w:rsid w:val="00765D33"/>
    <w:rsid w:val="007803A2"/>
    <w:rsid w:val="007A06D3"/>
    <w:rsid w:val="007B0038"/>
    <w:rsid w:val="007B6E89"/>
    <w:rsid w:val="007D7231"/>
    <w:rsid w:val="007E56DD"/>
    <w:rsid w:val="00806DD3"/>
    <w:rsid w:val="00810759"/>
    <w:rsid w:val="0083308C"/>
    <w:rsid w:val="00840ED6"/>
    <w:rsid w:val="00842F65"/>
    <w:rsid w:val="008628E5"/>
    <w:rsid w:val="0086632C"/>
    <w:rsid w:val="00882E73"/>
    <w:rsid w:val="00890809"/>
    <w:rsid w:val="00893F20"/>
    <w:rsid w:val="008A1968"/>
    <w:rsid w:val="008C34AA"/>
    <w:rsid w:val="008E6129"/>
    <w:rsid w:val="00910C5E"/>
    <w:rsid w:val="00913ACF"/>
    <w:rsid w:val="0091726E"/>
    <w:rsid w:val="00942A1D"/>
    <w:rsid w:val="009611E3"/>
    <w:rsid w:val="00971666"/>
    <w:rsid w:val="00971C11"/>
    <w:rsid w:val="00982EBC"/>
    <w:rsid w:val="00992241"/>
    <w:rsid w:val="009955A8"/>
    <w:rsid w:val="009A5CC8"/>
    <w:rsid w:val="009C6E1F"/>
    <w:rsid w:val="00A4189A"/>
    <w:rsid w:val="00A43457"/>
    <w:rsid w:val="00A536ED"/>
    <w:rsid w:val="00A77952"/>
    <w:rsid w:val="00AA1706"/>
    <w:rsid w:val="00AB54AD"/>
    <w:rsid w:val="00AC532F"/>
    <w:rsid w:val="00AD6513"/>
    <w:rsid w:val="00AE6EF5"/>
    <w:rsid w:val="00B112A4"/>
    <w:rsid w:val="00B15040"/>
    <w:rsid w:val="00B409E0"/>
    <w:rsid w:val="00B50C71"/>
    <w:rsid w:val="00B57F5E"/>
    <w:rsid w:val="00B9195B"/>
    <w:rsid w:val="00BC0157"/>
    <w:rsid w:val="00BC0A84"/>
    <w:rsid w:val="00BE34A0"/>
    <w:rsid w:val="00C00491"/>
    <w:rsid w:val="00C13ACE"/>
    <w:rsid w:val="00C14314"/>
    <w:rsid w:val="00C2021E"/>
    <w:rsid w:val="00C26409"/>
    <w:rsid w:val="00C6447A"/>
    <w:rsid w:val="00C654BF"/>
    <w:rsid w:val="00C82273"/>
    <w:rsid w:val="00CA0872"/>
    <w:rsid w:val="00CC36BE"/>
    <w:rsid w:val="00CD5672"/>
    <w:rsid w:val="00D22106"/>
    <w:rsid w:val="00D53D46"/>
    <w:rsid w:val="00D62668"/>
    <w:rsid w:val="00D64E23"/>
    <w:rsid w:val="00D81CA6"/>
    <w:rsid w:val="00DE5CF5"/>
    <w:rsid w:val="00E066FC"/>
    <w:rsid w:val="00E072AE"/>
    <w:rsid w:val="00E1161E"/>
    <w:rsid w:val="00E239D8"/>
    <w:rsid w:val="00E24880"/>
    <w:rsid w:val="00E31694"/>
    <w:rsid w:val="00E40A86"/>
    <w:rsid w:val="00E64FE3"/>
    <w:rsid w:val="00E673D3"/>
    <w:rsid w:val="00E73931"/>
    <w:rsid w:val="00E8392B"/>
    <w:rsid w:val="00EB0258"/>
    <w:rsid w:val="00EB0B05"/>
    <w:rsid w:val="00ED2C8A"/>
    <w:rsid w:val="00ED42DF"/>
    <w:rsid w:val="00EE43A3"/>
    <w:rsid w:val="00EE481D"/>
    <w:rsid w:val="00F200E3"/>
    <w:rsid w:val="00F55DC6"/>
    <w:rsid w:val="00F6436F"/>
    <w:rsid w:val="00F65DFE"/>
    <w:rsid w:val="00FA75F6"/>
    <w:rsid w:val="00FF31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DB53A"/>
  <w15:docId w15:val="{41764409-8C40-4151-B486-99072E1DF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880"/>
    <w:pPr>
      <w:jc w:val="both"/>
    </w:pPr>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21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22106"/>
    <w:rPr>
      <w:rFonts w:ascii="Arial" w:hAnsi="Arial"/>
      <w:sz w:val="24"/>
    </w:rPr>
  </w:style>
  <w:style w:type="paragraph" w:styleId="Piedepgina">
    <w:name w:val="footer"/>
    <w:basedOn w:val="Normal"/>
    <w:link w:val="PiedepginaCar"/>
    <w:uiPriority w:val="99"/>
    <w:unhideWhenUsed/>
    <w:rsid w:val="00D221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22106"/>
    <w:rPr>
      <w:rFonts w:ascii="Arial" w:hAnsi="Arial"/>
      <w:sz w:val="24"/>
    </w:rPr>
  </w:style>
  <w:style w:type="table" w:styleId="Tablaconcuadrcula">
    <w:name w:val="Table Grid"/>
    <w:basedOn w:val="Tablanormal"/>
    <w:uiPriority w:val="39"/>
    <w:rsid w:val="00D22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928E5"/>
    <w:pPr>
      <w:ind w:left="720"/>
      <w:contextualSpacing/>
    </w:pPr>
  </w:style>
  <w:style w:type="character" w:styleId="Hipervnculo">
    <w:name w:val="Hyperlink"/>
    <w:basedOn w:val="Fuentedeprrafopredeter"/>
    <w:uiPriority w:val="99"/>
    <w:unhideWhenUsed/>
    <w:rsid w:val="008C34AA"/>
    <w:rPr>
      <w:color w:val="0563C1" w:themeColor="hyperlink"/>
      <w:u w:val="single"/>
    </w:rPr>
  </w:style>
  <w:style w:type="character" w:styleId="Mencinsinresolver">
    <w:name w:val="Unresolved Mention"/>
    <w:basedOn w:val="Fuentedeprrafopredeter"/>
    <w:uiPriority w:val="99"/>
    <w:semiHidden/>
    <w:unhideWhenUsed/>
    <w:rsid w:val="008C34AA"/>
    <w:rPr>
      <w:color w:val="605E5C"/>
      <w:shd w:val="clear" w:color="auto" w:fill="E1DFDD"/>
    </w:rPr>
  </w:style>
  <w:style w:type="character" w:styleId="nfasis">
    <w:name w:val="Emphasis"/>
    <w:basedOn w:val="Fuentedeprrafopredeter"/>
    <w:uiPriority w:val="20"/>
    <w:qFormat/>
    <w:rsid w:val="00634A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93362">
      <w:bodyDiv w:val="1"/>
      <w:marLeft w:val="0"/>
      <w:marRight w:val="0"/>
      <w:marTop w:val="0"/>
      <w:marBottom w:val="0"/>
      <w:divBdr>
        <w:top w:val="none" w:sz="0" w:space="0" w:color="auto"/>
        <w:left w:val="none" w:sz="0" w:space="0" w:color="auto"/>
        <w:bottom w:val="none" w:sz="0" w:space="0" w:color="auto"/>
        <w:right w:val="none" w:sz="0" w:space="0" w:color="auto"/>
      </w:divBdr>
      <w:divsChild>
        <w:div w:id="72943343">
          <w:marLeft w:val="0"/>
          <w:marRight w:val="0"/>
          <w:marTop w:val="120"/>
          <w:marBottom w:val="0"/>
          <w:divBdr>
            <w:top w:val="none" w:sz="0" w:space="0" w:color="auto"/>
            <w:left w:val="none" w:sz="0" w:space="0" w:color="auto"/>
            <w:bottom w:val="none" w:sz="0" w:space="0" w:color="auto"/>
            <w:right w:val="none" w:sz="0" w:space="0" w:color="auto"/>
          </w:divBdr>
          <w:divsChild>
            <w:div w:id="161628345">
              <w:marLeft w:val="0"/>
              <w:marRight w:val="0"/>
              <w:marTop w:val="0"/>
              <w:marBottom w:val="0"/>
              <w:divBdr>
                <w:top w:val="none" w:sz="0" w:space="0" w:color="auto"/>
                <w:left w:val="none" w:sz="0" w:space="0" w:color="auto"/>
                <w:bottom w:val="none" w:sz="0" w:space="0" w:color="auto"/>
                <w:right w:val="none" w:sz="0" w:space="0" w:color="auto"/>
              </w:divBdr>
            </w:div>
          </w:divsChild>
        </w:div>
        <w:div w:id="703286768">
          <w:marLeft w:val="0"/>
          <w:marRight w:val="0"/>
          <w:marTop w:val="120"/>
          <w:marBottom w:val="0"/>
          <w:divBdr>
            <w:top w:val="none" w:sz="0" w:space="0" w:color="auto"/>
            <w:left w:val="none" w:sz="0" w:space="0" w:color="auto"/>
            <w:bottom w:val="none" w:sz="0" w:space="0" w:color="auto"/>
            <w:right w:val="none" w:sz="0" w:space="0" w:color="auto"/>
          </w:divBdr>
          <w:divsChild>
            <w:div w:id="1971324559">
              <w:marLeft w:val="0"/>
              <w:marRight w:val="0"/>
              <w:marTop w:val="0"/>
              <w:marBottom w:val="0"/>
              <w:divBdr>
                <w:top w:val="none" w:sz="0" w:space="0" w:color="auto"/>
                <w:left w:val="none" w:sz="0" w:space="0" w:color="auto"/>
                <w:bottom w:val="none" w:sz="0" w:space="0" w:color="auto"/>
                <w:right w:val="none" w:sz="0" w:space="0" w:color="auto"/>
              </w:divBdr>
            </w:div>
          </w:divsChild>
        </w:div>
        <w:div w:id="837424970">
          <w:marLeft w:val="0"/>
          <w:marRight w:val="0"/>
          <w:marTop w:val="0"/>
          <w:marBottom w:val="0"/>
          <w:divBdr>
            <w:top w:val="none" w:sz="0" w:space="0" w:color="auto"/>
            <w:left w:val="none" w:sz="0" w:space="0" w:color="auto"/>
            <w:bottom w:val="none" w:sz="0" w:space="0" w:color="auto"/>
            <w:right w:val="none" w:sz="0" w:space="0" w:color="auto"/>
          </w:divBdr>
        </w:div>
      </w:divsChild>
    </w:div>
    <w:div w:id="648749407">
      <w:bodyDiv w:val="1"/>
      <w:marLeft w:val="0"/>
      <w:marRight w:val="0"/>
      <w:marTop w:val="0"/>
      <w:marBottom w:val="0"/>
      <w:divBdr>
        <w:top w:val="none" w:sz="0" w:space="0" w:color="auto"/>
        <w:left w:val="none" w:sz="0" w:space="0" w:color="auto"/>
        <w:bottom w:val="none" w:sz="0" w:space="0" w:color="auto"/>
        <w:right w:val="none" w:sz="0" w:space="0" w:color="auto"/>
      </w:divBdr>
    </w:div>
    <w:div w:id="868223090">
      <w:bodyDiv w:val="1"/>
      <w:marLeft w:val="0"/>
      <w:marRight w:val="0"/>
      <w:marTop w:val="0"/>
      <w:marBottom w:val="0"/>
      <w:divBdr>
        <w:top w:val="none" w:sz="0" w:space="0" w:color="auto"/>
        <w:left w:val="none" w:sz="0" w:space="0" w:color="auto"/>
        <w:bottom w:val="none" w:sz="0" w:space="0" w:color="auto"/>
        <w:right w:val="none" w:sz="0" w:space="0" w:color="auto"/>
      </w:divBdr>
    </w:div>
    <w:div w:id="944311357">
      <w:bodyDiv w:val="1"/>
      <w:marLeft w:val="0"/>
      <w:marRight w:val="0"/>
      <w:marTop w:val="0"/>
      <w:marBottom w:val="0"/>
      <w:divBdr>
        <w:top w:val="none" w:sz="0" w:space="0" w:color="auto"/>
        <w:left w:val="none" w:sz="0" w:space="0" w:color="auto"/>
        <w:bottom w:val="none" w:sz="0" w:space="0" w:color="auto"/>
        <w:right w:val="none" w:sz="0" w:space="0" w:color="auto"/>
      </w:divBdr>
    </w:div>
    <w:div w:id="1177505587">
      <w:bodyDiv w:val="1"/>
      <w:marLeft w:val="0"/>
      <w:marRight w:val="0"/>
      <w:marTop w:val="0"/>
      <w:marBottom w:val="0"/>
      <w:divBdr>
        <w:top w:val="none" w:sz="0" w:space="0" w:color="auto"/>
        <w:left w:val="none" w:sz="0" w:space="0" w:color="auto"/>
        <w:bottom w:val="none" w:sz="0" w:space="0" w:color="auto"/>
        <w:right w:val="none" w:sz="0" w:space="0" w:color="auto"/>
      </w:divBdr>
    </w:div>
    <w:div w:id="1204444185">
      <w:bodyDiv w:val="1"/>
      <w:marLeft w:val="0"/>
      <w:marRight w:val="0"/>
      <w:marTop w:val="0"/>
      <w:marBottom w:val="0"/>
      <w:divBdr>
        <w:top w:val="none" w:sz="0" w:space="0" w:color="auto"/>
        <w:left w:val="none" w:sz="0" w:space="0" w:color="auto"/>
        <w:bottom w:val="none" w:sz="0" w:space="0" w:color="auto"/>
        <w:right w:val="none" w:sz="0" w:space="0" w:color="auto"/>
      </w:divBdr>
    </w:div>
    <w:div w:id="1634166200">
      <w:bodyDiv w:val="1"/>
      <w:marLeft w:val="0"/>
      <w:marRight w:val="0"/>
      <w:marTop w:val="0"/>
      <w:marBottom w:val="0"/>
      <w:divBdr>
        <w:top w:val="none" w:sz="0" w:space="0" w:color="auto"/>
        <w:left w:val="none" w:sz="0" w:space="0" w:color="auto"/>
        <w:bottom w:val="none" w:sz="0" w:space="0" w:color="auto"/>
        <w:right w:val="none" w:sz="0" w:space="0" w:color="auto"/>
      </w:divBdr>
    </w:div>
    <w:div w:id="2081900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1147</Words>
  <Characters>6314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Hortelano Ortiz</dc:creator>
  <cp:keywords/>
  <dc:description/>
  <cp:lastModifiedBy>Sandra Sofía Manzanares Lucas</cp:lastModifiedBy>
  <cp:revision>2</cp:revision>
  <cp:lastPrinted>2021-10-01T12:44:00Z</cp:lastPrinted>
  <dcterms:created xsi:type="dcterms:W3CDTF">2022-03-11T12:07:00Z</dcterms:created>
  <dcterms:modified xsi:type="dcterms:W3CDTF">2022-03-11T12:07:00Z</dcterms:modified>
</cp:coreProperties>
</file>