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D620C4" w14:textId="77777777" w:rsidR="00F81983" w:rsidRPr="00302600" w:rsidRDefault="00F81983" w:rsidP="00761EEB">
      <w:pPr>
        <w:jc w:val="center"/>
      </w:pPr>
    </w:p>
    <w:p w14:paraId="50DF9EF0" w14:textId="34875387" w:rsidR="008B17E5" w:rsidRPr="00302600" w:rsidRDefault="00F81983" w:rsidP="00761EEB">
      <w:pPr>
        <w:jc w:val="center"/>
        <w:rPr>
          <w:b/>
          <w:bCs/>
          <w:sz w:val="24"/>
          <w:szCs w:val="24"/>
          <w:u w:val="single"/>
        </w:rPr>
      </w:pPr>
      <w:r w:rsidRPr="00302600">
        <w:rPr>
          <w:b/>
          <w:bCs/>
          <w:sz w:val="24"/>
          <w:szCs w:val="24"/>
          <w:u w:val="single"/>
        </w:rPr>
        <w:t>CALENDARIO DE AYUDAS PÚBLICAS 2022</w:t>
      </w:r>
    </w:p>
    <w:p w14:paraId="5CD9B195" w14:textId="6878C62C" w:rsidR="003C47BE" w:rsidRPr="00302600" w:rsidRDefault="003C47BE" w:rsidP="00F81983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Los Fondos de Recuperación Europeo o </w:t>
      </w:r>
      <w:proofErr w:type="spellStart"/>
      <w:r w:rsidRPr="00302600">
        <w:rPr>
          <w:sz w:val="24"/>
          <w:szCs w:val="24"/>
        </w:rPr>
        <w:t>Next</w:t>
      </w:r>
      <w:proofErr w:type="spellEnd"/>
      <w:r w:rsidRPr="00302600">
        <w:rPr>
          <w:sz w:val="24"/>
          <w:szCs w:val="24"/>
        </w:rPr>
        <w:t xml:space="preserve"> </w:t>
      </w:r>
      <w:proofErr w:type="spellStart"/>
      <w:r w:rsidRPr="00302600">
        <w:rPr>
          <w:sz w:val="24"/>
          <w:szCs w:val="24"/>
        </w:rPr>
        <w:t>Generation</w:t>
      </w:r>
      <w:proofErr w:type="spellEnd"/>
      <w:r w:rsidRPr="00302600">
        <w:rPr>
          <w:sz w:val="24"/>
          <w:szCs w:val="24"/>
        </w:rPr>
        <w:t xml:space="preserve"> EU </w:t>
      </w:r>
      <w:r w:rsidR="004201DE" w:rsidRPr="00302600">
        <w:rPr>
          <w:sz w:val="24"/>
          <w:szCs w:val="24"/>
        </w:rPr>
        <w:t>son</w:t>
      </w:r>
      <w:r w:rsidRPr="00302600">
        <w:rPr>
          <w:sz w:val="24"/>
          <w:szCs w:val="24"/>
        </w:rPr>
        <w:t xml:space="preserve"> un instrumento de emergencia aprobado por el conjunto de Estados miembros de la Unión Europea. </w:t>
      </w:r>
      <w:r w:rsidR="00682D98" w:rsidRPr="00302600">
        <w:rPr>
          <w:sz w:val="24"/>
          <w:szCs w:val="24"/>
        </w:rPr>
        <w:t>Su</w:t>
      </w:r>
      <w:r w:rsidRPr="00302600">
        <w:rPr>
          <w:sz w:val="24"/>
          <w:szCs w:val="24"/>
        </w:rPr>
        <w:t xml:space="preserve"> objetivo </w:t>
      </w:r>
      <w:r w:rsidR="00682D98" w:rsidRPr="00302600">
        <w:rPr>
          <w:sz w:val="24"/>
          <w:szCs w:val="24"/>
        </w:rPr>
        <w:t>es</w:t>
      </w:r>
      <w:r w:rsidRPr="00302600">
        <w:rPr>
          <w:sz w:val="24"/>
          <w:szCs w:val="24"/>
        </w:rPr>
        <w:t xml:space="preserve"> </w:t>
      </w:r>
      <w:r w:rsidRPr="00302600">
        <w:rPr>
          <w:b/>
          <w:bCs/>
          <w:sz w:val="24"/>
          <w:szCs w:val="24"/>
          <w:u w:val="single"/>
        </w:rPr>
        <w:t>aumentar la productividad en el medio y largo plazo</w:t>
      </w:r>
      <w:r w:rsidR="00DB12AB">
        <w:rPr>
          <w:b/>
          <w:bCs/>
          <w:sz w:val="24"/>
          <w:szCs w:val="24"/>
          <w:u w:val="single"/>
        </w:rPr>
        <w:t xml:space="preserve"> del tejido empresarial</w:t>
      </w:r>
      <w:r w:rsidRPr="00302600">
        <w:rPr>
          <w:sz w:val="24"/>
          <w:szCs w:val="24"/>
        </w:rPr>
        <w:t>.</w:t>
      </w:r>
    </w:p>
    <w:p w14:paraId="68DEADD2" w14:textId="2DE13A53" w:rsidR="00684133" w:rsidRPr="00302600" w:rsidRDefault="00716817" w:rsidP="00F81983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Se han destinado </w:t>
      </w:r>
      <w:r w:rsidRPr="00302600">
        <w:rPr>
          <w:b/>
          <w:bCs/>
          <w:sz w:val="24"/>
          <w:szCs w:val="24"/>
          <w:u w:val="single"/>
        </w:rPr>
        <w:t>750.000 millones de euros</w:t>
      </w:r>
      <w:r w:rsidRPr="00302600">
        <w:rPr>
          <w:sz w:val="24"/>
          <w:szCs w:val="24"/>
        </w:rPr>
        <w:t xml:space="preserve"> que serán repartidos a todos los Estados Miembros de la Unión Europea y de los que </w:t>
      </w:r>
      <w:r w:rsidRPr="00302600">
        <w:rPr>
          <w:b/>
          <w:bCs/>
          <w:sz w:val="24"/>
          <w:szCs w:val="24"/>
          <w:u w:val="single"/>
        </w:rPr>
        <w:t>España será el mayor receptor</w:t>
      </w:r>
      <w:r w:rsidR="003C47BE" w:rsidRPr="00302600">
        <w:rPr>
          <w:b/>
          <w:bCs/>
          <w:sz w:val="24"/>
          <w:szCs w:val="24"/>
          <w:u w:val="single"/>
        </w:rPr>
        <w:t xml:space="preserve"> (dotación de 150.000 millones de euros)</w:t>
      </w:r>
      <w:r w:rsidRPr="00302600">
        <w:rPr>
          <w:sz w:val="24"/>
          <w:szCs w:val="24"/>
        </w:rPr>
        <w:t xml:space="preserve">. </w:t>
      </w:r>
    </w:p>
    <w:p w14:paraId="33888276" w14:textId="7A19657B" w:rsidR="003C47BE" w:rsidRPr="00302600" w:rsidRDefault="007D1A10" w:rsidP="007D1A10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El </w:t>
      </w:r>
      <w:r w:rsidR="00DB12AB">
        <w:rPr>
          <w:sz w:val="24"/>
          <w:szCs w:val="24"/>
        </w:rPr>
        <w:t>objetivo incentivador de estos fondos</w:t>
      </w:r>
      <w:r w:rsidR="003C47BE" w:rsidRPr="00302600">
        <w:rPr>
          <w:sz w:val="24"/>
          <w:szCs w:val="24"/>
        </w:rPr>
        <w:t xml:space="preserve"> </w:t>
      </w:r>
      <w:r w:rsidRPr="00302600">
        <w:rPr>
          <w:sz w:val="24"/>
          <w:szCs w:val="24"/>
        </w:rPr>
        <w:t>es</w:t>
      </w:r>
      <w:r w:rsidR="003C47BE" w:rsidRPr="00302600">
        <w:rPr>
          <w:sz w:val="24"/>
          <w:szCs w:val="24"/>
        </w:rPr>
        <w:t xml:space="preserve"> impuls</w:t>
      </w:r>
      <w:r w:rsidRPr="00302600">
        <w:rPr>
          <w:sz w:val="24"/>
          <w:szCs w:val="24"/>
        </w:rPr>
        <w:t>ar</w:t>
      </w:r>
      <w:r w:rsidR="00682D98" w:rsidRPr="00302600">
        <w:rPr>
          <w:sz w:val="24"/>
          <w:szCs w:val="24"/>
        </w:rPr>
        <w:t xml:space="preserve"> la economía entorno a sus 4 ejes:</w:t>
      </w:r>
      <w:r w:rsidR="003C47BE" w:rsidRPr="00302600">
        <w:rPr>
          <w:sz w:val="24"/>
          <w:szCs w:val="24"/>
        </w:rPr>
        <w:t xml:space="preserve"> </w:t>
      </w:r>
      <w:r w:rsidR="00682D98" w:rsidRPr="00302600">
        <w:rPr>
          <w:b/>
          <w:bCs/>
          <w:sz w:val="24"/>
          <w:szCs w:val="24"/>
          <w:u w:val="single"/>
        </w:rPr>
        <w:t>la transición ecológica, la transición digital</w:t>
      </w:r>
      <w:r w:rsidR="00590CA0" w:rsidRPr="00302600">
        <w:rPr>
          <w:b/>
          <w:bCs/>
          <w:sz w:val="24"/>
          <w:szCs w:val="24"/>
          <w:u w:val="single"/>
        </w:rPr>
        <w:t>, la cohesión territorial y social, y la igualdad de género</w:t>
      </w:r>
      <w:r w:rsidR="00590CA0" w:rsidRPr="00302600">
        <w:rPr>
          <w:sz w:val="24"/>
          <w:szCs w:val="24"/>
        </w:rPr>
        <w:t>. Encontramos numerosos programas abiertos y pendientes de convocatoria, no obstante, hemos querido señalar en cada eje las actuaciones más importantes en estos momentos:</w:t>
      </w:r>
    </w:p>
    <w:p w14:paraId="37F87918" w14:textId="6A9851EA" w:rsidR="00B33740" w:rsidRPr="00302600" w:rsidRDefault="0003596C" w:rsidP="00761EEB">
      <w:pPr>
        <w:pStyle w:val="Prrafodelista"/>
        <w:numPr>
          <w:ilvl w:val="0"/>
          <w:numId w:val="7"/>
        </w:numPr>
        <w:jc w:val="both"/>
        <w:rPr>
          <w:b/>
          <w:bCs/>
          <w:sz w:val="24"/>
          <w:szCs w:val="24"/>
          <w:u w:val="single"/>
        </w:rPr>
      </w:pPr>
      <w:r w:rsidRPr="00302600">
        <w:rPr>
          <w:b/>
          <w:bCs/>
          <w:sz w:val="24"/>
          <w:szCs w:val="24"/>
          <w:u w:val="single"/>
        </w:rPr>
        <w:t xml:space="preserve">Transición </w:t>
      </w:r>
      <w:r w:rsidR="000C67AA" w:rsidRPr="00302600">
        <w:rPr>
          <w:b/>
          <w:bCs/>
          <w:sz w:val="24"/>
          <w:szCs w:val="24"/>
          <w:u w:val="single"/>
        </w:rPr>
        <w:t>Ecológica</w:t>
      </w:r>
    </w:p>
    <w:p w14:paraId="708B6E79" w14:textId="153A614E" w:rsidR="00761EEB" w:rsidRPr="00302600" w:rsidRDefault="00761EEB" w:rsidP="00761EEB">
      <w:pPr>
        <w:jc w:val="both"/>
        <w:rPr>
          <w:b/>
          <w:bCs/>
          <w:sz w:val="24"/>
          <w:szCs w:val="24"/>
          <w:u w:val="single"/>
        </w:rPr>
      </w:pPr>
      <w:r w:rsidRPr="00302600">
        <w:rPr>
          <w:sz w:val="24"/>
          <w:szCs w:val="24"/>
        </w:rPr>
        <w:t xml:space="preserve">Los programas más importantes en este aspecto se encuentran ya abiertos hasta el 31 de diciembre de 2023, son los relacionados con la </w:t>
      </w:r>
      <w:r w:rsidRPr="00302600">
        <w:rPr>
          <w:b/>
          <w:bCs/>
          <w:sz w:val="24"/>
          <w:szCs w:val="24"/>
          <w:u w:val="single"/>
        </w:rPr>
        <w:t>rehabilitación y eficiencia energética</w:t>
      </w:r>
      <w:r w:rsidRPr="00302600">
        <w:rPr>
          <w:sz w:val="24"/>
          <w:szCs w:val="24"/>
        </w:rPr>
        <w:t>, buscan la transición a la energía verde y la instalación de energías alternativas que provoquen un beneficio final en los solicitantes.</w:t>
      </w:r>
    </w:p>
    <w:p w14:paraId="482C4BCE" w14:textId="118F0D28" w:rsidR="00B33740" w:rsidRPr="00302600" w:rsidRDefault="00B33740" w:rsidP="00761EEB">
      <w:pPr>
        <w:pStyle w:val="Prrafodelista"/>
        <w:numPr>
          <w:ilvl w:val="0"/>
          <w:numId w:val="7"/>
        </w:numPr>
        <w:jc w:val="both"/>
        <w:rPr>
          <w:b/>
          <w:bCs/>
          <w:sz w:val="24"/>
          <w:szCs w:val="24"/>
          <w:u w:val="single"/>
        </w:rPr>
      </w:pPr>
      <w:r w:rsidRPr="00302600">
        <w:rPr>
          <w:b/>
          <w:bCs/>
          <w:sz w:val="24"/>
          <w:szCs w:val="24"/>
          <w:u w:val="single"/>
        </w:rPr>
        <w:t>Transición digital</w:t>
      </w:r>
    </w:p>
    <w:p w14:paraId="6664FAF8" w14:textId="77777777" w:rsidR="00B33740" w:rsidRPr="00302600" w:rsidRDefault="00B33740" w:rsidP="00B33740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Las convocatorias de este apartado buscan fijar la hoja de ruta para acelerar una </w:t>
      </w:r>
      <w:r w:rsidRPr="00302600">
        <w:rPr>
          <w:b/>
          <w:bCs/>
          <w:sz w:val="24"/>
          <w:szCs w:val="24"/>
          <w:u w:val="single"/>
        </w:rPr>
        <w:t>transición digital humanista e inclusiva</w:t>
      </w:r>
      <w:r w:rsidRPr="00302600">
        <w:rPr>
          <w:sz w:val="24"/>
          <w:szCs w:val="24"/>
        </w:rPr>
        <w:t xml:space="preserve"> en el país.</w:t>
      </w:r>
    </w:p>
    <w:p w14:paraId="69564FA4" w14:textId="4AF10F68" w:rsidR="00B33740" w:rsidRPr="00302600" w:rsidRDefault="00B33740" w:rsidP="00761EEB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Uno de los programas más importantes en este eje ya se encuentra abierto, hablamos del </w:t>
      </w:r>
      <w:r w:rsidRPr="00302600">
        <w:rPr>
          <w:b/>
          <w:bCs/>
          <w:sz w:val="24"/>
          <w:szCs w:val="24"/>
          <w:u w:val="single"/>
        </w:rPr>
        <w:t>KIT Digital</w:t>
      </w:r>
      <w:r w:rsidRPr="00302600">
        <w:rPr>
          <w:sz w:val="24"/>
          <w:szCs w:val="24"/>
        </w:rPr>
        <w:t>. Las empresas o autónomos de entre 10 y 49 trabajadores ya puede presentar sus solicitudes, se prevé que en junio se abra la convocatoria para empresas o autónomos de 3 y 9 trabajadores y, en septiembre, para empresas o autónomos de 0 a 3 trabajadores.</w:t>
      </w:r>
    </w:p>
    <w:p w14:paraId="13F8BED1" w14:textId="777009DD" w:rsidR="0003596C" w:rsidRPr="00302600" w:rsidRDefault="0003596C" w:rsidP="00761EEB">
      <w:pPr>
        <w:pStyle w:val="Prrafodelista"/>
        <w:numPr>
          <w:ilvl w:val="0"/>
          <w:numId w:val="7"/>
        </w:numPr>
        <w:jc w:val="both"/>
        <w:rPr>
          <w:b/>
          <w:bCs/>
          <w:sz w:val="24"/>
          <w:szCs w:val="24"/>
          <w:u w:val="single"/>
        </w:rPr>
      </w:pPr>
      <w:r w:rsidRPr="00302600">
        <w:rPr>
          <w:b/>
          <w:bCs/>
          <w:sz w:val="24"/>
          <w:szCs w:val="24"/>
          <w:u w:val="single"/>
        </w:rPr>
        <w:t>Cohesión territorial y social</w:t>
      </w:r>
    </w:p>
    <w:p w14:paraId="0E9984B9" w14:textId="63F33BAD" w:rsidR="004201DE" w:rsidRPr="00302600" w:rsidRDefault="00B16FB3" w:rsidP="000359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Dentro de este bloque, encontramos las </w:t>
      </w:r>
      <w:r w:rsidR="004201DE" w:rsidRPr="00302600">
        <w:rPr>
          <w:sz w:val="24"/>
          <w:szCs w:val="24"/>
        </w:rPr>
        <w:t xml:space="preserve">ayudas para el </w:t>
      </w:r>
      <w:r w:rsidR="004201DE" w:rsidRPr="00302600">
        <w:rPr>
          <w:b/>
          <w:bCs/>
          <w:sz w:val="24"/>
          <w:szCs w:val="24"/>
          <w:u w:val="single"/>
        </w:rPr>
        <w:t>inicio, mantenimiento y consolidación de la actividad de las personas trabajadoras autónomas</w:t>
      </w:r>
      <w:r w:rsidR="004201DE" w:rsidRPr="00302600">
        <w:rPr>
          <w:sz w:val="24"/>
          <w:szCs w:val="24"/>
        </w:rPr>
        <w:t>, y que ya se encuentra abierto hasta el 30 de junio del mismo año.</w:t>
      </w:r>
      <w:r w:rsidR="00590CA0" w:rsidRPr="00302600">
        <w:rPr>
          <w:sz w:val="24"/>
          <w:szCs w:val="24"/>
        </w:rPr>
        <w:t xml:space="preserve"> Su objetivo es fomentar el establecimiento de personas trabajadoras autónomas, favoreciendo el mantenimiento y la consolidación de su actividad económica.</w:t>
      </w:r>
    </w:p>
    <w:p w14:paraId="49E1F0E8" w14:textId="4163A6BA" w:rsidR="0003596C" w:rsidRPr="00302600" w:rsidRDefault="0003596C" w:rsidP="00761EEB">
      <w:pPr>
        <w:pStyle w:val="Prrafodelista"/>
        <w:numPr>
          <w:ilvl w:val="0"/>
          <w:numId w:val="7"/>
        </w:numPr>
        <w:jc w:val="both"/>
        <w:rPr>
          <w:b/>
          <w:bCs/>
          <w:sz w:val="24"/>
          <w:szCs w:val="24"/>
          <w:u w:val="single"/>
        </w:rPr>
      </w:pPr>
      <w:r w:rsidRPr="00302600">
        <w:rPr>
          <w:b/>
          <w:bCs/>
          <w:sz w:val="24"/>
          <w:szCs w:val="24"/>
          <w:u w:val="single"/>
        </w:rPr>
        <w:t>Igualdad de género</w:t>
      </w:r>
    </w:p>
    <w:p w14:paraId="21A4E205" w14:textId="0DEDBAE4" w:rsidR="004201DE" w:rsidRPr="00302600" w:rsidRDefault="004201DE" w:rsidP="0003596C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>Se prevé la apertura de más programas</w:t>
      </w:r>
      <w:r w:rsidR="00590CA0" w:rsidRPr="00302600">
        <w:rPr>
          <w:sz w:val="24"/>
          <w:szCs w:val="24"/>
        </w:rPr>
        <w:t>, sobre este eje,</w:t>
      </w:r>
      <w:r w:rsidRPr="00302600">
        <w:rPr>
          <w:sz w:val="24"/>
          <w:szCs w:val="24"/>
        </w:rPr>
        <w:t xml:space="preserve"> de cara al segundo trimestre del año, no </w:t>
      </w:r>
      <w:r w:rsidR="00682D98" w:rsidRPr="00302600">
        <w:rPr>
          <w:sz w:val="24"/>
          <w:szCs w:val="24"/>
        </w:rPr>
        <w:t>obstante,</w:t>
      </w:r>
      <w:r w:rsidRPr="00302600">
        <w:rPr>
          <w:sz w:val="24"/>
          <w:szCs w:val="24"/>
        </w:rPr>
        <w:t xml:space="preserve"> ya podemos encontrar </w:t>
      </w:r>
      <w:r w:rsidR="00682D98" w:rsidRPr="00302600">
        <w:rPr>
          <w:sz w:val="24"/>
          <w:szCs w:val="24"/>
        </w:rPr>
        <w:t>programas de</w:t>
      </w:r>
      <w:r w:rsidRPr="00302600">
        <w:rPr>
          <w:sz w:val="24"/>
          <w:szCs w:val="24"/>
        </w:rPr>
        <w:t xml:space="preserve"> </w:t>
      </w:r>
      <w:r w:rsidRPr="00302600">
        <w:rPr>
          <w:b/>
          <w:bCs/>
          <w:sz w:val="24"/>
          <w:szCs w:val="24"/>
          <w:u w:val="single"/>
        </w:rPr>
        <w:t>apoyo a mujeres en los ámbitos rural y urbano 2022</w:t>
      </w:r>
      <w:r w:rsidRPr="00302600">
        <w:rPr>
          <w:sz w:val="24"/>
          <w:szCs w:val="24"/>
        </w:rPr>
        <w:t xml:space="preserve"> y subvenciones destinadas a financiar dichos programas, que se </w:t>
      </w:r>
      <w:r w:rsidRPr="00302600">
        <w:rPr>
          <w:sz w:val="24"/>
          <w:szCs w:val="24"/>
        </w:rPr>
        <w:lastRenderedPageBreak/>
        <w:t>encuentran ya abiertos hasta el 30 de julio de 2022.</w:t>
      </w:r>
      <w:r w:rsidR="00B33740" w:rsidRPr="00302600">
        <w:rPr>
          <w:sz w:val="24"/>
          <w:szCs w:val="24"/>
        </w:rPr>
        <w:t xml:space="preserve"> La finalidad buscada para estos programas en la atención personalizada a mujeres de áreas rurales y urbanas.</w:t>
      </w:r>
    </w:p>
    <w:p w14:paraId="24E2BB72" w14:textId="0FF373D1" w:rsidR="00682D98" w:rsidRDefault="00682D98" w:rsidP="0003596C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Hay </w:t>
      </w:r>
      <w:r w:rsidR="00B16FB3">
        <w:rPr>
          <w:b/>
          <w:bCs/>
          <w:sz w:val="24"/>
          <w:szCs w:val="24"/>
          <w:u w:val="single"/>
        </w:rPr>
        <w:t>una gran cantidad de</w:t>
      </w:r>
      <w:r w:rsidRPr="00302600">
        <w:rPr>
          <w:b/>
          <w:bCs/>
          <w:sz w:val="24"/>
          <w:szCs w:val="24"/>
          <w:u w:val="single"/>
        </w:rPr>
        <w:t xml:space="preserve"> programas abiertos y se prevé la apertura de más a lo largo del present</w:t>
      </w:r>
      <w:r w:rsidR="00B33740" w:rsidRPr="00302600">
        <w:rPr>
          <w:b/>
          <w:bCs/>
          <w:sz w:val="24"/>
          <w:szCs w:val="24"/>
          <w:u w:val="single"/>
        </w:rPr>
        <w:t>e</w:t>
      </w:r>
      <w:r w:rsidRPr="00302600">
        <w:rPr>
          <w:b/>
          <w:bCs/>
          <w:sz w:val="24"/>
          <w:szCs w:val="24"/>
          <w:u w:val="single"/>
        </w:rPr>
        <w:t xml:space="preserve"> año</w:t>
      </w:r>
      <w:r w:rsidRPr="00302600">
        <w:rPr>
          <w:sz w:val="24"/>
          <w:szCs w:val="24"/>
        </w:rPr>
        <w:t xml:space="preserve">, por este motivo es el momento de aprovechar al máximo cada uno de los fondos que </w:t>
      </w:r>
      <w:r w:rsidR="00C9176C">
        <w:rPr>
          <w:sz w:val="24"/>
          <w:szCs w:val="24"/>
        </w:rPr>
        <w:t xml:space="preserve">nos llegan </w:t>
      </w:r>
      <w:r w:rsidRPr="00302600">
        <w:rPr>
          <w:sz w:val="24"/>
          <w:szCs w:val="24"/>
        </w:rPr>
        <w:t>desde Europa.</w:t>
      </w:r>
    </w:p>
    <w:p w14:paraId="09AEC403" w14:textId="5B2B5E30" w:rsidR="003475CD" w:rsidRDefault="003475CD" w:rsidP="0003596C">
      <w:pPr>
        <w:jc w:val="both"/>
        <w:rPr>
          <w:sz w:val="24"/>
          <w:szCs w:val="24"/>
        </w:rPr>
      </w:pPr>
      <w:r>
        <w:rPr>
          <w:sz w:val="24"/>
          <w:szCs w:val="24"/>
        </w:rPr>
        <w:t>Destacamos los siguientes programas abiertos durante 2022:</w:t>
      </w:r>
    </w:p>
    <w:p w14:paraId="29C93553" w14:textId="63217877" w:rsidR="003475CD" w:rsidRDefault="003475CD" w:rsidP="003475CD">
      <w:pPr>
        <w:pStyle w:val="Prrafodelista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3475CD">
        <w:rPr>
          <w:b/>
          <w:bCs/>
          <w:sz w:val="24"/>
          <w:szCs w:val="24"/>
        </w:rPr>
        <w:t>Convocatorias abiertas en el primer trimestre de 2022</w:t>
      </w:r>
    </w:p>
    <w:p w14:paraId="161751B6" w14:textId="251A8EE0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Ayudas para la transición ecológica</w:t>
      </w:r>
    </w:p>
    <w:p w14:paraId="06E7DB27" w14:textId="3D6036D8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Kit Digital</w:t>
      </w:r>
    </w:p>
    <w:p w14:paraId="2F24CBD2" w14:textId="3D6E6174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Consolidación de la actividad de personas autónomas</w:t>
      </w:r>
    </w:p>
    <w:p w14:paraId="4E9D65A6" w14:textId="77777777" w:rsidR="003475CD" w:rsidRPr="003475CD" w:rsidRDefault="003475CD" w:rsidP="003475CD">
      <w:pPr>
        <w:pStyle w:val="Prrafodelista"/>
        <w:ind w:left="1080"/>
        <w:jc w:val="both"/>
        <w:rPr>
          <w:b/>
          <w:bCs/>
          <w:sz w:val="24"/>
          <w:szCs w:val="24"/>
        </w:rPr>
      </w:pPr>
    </w:p>
    <w:p w14:paraId="57656E58" w14:textId="756A06B0" w:rsidR="003475CD" w:rsidRDefault="003475CD" w:rsidP="003475CD">
      <w:pPr>
        <w:pStyle w:val="Prrafodelista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3475CD">
        <w:rPr>
          <w:b/>
          <w:bCs/>
          <w:sz w:val="24"/>
          <w:szCs w:val="24"/>
        </w:rPr>
        <w:t xml:space="preserve">Convocatorias abiertas en el </w:t>
      </w:r>
      <w:r>
        <w:rPr>
          <w:b/>
          <w:bCs/>
          <w:sz w:val="24"/>
          <w:szCs w:val="24"/>
        </w:rPr>
        <w:t>segundo</w:t>
      </w:r>
      <w:r w:rsidRPr="003475CD">
        <w:rPr>
          <w:b/>
          <w:bCs/>
          <w:sz w:val="24"/>
          <w:szCs w:val="24"/>
        </w:rPr>
        <w:t xml:space="preserve"> trimestre de 2022</w:t>
      </w:r>
    </w:p>
    <w:p w14:paraId="69470BF2" w14:textId="77777777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Ayudas para la transición ecológica</w:t>
      </w:r>
    </w:p>
    <w:p w14:paraId="65A224EB" w14:textId="77777777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Kit Digital</w:t>
      </w:r>
    </w:p>
    <w:p w14:paraId="3E1E34A4" w14:textId="2B2EB0E2" w:rsid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Consolidación de la actividad de personas autónomas</w:t>
      </w:r>
    </w:p>
    <w:p w14:paraId="39448998" w14:textId="77777777" w:rsidR="003475CD" w:rsidRPr="003475CD" w:rsidRDefault="003475CD" w:rsidP="003475CD">
      <w:pPr>
        <w:pStyle w:val="Prrafodelista"/>
        <w:ind w:left="1080"/>
        <w:jc w:val="both"/>
        <w:rPr>
          <w:sz w:val="24"/>
          <w:szCs w:val="24"/>
        </w:rPr>
      </w:pPr>
    </w:p>
    <w:p w14:paraId="7E51B37D" w14:textId="68B44E03" w:rsidR="003475CD" w:rsidRDefault="003475CD" w:rsidP="003475CD">
      <w:pPr>
        <w:pStyle w:val="Prrafodelista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3475CD">
        <w:rPr>
          <w:b/>
          <w:bCs/>
          <w:sz w:val="24"/>
          <w:szCs w:val="24"/>
        </w:rPr>
        <w:t xml:space="preserve">Convocatorias abiertas en el </w:t>
      </w:r>
      <w:r>
        <w:rPr>
          <w:b/>
          <w:bCs/>
          <w:sz w:val="24"/>
          <w:szCs w:val="24"/>
        </w:rPr>
        <w:t>terc</w:t>
      </w:r>
      <w:r w:rsidRPr="003475CD">
        <w:rPr>
          <w:b/>
          <w:bCs/>
          <w:sz w:val="24"/>
          <w:szCs w:val="24"/>
        </w:rPr>
        <w:t>er trimestre de 2022</w:t>
      </w:r>
    </w:p>
    <w:p w14:paraId="1F5FB979" w14:textId="77777777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Ayudas para la transición ecológica</w:t>
      </w:r>
    </w:p>
    <w:p w14:paraId="365B2290" w14:textId="77777777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Kit Digital</w:t>
      </w:r>
    </w:p>
    <w:p w14:paraId="6149AC5A" w14:textId="1250EBA1" w:rsid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Ayudas para el apoyo a mujeres en el sector rural y urbano</w:t>
      </w:r>
    </w:p>
    <w:p w14:paraId="0922D062" w14:textId="77777777" w:rsidR="003475CD" w:rsidRPr="003475CD" w:rsidRDefault="003475CD" w:rsidP="003475CD">
      <w:pPr>
        <w:pStyle w:val="Prrafodelista"/>
        <w:ind w:left="1080"/>
        <w:jc w:val="both"/>
        <w:rPr>
          <w:sz w:val="24"/>
          <w:szCs w:val="24"/>
        </w:rPr>
      </w:pPr>
    </w:p>
    <w:p w14:paraId="6265E1D1" w14:textId="0A356025" w:rsidR="003475CD" w:rsidRDefault="003475CD" w:rsidP="003475CD">
      <w:pPr>
        <w:pStyle w:val="Prrafodelista"/>
        <w:numPr>
          <w:ilvl w:val="0"/>
          <w:numId w:val="8"/>
        </w:numPr>
        <w:jc w:val="both"/>
        <w:rPr>
          <w:b/>
          <w:bCs/>
          <w:sz w:val="24"/>
          <w:szCs w:val="24"/>
        </w:rPr>
      </w:pPr>
      <w:r w:rsidRPr="003475CD">
        <w:rPr>
          <w:b/>
          <w:bCs/>
          <w:sz w:val="24"/>
          <w:szCs w:val="24"/>
        </w:rPr>
        <w:t xml:space="preserve">Convocatorias abiertas en el </w:t>
      </w:r>
      <w:r>
        <w:rPr>
          <w:b/>
          <w:bCs/>
          <w:sz w:val="24"/>
          <w:szCs w:val="24"/>
        </w:rPr>
        <w:t>cuatro</w:t>
      </w:r>
      <w:r w:rsidRPr="003475CD">
        <w:rPr>
          <w:b/>
          <w:bCs/>
          <w:sz w:val="24"/>
          <w:szCs w:val="24"/>
        </w:rPr>
        <w:t xml:space="preserve"> trimestre de 2022</w:t>
      </w:r>
    </w:p>
    <w:p w14:paraId="7995090E" w14:textId="77777777" w:rsidR="003475CD" w:rsidRPr="003475CD" w:rsidRDefault="003475CD" w:rsidP="003475CD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 w:rsidRPr="003475CD">
        <w:rPr>
          <w:sz w:val="24"/>
          <w:szCs w:val="24"/>
        </w:rPr>
        <w:t>Ayudas para la transición ecológica</w:t>
      </w:r>
    </w:p>
    <w:p w14:paraId="1800FEB8" w14:textId="37277B93" w:rsidR="003475CD" w:rsidRPr="005D16FF" w:rsidRDefault="003475CD" w:rsidP="0003596C">
      <w:pPr>
        <w:pStyle w:val="Prrafodelista"/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Ayudas para el apoyo a mujeres en el sector rural y urbano</w:t>
      </w:r>
      <w:bookmarkStart w:id="0" w:name="_GoBack"/>
      <w:bookmarkEnd w:id="0"/>
    </w:p>
    <w:p w14:paraId="1227727B" w14:textId="5AA7694D" w:rsidR="00D636B2" w:rsidRPr="00302600" w:rsidRDefault="00D636B2" w:rsidP="0003596C">
      <w:pPr>
        <w:jc w:val="both"/>
        <w:rPr>
          <w:sz w:val="24"/>
          <w:szCs w:val="24"/>
        </w:rPr>
      </w:pPr>
    </w:p>
    <w:p w14:paraId="1223FA44" w14:textId="3691009B" w:rsidR="00B33740" w:rsidRPr="00C9176C" w:rsidRDefault="00B33740" w:rsidP="00B33740">
      <w:pPr>
        <w:jc w:val="both"/>
        <w:rPr>
          <w:sz w:val="24"/>
          <w:szCs w:val="24"/>
        </w:rPr>
      </w:pPr>
      <w:r w:rsidRPr="00302600">
        <w:rPr>
          <w:sz w:val="24"/>
          <w:szCs w:val="24"/>
        </w:rPr>
        <w:t xml:space="preserve">Desde </w:t>
      </w:r>
      <w:r w:rsidRPr="00302600">
        <w:rPr>
          <w:b/>
          <w:bCs/>
          <w:sz w:val="24"/>
          <w:szCs w:val="24"/>
          <w:u w:val="single"/>
        </w:rPr>
        <w:t>FEDA</w:t>
      </w:r>
      <w:r w:rsidRPr="00302600">
        <w:rPr>
          <w:sz w:val="24"/>
          <w:szCs w:val="24"/>
        </w:rPr>
        <w:t xml:space="preserve">, </w:t>
      </w:r>
      <w:r w:rsidR="00C9176C">
        <w:rPr>
          <w:sz w:val="24"/>
          <w:szCs w:val="24"/>
        </w:rPr>
        <w:t>a través de</w:t>
      </w:r>
      <w:r w:rsidRPr="00302600">
        <w:rPr>
          <w:sz w:val="24"/>
          <w:szCs w:val="24"/>
        </w:rPr>
        <w:t xml:space="preserve"> nuestro </w:t>
      </w:r>
      <w:hyperlink r:id="rId5" w:history="1">
        <w:r w:rsidRPr="00C9176C">
          <w:rPr>
            <w:rStyle w:val="Hipervnculo"/>
            <w:b/>
            <w:bCs/>
            <w:sz w:val="24"/>
            <w:szCs w:val="24"/>
          </w:rPr>
          <w:t>Servicio de Apoyo a la Inversión</w:t>
        </w:r>
      </w:hyperlink>
      <w:r w:rsidRPr="00302600">
        <w:rPr>
          <w:sz w:val="24"/>
          <w:szCs w:val="24"/>
        </w:rPr>
        <w:t xml:space="preserve">, tenemos un </w:t>
      </w:r>
      <w:r w:rsidRPr="00302600">
        <w:rPr>
          <w:b/>
          <w:bCs/>
          <w:sz w:val="24"/>
          <w:szCs w:val="24"/>
          <w:u w:val="single"/>
        </w:rPr>
        <w:t xml:space="preserve">equipo especializado </w:t>
      </w:r>
      <w:r w:rsidRPr="00302600">
        <w:rPr>
          <w:sz w:val="24"/>
          <w:szCs w:val="24"/>
        </w:rPr>
        <w:t xml:space="preserve">en toda la gestión y tramitación de ayudas y subvenciones públicas. Además, tendréis nuestro </w:t>
      </w:r>
      <w:r w:rsidRPr="00302600">
        <w:rPr>
          <w:b/>
          <w:bCs/>
          <w:sz w:val="24"/>
          <w:szCs w:val="24"/>
          <w:u w:val="single"/>
        </w:rPr>
        <w:t>soporte y apoyo</w:t>
      </w:r>
      <w:r w:rsidRPr="00302600">
        <w:rPr>
          <w:sz w:val="24"/>
          <w:szCs w:val="24"/>
        </w:rPr>
        <w:t xml:space="preserve"> a la hora de cumplir con los puntos más complejos de cada uno de los programas de ayudas y, así, conseguir el </w:t>
      </w:r>
      <w:r w:rsidRPr="00302600">
        <w:rPr>
          <w:b/>
          <w:bCs/>
          <w:sz w:val="24"/>
          <w:szCs w:val="24"/>
          <w:u w:val="single"/>
        </w:rPr>
        <w:t>mayor retorno de vuestro proyecto.</w:t>
      </w:r>
      <w:r w:rsidR="00C9176C" w:rsidRPr="005D16FF">
        <w:rPr>
          <w:b/>
          <w:bCs/>
          <w:sz w:val="24"/>
          <w:szCs w:val="24"/>
        </w:rPr>
        <w:t xml:space="preserve"> </w:t>
      </w:r>
      <w:r w:rsidR="00C9176C">
        <w:rPr>
          <w:sz w:val="24"/>
          <w:szCs w:val="24"/>
        </w:rPr>
        <w:t xml:space="preserve">Si quieres recibir información personalizada, </w:t>
      </w:r>
      <w:hyperlink r:id="rId6" w:history="1">
        <w:r w:rsidR="00C9176C" w:rsidRPr="00BD7996">
          <w:rPr>
            <w:rStyle w:val="Hipervnculo"/>
            <w:sz w:val="24"/>
            <w:szCs w:val="24"/>
          </w:rPr>
          <w:t>rellena este cuestionario</w:t>
        </w:r>
      </w:hyperlink>
      <w:r w:rsidR="00C9176C">
        <w:rPr>
          <w:sz w:val="24"/>
          <w:szCs w:val="24"/>
        </w:rPr>
        <w:t xml:space="preserve"> y nuestro equipo contactará contigo.</w:t>
      </w:r>
    </w:p>
    <w:p w14:paraId="49067833" w14:textId="03F8B138" w:rsidR="009C3498" w:rsidRPr="00302600" w:rsidRDefault="009C3498" w:rsidP="00B1339A">
      <w:pPr>
        <w:jc w:val="both"/>
      </w:pPr>
    </w:p>
    <w:p w14:paraId="76B35528" w14:textId="67519396" w:rsidR="00B92BA5" w:rsidRDefault="00B92BA5" w:rsidP="00B1339A">
      <w:pPr>
        <w:jc w:val="both"/>
      </w:pPr>
    </w:p>
    <w:sectPr w:rsidR="00B92B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D4BCC"/>
    <w:multiLevelType w:val="hybridMultilevel"/>
    <w:tmpl w:val="524A60D0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D6604"/>
    <w:multiLevelType w:val="hybridMultilevel"/>
    <w:tmpl w:val="E2F08B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21315"/>
    <w:multiLevelType w:val="hybridMultilevel"/>
    <w:tmpl w:val="524A60D0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4417F"/>
    <w:multiLevelType w:val="hybridMultilevel"/>
    <w:tmpl w:val="EBBE81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003DF"/>
    <w:multiLevelType w:val="hybridMultilevel"/>
    <w:tmpl w:val="5390393A"/>
    <w:lvl w:ilvl="0" w:tplc="F86A7B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70A40"/>
    <w:multiLevelType w:val="hybridMultilevel"/>
    <w:tmpl w:val="D84090F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D5A17"/>
    <w:multiLevelType w:val="hybridMultilevel"/>
    <w:tmpl w:val="00180E9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9C0CA6"/>
    <w:multiLevelType w:val="hybridMultilevel"/>
    <w:tmpl w:val="897E12E2"/>
    <w:lvl w:ilvl="0" w:tplc="B07AEEE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C9E195E"/>
    <w:multiLevelType w:val="hybridMultilevel"/>
    <w:tmpl w:val="D2E074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4EA"/>
    <w:rsid w:val="00012026"/>
    <w:rsid w:val="00017665"/>
    <w:rsid w:val="0003596C"/>
    <w:rsid w:val="000C67AA"/>
    <w:rsid w:val="000F40E0"/>
    <w:rsid w:val="001B3E26"/>
    <w:rsid w:val="001F12AC"/>
    <w:rsid w:val="002561E2"/>
    <w:rsid w:val="00302600"/>
    <w:rsid w:val="003475CD"/>
    <w:rsid w:val="00350551"/>
    <w:rsid w:val="003507E9"/>
    <w:rsid w:val="003910AF"/>
    <w:rsid w:val="003B5FF9"/>
    <w:rsid w:val="003C2E49"/>
    <w:rsid w:val="003C47BE"/>
    <w:rsid w:val="0042013E"/>
    <w:rsid w:val="004201DE"/>
    <w:rsid w:val="004B7D8B"/>
    <w:rsid w:val="004E1F18"/>
    <w:rsid w:val="00590CA0"/>
    <w:rsid w:val="00591D82"/>
    <w:rsid w:val="005D155C"/>
    <w:rsid w:val="005D16FF"/>
    <w:rsid w:val="006529CA"/>
    <w:rsid w:val="00682D98"/>
    <w:rsid w:val="00684133"/>
    <w:rsid w:val="00716817"/>
    <w:rsid w:val="00761EEB"/>
    <w:rsid w:val="007C5B1E"/>
    <w:rsid w:val="007D1A10"/>
    <w:rsid w:val="0081283F"/>
    <w:rsid w:val="008240C2"/>
    <w:rsid w:val="00830B7B"/>
    <w:rsid w:val="00886D67"/>
    <w:rsid w:val="008B17E5"/>
    <w:rsid w:val="008B7AC4"/>
    <w:rsid w:val="00944AC3"/>
    <w:rsid w:val="009A0366"/>
    <w:rsid w:val="009B7874"/>
    <w:rsid w:val="009C3498"/>
    <w:rsid w:val="009E6FE9"/>
    <w:rsid w:val="009E7980"/>
    <w:rsid w:val="00A1130A"/>
    <w:rsid w:val="00A43EAC"/>
    <w:rsid w:val="00AD3C57"/>
    <w:rsid w:val="00AF2301"/>
    <w:rsid w:val="00B118EB"/>
    <w:rsid w:val="00B1339A"/>
    <w:rsid w:val="00B16FB3"/>
    <w:rsid w:val="00B33740"/>
    <w:rsid w:val="00B364EA"/>
    <w:rsid w:val="00B61EDB"/>
    <w:rsid w:val="00B91DC2"/>
    <w:rsid w:val="00B92BA5"/>
    <w:rsid w:val="00BB1D8E"/>
    <w:rsid w:val="00BD7996"/>
    <w:rsid w:val="00C67124"/>
    <w:rsid w:val="00C9176C"/>
    <w:rsid w:val="00CA5D85"/>
    <w:rsid w:val="00CF7A3B"/>
    <w:rsid w:val="00D636B2"/>
    <w:rsid w:val="00DA61CC"/>
    <w:rsid w:val="00DB12AB"/>
    <w:rsid w:val="00DD29FC"/>
    <w:rsid w:val="00EA2135"/>
    <w:rsid w:val="00F039B3"/>
    <w:rsid w:val="00F81983"/>
    <w:rsid w:val="00FB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642FB"/>
  <w15:chartTrackingRefBased/>
  <w15:docId w15:val="{2B485D84-1778-45CA-97D5-6FB0CAE7F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A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A61CC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DA61CC"/>
    <w:rPr>
      <w:color w:val="954F72" w:themeColor="followedHyperlink"/>
      <w:u w:val="single"/>
    </w:rPr>
  </w:style>
  <w:style w:type="table" w:styleId="Tablaconcuadrcula">
    <w:name w:val="Table Grid"/>
    <w:basedOn w:val="Tablanormal"/>
    <w:uiPriority w:val="39"/>
    <w:rsid w:val="009B7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830B7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917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component/chronoforms5/?chronoform=fb-presentanos-tu-proyecto" TargetMode="External"/><Relationship Id="rId5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623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asoc81</cp:lastModifiedBy>
  <cp:revision>3</cp:revision>
  <dcterms:created xsi:type="dcterms:W3CDTF">2022-04-27T08:14:00Z</dcterms:created>
  <dcterms:modified xsi:type="dcterms:W3CDTF">2022-04-27T09:50:00Z</dcterms:modified>
</cp:coreProperties>
</file>