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right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Albacete, 5 de mayo de 2022</w:t>
      </w:r>
    </w:p>
    <w:p w:rsidR="00000000" w:rsidDel="00000000" w:rsidP="00000000" w:rsidRDefault="00000000" w:rsidRPr="00000000" w14:paraId="00000004">
      <w:pPr>
        <w:jc w:val="right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b w:val="1"/>
          <w:sz w:val="32"/>
          <w:szCs w:val="32"/>
          <w:rtl w:val="0"/>
        </w:rPr>
        <w:t xml:space="preserve">Retos logísticos, técnicos y oportunidades comerciales de Reino Unido en el segundo IN-FEDA</w:t>
      </w:r>
    </w:p>
    <w:p w:rsidR="00000000" w:rsidDel="00000000" w:rsidP="00000000" w:rsidRDefault="00000000" w:rsidRPr="00000000" w14:paraId="00000006">
      <w:pPr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center"/>
        <w:rPr>
          <w:rFonts w:ascii="Tahoma" w:cs="Tahoma" w:eastAsia="Tahoma" w:hAnsi="Tahom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seminario cuenta con el apoyo de la Enterprise Europe Netword, IPEX y CECAM, la colaboración de CaixaBank y la dirección técnica de ADIEX</w:t>
      </w:r>
    </w:p>
    <w:p w:rsidR="00000000" w:rsidDel="00000000" w:rsidP="00000000" w:rsidRDefault="00000000" w:rsidRPr="00000000" w14:paraId="00000008">
      <w:pPr>
        <w:spacing w:after="160" w:lineRule="auto"/>
        <w:rPr>
          <w:rFonts w:ascii="Tahoma" w:cs="Tahoma" w:eastAsia="Tahoma" w:hAnsi="Tahoma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60" w:lineRule="auto"/>
        <w:ind w:left="-284" w:right="284" w:firstLine="0"/>
        <w:rPr>
          <w:rFonts w:ascii="Tahoma" w:cs="Tahoma" w:eastAsia="Tahoma" w:hAnsi="Tahoma"/>
          <w:b w:val="1"/>
          <w:color w:val="002060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highlight w:val="white"/>
          <w:rtl w:val="0"/>
        </w:rPr>
        <w:t xml:space="preserve">Este viernes 6 de mayo a las 10,00 horas, las empresas exportadoras tienen una nueva convocatoria en FEDA (c/ de los Empresarios, 6). El segundo desayuno dINámico del programa</w:t>
      </w:r>
      <w:r w:rsidDel="00000000" w:rsidR="00000000" w:rsidRPr="00000000">
        <w:rPr>
          <w:rFonts w:ascii="Tahoma" w:cs="Tahoma" w:eastAsia="Tahoma" w:hAnsi="Tahoma"/>
          <w:color w:val="002060"/>
          <w:sz w:val="22"/>
          <w:szCs w:val="22"/>
          <w:highlight w:val="white"/>
          <w:rtl w:val="0"/>
        </w:rPr>
        <w:t xml:space="preserve"> </w:t>
      </w:r>
      <w:hyperlink r:id="rId7">
        <w:r w:rsidDel="00000000" w:rsidR="00000000" w:rsidRPr="00000000">
          <w:rPr>
            <w:rFonts w:ascii="Tahoma" w:cs="Tahoma" w:eastAsia="Tahoma" w:hAnsi="Tahoma"/>
            <w:b w:val="1"/>
            <w:color w:val="0563c1"/>
            <w:sz w:val="22"/>
            <w:szCs w:val="22"/>
            <w:highlight w:val="white"/>
            <w:u w:val="single"/>
            <w:rtl w:val="0"/>
          </w:rPr>
          <w:t xml:space="preserve">In FEDA 2022:</w:t>
        </w:r>
      </w:hyperlink>
      <w:r w:rsidDel="00000000" w:rsidR="00000000" w:rsidRPr="00000000">
        <w:rPr>
          <w:rFonts w:ascii="Tahoma" w:cs="Tahoma" w:eastAsia="Tahoma" w:hAnsi="Tahoma"/>
          <w:b w:val="1"/>
          <w:color w:val="002060"/>
          <w:sz w:val="22"/>
          <w:szCs w:val="22"/>
          <w:rtl w:val="0"/>
        </w:rPr>
        <w:t xml:space="preserve"> “</w:t>
      </w:r>
      <w:hyperlink r:id="rId8">
        <w:r w:rsidDel="00000000" w:rsidR="00000000" w:rsidRPr="00000000">
          <w:rPr>
            <w:rFonts w:ascii="Tahoma" w:cs="Tahoma" w:eastAsia="Tahoma" w:hAnsi="Tahoma"/>
            <w:b w:val="1"/>
            <w:color w:val="0563c1"/>
            <w:sz w:val="22"/>
            <w:szCs w:val="22"/>
            <w:u w:val="single"/>
            <w:rtl w:val="0"/>
          </w:rPr>
          <w:t xml:space="preserve">Reino Unido: Retos Logísticos, Técnicos y Oportunidades Comerciales</w:t>
        </w:r>
      </w:hyperlink>
      <w:r w:rsidDel="00000000" w:rsidR="00000000" w:rsidRPr="00000000">
        <w:rPr>
          <w:rFonts w:ascii="Tahoma" w:cs="Tahoma" w:eastAsia="Tahoma" w:hAnsi="Tahoma"/>
          <w:b w:val="1"/>
          <w:color w:val="002060"/>
          <w:sz w:val="22"/>
          <w:szCs w:val="22"/>
          <w:rtl w:val="0"/>
        </w:rPr>
        <w:t xml:space="preserve">”.</w:t>
      </w:r>
    </w:p>
    <w:p w:rsidR="00000000" w:rsidDel="00000000" w:rsidP="00000000" w:rsidRDefault="00000000" w:rsidRPr="00000000" w14:paraId="0000000A">
      <w:pPr>
        <w:spacing w:after="160" w:lineRule="auto"/>
        <w:ind w:left="-284" w:right="284" w:firstLine="0"/>
        <w:rPr>
          <w:rFonts w:ascii="Tahoma" w:cs="Tahoma" w:eastAsia="Tahoma" w:hAnsi="Tahoma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Fonts w:ascii="Tahoma" w:cs="Tahoma" w:eastAsia="Tahoma" w:hAnsi="Tahoma"/>
          <w:sz w:val="22"/>
          <w:szCs w:val="22"/>
          <w:highlight w:val="white"/>
          <w:rtl w:val="0"/>
        </w:rPr>
        <w:t xml:space="preserve">Este desayuno técnico y dinámico se centrará en aspectos relevantes del panorama actual en Reino Unido.</w:t>
      </w:r>
      <w:r w:rsidDel="00000000" w:rsidR="00000000" w:rsidRPr="00000000">
        <w:rPr>
          <w:rFonts w:ascii="Tahoma" w:cs="Tahoma" w:eastAsia="Tahoma" w:hAnsi="Tahoma"/>
          <w:color w:val="002060"/>
          <w:sz w:val="22"/>
          <w:szCs w:val="22"/>
          <w:highlight w:val="white"/>
          <w:rtl w:val="0"/>
        </w:rPr>
        <w:t xml:space="preserve"> </w:t>
      </w:r>
      <w:hyperlink r:id="rId9">
        <w:r w:rsidDel="00000000" w:rsidR="00000000" w:rsidRPr="00000000">
          <w:rPr>
            <w:rFonts w:ascii="Tahoma" w:cs="Tahoma" w:eastAsia="Tahoma" w:hAnsi="Tahoma"/>
            <w:color w:val="0563c1"/>
            <w:sz w:val="22"/>
            <w:szCs w:val="22"/>
            <w:highlight w:val="white"/>
            <w:u w:val="single"/>
            <w:rtl w:val="0"/>
          </w:rPr>
          <w:t xml:space="preserve">Margarita Enríquez</w:t>
        </w:r>
      </w:hyperlink>
      <w:r w:rsidDel="00000000" w:rsidR="00000000" w:rsidRPr="00000000">
        <w:rPr>
          <w:rFonts w:ascii="Tahoma" w:cs="Tahoma" w:eastAsia="Tahoma" w:hAnsi="Tahoma"/>
          <w:color w:val="002060"/>
          <w:sz w:val="22"/>
          <w:szCs w:val="22"/>
          <w:highlight w:val="white"/>
          <w:rtl w:val="0"/>
        </w:rPr>
        <w:t xml:space="preserve">, </w:t>
      </w:r>
      <w:r w:rsidDel="00000000" w:rsidR="00000000" w:rsidRPr="00000000">
        <w:rPr>
          <w:rFonts w:ascii="Tahoma" w:cs="Tahoma" w:eastAsia="Tahoma" w:hAnsi="Tahoma"/>
          <w:sz w:val="22"/>
          <w:szCs w:val="22"/>
          <w:highlight w:val="white"/>
          <w:rtl w:val="0"/>
        </w:rPr>
        <w:t xml:space="preserve">moderará la sesión, abordando </w:t>
      </w:r>
      <w:r w:rsidDel="00000000" w:rsidR="00000000" w:rsidRPr="00000000">
        <w:rPr>
          <w:rFonts w:ascii="Tahoma" w:cs="Tahoma" w:eastAsia="Tahoma" w:hAnsi="Tahoma"/>
          <w:b w:val="0"/>
          <w:sz w:val="22"/>
          <w:szCs w:val="22"/>
          <w:highlight w:val="white"/>
          <w:rtl w:val="0"/>
        </w:rPr>
        <w:t xml:space="preserve">temas tan importantes en este contexto como</w:t>
      </w:r>
      <w:r w:rsidDel="00000000" w:rsidR="00000000" w:rsidRPr="00000000">
        <w:rPr>
          <w:rFonts w:ascii="Tahoma" w:cs="Tahoma" w:eastAsia="Tahoma" w:hAnsi="Tahoma"/>
          <w:sz w:val="22"/>
          <w:szCs w:val="22"/>
          <w:highlight w:val="white"/>
          <w:rtl w:val="0"/>
        </w:rPr>
        <w:t xml:space="preserve">: e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strategias de negociación, oportunidades comerciales y principales socios comerciales. Y el Brexit en las operaciones logísticas (situación actual, factores claves que afectan en las operaciones logísticas, servicios de transporte existentes y su contratación, procesos operativos y documentales, alternativas a la situación actual.</w:t>
      </w:r>
    </w:p>
    <w:p w:rsidR="00000000" w:rsidDel="00000000" w:rsidP="00000000" w:rsidRDefault="00000000" w:rsidRPr="00000000" w14:paraId="0000000B">
      <w:pPr>
        <w:spacing w:after="160" w:lineRule="auto"/>
        <w:ind w:left="-284" w:right="284" w:firstLine="0"/>
        <w:rPr>
          <w:rFonts w:ascii="Tahoma" w:cs="Tahoma" w:eastAsia="Tahoma" w:hAnsi="Tahoma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highlight w:val="white"/>
          <w:rtl w:val="0"/>
        </w:rPr>
        <w:t xml:space="preserve">Tres intensas horas que aportarán una visión clave para comprender y poder operar en la nueva situación con Reino Unido, en las que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profesionales, empresarios y autónomos, intercambiarán experiencias y consultas sobre el tema</w:t>
      </w:r>
      <w:r w:rsidDel="00000000" w:rsidR="00000000" w:rsidRPr="00000000">
        <w:rPr>
          <w:rFonts w:ascii="Tahoma" w:cs="Tahoma" w:eastAsia="Tahoma" w:hAnsi="Tahoma"/>
          <w:sz w:val="22"/>
          <w:szCs w:val="22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C">
      <w:pPr>
        <w:spacing w:after="160" w:lineRule="auto"/>
        <w:ind w:left="-284" w:right="284" w:firstLine="0"/>
        <w:rPr>
          <w:color w:val="002060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Este desayuno técnico cuenta con el apoyo de instituciones tan importantes a nivel europeo como la</w:t>
      </w:r>
      <w:r w:rsidDel="00000000" w:rsidR="00000000" w:rsidRPr="00000000">
        <w:rPr>
          <w:rFonts w:ascii="Tahoma" w:cs="Tahoma" w:eastAsia="Tahoma" w:hAnsi="Tahoma"/>
          <w:color w:val="002060"/>
          <w:sz w:val="22"/>
          <w:szCs w:val="22"/>
          <w:rtl w:val="0"/>
        </w:rPr>
        <w:t xml:space="preserve"> </w:t>
      </w:r>
      <w:hyperlink r:id="rId10">
        <w:r w:rsidDel="00000000" w:rsidR="00000000" w:rsidRPr="00000000">
          <w:rPr>
            <w:rFonts w:ascii="Tahoma" w:cs="Tahoma" w:eastAsia="Tahoma" w:hAnsi="Tahoma"/>
            <w:color w:val="0563c1"/>
            <w:sz w:val="22"/>
            <w:szCs w:val="22"/>
            <w:u w:val="single"/>
            <w:rtl w:val="0"/>
          </w:rPr>
          <w:t xml:space="preserve">Enterprise Europe Network,</w:t>
        </w:r>
      </w:hyperlink>
      <w:r w:rsidDel="00000000" w:rsidR="00000000" w:rsidRPr="00000000">
        <w:rPr>
          <w:rFonts w:ascii="Tahoma" w:cs="Tahoma" w:eastAsia="Tahoma" w:hAnsi="Tahoma"/>
          <w:color w:val="00206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y a nivel regional como</w:t>
      </w:r>
      <w:r w:rsidDel="00000000" w:rsidR="00000000" w:rsidRPr="00000000">
        <w:rPr>
          <w:rFonts w:ascii="Tahoma" w:cs="Tahoma" w:eastAsia="Tahoma" w:hAnsi="Tahoma"/>
          <w:color w:val="002060"/>
          <w:sz w:val="22"/>
          <w:szCs w:val="22"/>
          <w:rtl w:val="0"/>
        </w:rPr>
        <w:t xml:space="preserve"> </w:t>
      </w:r>
      <w:hyperlink r:id="rId11">
        <w:r w:rsidDel="00000000" w:rsidR="00000000" w:rsidRPr="00000000">
          <w:rPr>
            <w:rFonts w:ascii="Tahoma" w:cs="Tahoma" w:eastAsia="Tahoma" w:hAnsi="Tahoma"/>
            <w:color w:val="1155cc"/>
            <w:sz w:val="22"/>
            <w:szCs w:val="22"/>
            <w:u w:val="single"/>
            <w:rtl w:val="0"/>
          </w:rPr>
          <w:t xml:space="preserve">IPEX</w:t>
        </w:r>
      </w:hyperlink>
      <w:r w:rsidDel="00000000" w:rsidR="00000000" w:rsidRPr="00000000">
        <w:rPr>
          <w:rFonts w:ascii="Tahoma" w:cs="Tahoma" w:eastAsia="Tahoma" w:hAnsi="Tahoma"/>
          <w:color w:val="002060"/>
          <w:sz w:val="22"/>
          <w:szCs w:val="22"/>
          <w:rtl w:val="0"/>
        </w:rPr>
        <w:t xml:space="preserve"> y </w:t>
      </w:r>
      <w:hyperlink r:id="rId12">
        <w:r w:rsidDel="00000000" w:rsidR="00000000" w:rsidRPr="00000000">
          <w:rPr>
            <w:rFonts w:ascii="Tahoma" w:cs="Tahoma" w:eastAsia="Tahoma" w:hAnsi="Tahoma"/>
            <w:color w:val="0563c1"/>
            <w:sz w:val="22"/>
            <w:szCs w:val="22"/>
            <w:u w:val="single"/>
            <w:rtl w:val="0"/>
          </w:rPr>
          <w:t xml:space="preserve">CECAM,</w:t>
        </w:r>
      </w:hyperlink>
      <w:r w:rsidDel="00000000" w:rsidR="00000000" w:rsidRPr="00000000">
        <w:rPr>
          <w:rFonts w:ascii="Tahoma" w:cs="Tahoma" w:eastAsia="Tahoma" w:hAnsi="Tahoma"/>
          <w:color w:val="00206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y la tradicional colaboración de</w:t>
      </w:r>
      <w:r w:rsidDel="00000000" w:rsidR="00000000" w:rsidRPr="00000000">
        <w:rPr>
          <w:rFonts w:ascii="Tahoma" w:cs="Tahoma" w:eastAsia="Tahoma" w:hAnsi="Tahoma"/>
          <w:color w:val="002060"/>
          <w:sz w:val="22"/>
          <w:szCs w:val="22"/>
          <w:rtl w:val="0"/>
        </w:rPr>
        <w:t xml:space="preserve"> </w:t>
      </w:r>
      <w:hyperlink r:id="rId13">
        <w:r w:rsidDel="00000000" w:rsidR="00000000" w:rsidRPr="00000000">
          <w:rPr>
            <w:rFonts w:ascii="Tahoma" w:cs="Tahoma" w:eastAsia="Tahoma" w:hAnsi="Tahoma"/>
            <w:b w:val="1"/>
            <w:color w:val="0000ff"/>
            <w:sz w:val="22"/>
            <w:szCs w:val="22"/>
            <w:u w:val="single"/>
            <w:rtl w:val="0"/>
          </w:rPr>
          <w:t xml:space="preserve">CaixaBank</w:t>
        </w:r>
      </w:hyperlink>
      <w:r w:rsidDel="00000000" w:rsidR="00000000" w:rsidRPr="00000000">
        <w:rPr>
          <w:rFonts w:ascii="Tahoma" w:cs="Tahoma" w:eastAsia="Tahoma" w:hAnsi="Tahoma"/>
          <w:color w:val="002060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junto a la Dirección Técnica de la</w:t>
      </w:r>
      <w:r w:rsidDel="00000000" w:rsidR="00000000" w:rsidRPr="00000000">
        <w:rPr>
          <w:rFonts w:ascii="Tahoma" w:cs="Tahoma" w:eastAsia="Tahoma" w:hAnsi="Tahoma"/>
          <w:color w:val="002060"/>
          <w:sz w:val="22"/>
          <w:szCs w:val="22"/>
          <w:rtl w:val="0"/>
        </w:rPr>
        <w:t xml:space="preserve"> </w:t>
      </w:r>
      <w:hyperlink r:id="rId14">
        <w:r w:rsidDel="00000000" w:rsidR="00000000" w:rsidRPr="00000000">
          <w:rPr>
            <w:rFonts w:ascii="Tahoma" w:cs="Tahoma" w:eastAsia="Tahoma" w:hAnsi="Tahoma"/>
            <w:color w:val="0563c1"/>
            <w:sz w:val="22"/>
            <w:szCs w:val="22"/>
            <w:u w:val="single"/>
            <w:rtl w:val="0"/>
          </w:rPr>
          <w:t xml:space="preserve">Asociación de Importadores y Exportadores de Albacete, ADIEX.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-284" w:right="284" w:firstLine="0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Alcance del seminario: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Reino Unido ya es un tercer país. Muchas cosas han cambiado a nivel técnico y normativo, pero éste sigue siendo un socio comercial estratégico para España. Se abordarán aspectos que van más allá de lo que estipulan los acuerdos del Brexit, para centrarse en criterios logísticos y de negociación relevantes para las empresas de Castilla-Mancha, analizando la situación actual al detalle, teniendo en cuanta, además, la previsión de una misión comercial a Reino Unido en el segundo semestre 2022, con la participación de FEDA a través del convenio IPEX y CECAM.</w:t>
      </w:r>
    </w:p>
    <w:p w:rsidR="00000000" w:rsidDel="00000000" w:rsidP="00000000" w:rsidRDefault="00000000" w:rsidRPr="00000000" w14:paraId="0000000E">
      <w:pPr>
        <w:ind w:left="-284" w:right="284" w:firstLine="0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-284" w:right="284" w:firstLine="0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Dirigido: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Al personal de empresas exportadoras de la región,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así como cualquier profesional con relación directa de la logística, puesto que ahora más que nunca la logística es uno de los motores de reactivación de la economía.</w:t>
      </w:r>
    </w:p>
    <w:p w:rsidR="00000000" w:rsidDel="00000000" w:rsidP="00000000" w:rsidRDefault="00000000" w:rsidRPr="00000000" w14:paraId="00000010">
      <w:pPr>
        <w:ind w:left="-284" w:right="284" w:firstLine="0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-284" w:right="284" w:firstLine="0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Margarita Enríquez es consultora independiente y docente en Logística y Transporte Internacional, desde 2009, para universidades públicas (Facultad de Ciencias Económicas de Albacete, Carlos III en Madrid y facultad de Ingenieros Industriales de Vigo), organismos oficiales (ICEX), diferentes Cámaras de Comercio (Valladolid, Ciudad Real, Toledo, etc.), organizaciones empresariales como </w:t>
      </w:r>
      <w:hyperlink r:id="rId15">
        <w:r w:rsidDel="00000000" w:rsidR="00000000" w:rsidRPr="00000000">
          <w:rPr>
            <w:rFonts w:ascii="Tahoma" w:cs="Tahoma" w:eastAsia="Tahoma" w:hAnsi="Tahoma"/>
            <w:color w:val="0000ff"/>
            <w:sz w:val="22"/>
            <w:szCs w:val="22"/>
            <w:u w:val="single"/>
            <w:rtl w:val="0"/>
          </w:rPr>
          <w:t xml:space="preserve">FEDA</w:t>
        </w:r>
      </w:hyperlink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2">
      <w:pPr>
        <w:jc w:val="right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sectPr>
      <w:headerReference r:id="rId16" w:type="default"/>
      <w:footerReference r:id="rId17" w:type="default"/>
      <w:footerReference r:id="rId18" w:type="even"/>
      <w:pgSz w:h="16838" w:w="11906" w:orient="portrait"/>
      <w:pgMar w:bottom="1418" w:top="1418" w:left="1701" w:right="849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urier New"/>
  <w:font w:name="Tahoma">
    <w:embedRegular w:fontKey="{00000000-0000-0000-0000-000000000000}" r:id="rId1" w:subsetted="0"/>
    <w:embedBold w:fontKey="{00000000-0000-0000-0000-000000000000}" r:id="rId2" w:subsetted="0"/>
  </w:font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1"/>
        <w:szCs w:val="1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1"/>
        <w:szCs w:val="11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11"/>
        <w:szCs w:val="1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11"/>
        <w:szCs w:val="1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1"/>
        <w:szCs w:val="11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11"/>
        <w:szCs w:val="1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-584199</wp:posOffset>
              </wp:positionH>
              <wp:positionV relativeFrom="paragraph">
                <wp:posOffset>-88899</wp:posOffset>
              </wp:positionV>
              <wp:extent cx="1617980" cy="238125"/>
              <wp:effectExtent b="0" l="0" r="0" t="0"/>
              <wp:wrapNone/>
              <wp:docPr id="17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541773" y="366570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rgbClr val="FFFFFF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20"/>
                              <w:u w:val="single"/>
                              <w:vertAlign w:val="baseline"/>
                            </w:rPr>
                            <w:t xml:space="preserve">fb.me/EmpresariosFEDA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20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-584199</wp:posOffset>
              </wp:positionH>
              <wp:positionV relativeFrom="paragraph">
                <wp:posOffset>-88899</wp:posOffset>
              </wp:positionV>
              <wp:extent cx="1617980" cy="238125"/>
              <wp:effectExtent b="0" l="0" r="0" t="0"/>
              <wp:wrapNone/>
              <wp:docPr id="17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1798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1308100</wp:posOffset>
              </wp:positionH>
              <wp:positionV relativeFrom="paragraph">
                <wp:posOffset>-63499</wp:posOffset>
              </wp:positionV>
              <wp:extent cx="2418080" cy="238125"/>
              <wp:effectExtent b="0" l="0" r="0" t="0"/>
              <wp:wrapNone/>
              <wp:docPr id="18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141723" y="366570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rgbClr val="FFFFFF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 HYPERLINK "https://www.youtube.com/c/Confederaci%C3%B3n%20de%20empresarios%20de%20Albacete%20FEDA" 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8"/>
                              <w:u w:val="single"/>
                              <w:vertAlign w:val="baseline"/>
                            </w:rPr>
                            <w:t xml:space="preserve">Confederación de Empresarios de Albacete FEDA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1308100</wp:posOffset>
              </wp:positionH>
              <wp:positionV relativeFrom="paragraph">
                <wp:posOffset>-63499</wp:posOffset>
              </wp:positionV>
              <wp:extent cx="2418080" cy="238125"/>
              <wp:effectExtent b="0" l="0" r="0" t="0"/>
              <wp:wrapNone/>
              <wp:docPr id="18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1808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-812163</wp:posOffset>
          </wp:positionH>
          <wp:positionV relativeFrom="paragraph">
            <wp:posOffset>-95249</wp:posOffset>
          </wp:positionV>
          <wp:extent cx="228600" cy="228600"/>
          <wp:effectExtent b="0" l="0" r="0" t="0"/>
          <wp:wrapSquare wrapText="bothSides" distB="0" distT="0" distL="114300" distR="114300"/>
          <wp:docPr descr="ico-facebook" id="21" name="image3.png"/>
          <a:graphic>
            <a:graphicData uri="http://schemas.openxmlformats.org/drawingml/2006/picture">
              <pic:pic>
                <pic:nvPicPr>
                  <pic:cNvPr descr="ico-facebook"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8600" cy="2286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1067435</wp:posOffset>
          </wp:positionH>
          <wp:positionV relativeFrom="paragraph">
            <wp:posOffset>-66674</wp:posOffset>
          </wp:positionV>
          <wp:extent cx="228600" cy="228600"/>
          <wp:effectExtent b="0" l="0" r="0" t="0"/>
          <wp:wrapSquare wrapText="bothSides" distB="0" distT="0" distL="114300" distR="114300"/>
          <wp:docPr descr="ico-youtube" id="23" name="image2.png"/>
          <a:graphic>
            <a:graphicData uri="http://schemas.openxmlformats.org/drawingml/2006/picture">
              <pic:pic>
                <pic:nvPicPr>
                  <pic:cNvPr descr="ico-youtube" id="0" name="image2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8600" cy="2286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11"/>
        <w:szCs w:val="11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-584199</wp:posOffset>
              </wp:positionH>
              <wp:positionV relativeFrom="paragraph">
                <wp:posOffset>101600</wp:posOffset>
              </wp:positionV>
              <wp:extent cx="1475105" cy="238125"/>
              <wp:effectExtent b="0" l="0" r="0" t="0"/>
              <wp:wrapNone/>
              <wp:docPr id="15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613210" y="366570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rgbClr val="FFFFFF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8"/>
                              <w:u w:val="single"/>
                              <w:vertAlign w:val="baseline"/>
                            </w:rPr>
                            <w:t xml:space="preserve">@EmpresariosFEDA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-584199</wp:posOffset>
              </wp:positionH>
              <wp:positionV relativeFrom="paragraph">
                <wp:posOffset>101600</wp:posOffset>
              </wp:positionV>
              <wp:extent cx="1475105" cy="238125"/>
              <wp:effectExtent b="0" l="0" r="0" t="0"/>
              <wp:wrapNone/>
              <wp:docPr id="1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75105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1295400</wp:posOffset>
              </wp:positionH>
              <wp:positionV relativeFrom="paragraph">
                <wp:posOffset>127000</wp:posOffset>
              </wp:positionV>
              <wp:extent cx="3351530" cy="238125"/>
              <wp:effectExtent b="0" l="0" r="0" t="0"/>
              <wp:wrapNone/>
              <wp:docPr id="16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674998" y="366570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rgbClr val="FFFFFF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18"/>
                              <w:u w:val="single"/>
                              <w:vertAlign w:val="baseline"/>
                            </w:rPr>
                            <w:t xml:space="preserve">Confederación de Empresarios de Albacete FEDA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1295400</wp:posOffset>
              </wp:positionH>
              <wp:positionV relativeFrom="paragraph">
                <wp:posOffset>127000</wp:posOffset>
              </wp:positionV>
              <wp:extent cx="3351530" cy="238125"/>
              <wp:effectExtent b="0" l="0" r="0" t="0"/>
              <wp:wrapNone/>
              <wp:docPr id="16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6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5153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-812163</wp:posOffset>
          </wp:positionH>
          <wp:positionV relativeFrom="paragraph">
            <wp:posOffset>132080</wp:posOffset>
          </wp:positionV>
          <wp:extent cx="228600" cy="228600"/>
          <wp:effectExtent b="0" l="0" r="0" t="0"/>
          <wp:wrapSquare wrapText="bothSides" distB="0" distT="0" distL="114300" distR="114300"/>
          <wp:docPr descr="ico-twitter" id="22" name="image8.png"/>
          <a:graphic>
            <a:graphicData uri="http://schemas.openxmlformats.org/drawingml/2006/picture">
              <pic:pic>
                <pic:nvPicPr>
                  <pic:cNvPr descr="ico-twitter" id="0" name="image8.png"/>
                  <pic:cNvPicPr preferRelativeResize="0"/>
                </pic:nvPicPr>
                <pic:blipFill>
                  <a:blip r:embed="rId7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8600" cy="2286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b="0" l="0" r="0" t="0"/>
          <wp:wrapSquare wrapText="bothSides" distB="0" distT="0" distL="114300" distR="114300"/>
          <wp:docPr descr="ico-linkedin" id="19" name="image1.png"/>
          <a:graphic>
            <a:graphicData uri="http://schemas.openxmlformats.org/drawingml/2006/picture">
              <pic:pic>
                <pic:nvPicPr>
                  <pic:cNvPr descr="ico-linkedin" id="0" name="image1.png"/>
                  <pic:cNvPicPr preferRelativeResize="0"/>
                </pic:nvPicPr>
                <pic:blipFill>
                  <a:blip r:embed="rId8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8600" cy="2286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Tahoma" w:cs="Tahoma" w:eastAsia="Tahoma" w:hAnsi="Tahom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DEPARTAMENTO DE COMUNICACIÓN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-95883</wp:posOffset>
          </wp:positionH>
          <wp:positionV relativeFrom="paragraph">
            <wp:posOffset>-105409</wp:posOffset>
          </wp:positionV>
          <wp:extent cx="1213485" cy="727710"/>
          <wp:effectExtent b="0" l="0" r="0" t="0"/>
          <wp:wrapSquare wrapText="bothSides" distB="0" distT="0" distL="114300" distR="114300"/>
          <wp:docPr descr="Logo FEDA" id="20" name="image9.jpg"/>
          <a:graphic>
            <a:graphicData uri="http://schemas.openxmlformats.org/drawingml/2006/picture">
              <pic:pic>
                <pic:nvPicPr>
                  <pic:cNvPr descr="Logo FEDA" id="0" name="image9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13485" cy="7277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Tahoma" w:cs="Tahoma" w:eastAsia="Tahoma" w:hAnsi="Tahom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e-mail: comunicacion@feda.es</w:t>
    </w:r>
  </w:p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left" w:pos="890"/>
      </w:tabs>
      <w:spacing w:after="0" w:before="0" w:line="240" w:lineRule="auto"/>
      <w:ind w:left="0" w:right="0" w:firstLine="0"/>
      <w:jc w:val="both"/>
      <w:rPr>
        <w:rFonts w:ascii="Tahoma" w:cs="Tahoma" w:eastAsia="Tahoma" w:hAnsi="Tahom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</w:p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Tahoma" w:cs="Tahoma" w:eastAsia="Tahoma" w:hAnsi="Tahoma"/>
        <w:b w:val="1"/>
        <w:i w:val="0"/>
        <w:smallCaps w:val="0"/>
        <w:strike w:val="0"/>
        <w:color w:val="000000"/>
        <w:sz w:val="24"/>
        <w:szCs w:val="24"/>
        <w:u w:val="singl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0"/>
        <w:smallCaps w:val="0"/>
        <w:strike w:val="0"/>
        <w:color w:val="000000"/>
        <w:sz w:val="24"/>
        <w:szCs w:val="24"/>
        <w:u w:val="single"/>
        <w:shd w:fill="auto" w:val="clear"/>
        <w:vertAlign w:val="baseline"/>
        <w:rtl w:val="0"/>
      </w:rPr>
      <w:t xml:space="preserve">NOTA DE PRENSA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s-ES_tradnl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b w:val="1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right"/>
    </w:pPr>
    <w:rPr>
      <w:sz w:val="28"/>
      <w:szCs w:val="28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b w:val="1"/>
      <w:sz w:val="32"/>
      <w:szCs w:val="32"/>
    </w:rPr>
  </w:style>
  <w:style w:type="paragraph" w:styleId="Heading6">
    <w:name w:val="heading 6"/>
    <w:basedOn w:val="Normal"/>
    <w:next w:val="Normal"/>
    <w:pPr>
      <w:keepNext w:val="1"/>
      <w:jc w:val="left"/>
    </w:pPr>
    <w:rPr>
      <w:b w:val="1"/>
      <w:u w:val="single"/>
    </w:rPr>
  </w:style>
  <w:style w:type="paragraph" w:styleId="Title">
    <w:name w:val="Title"/>
    <w:basedOn w:val="Normal"/>
    <w:next w:val="Normal"/>
    <w:pPr>
      <w:jc w:val="center"/>
    </w:pPr>
    <w:rPr>
      <w:rFonts w:ascii="Tahoma" w:cs="Tahoma" w:eastAsia="Tahoma" w:hAnsi="Tahoma"/>
      <w:b w:val="1"/>
      <w:sz w:val="28"/>
      <w:szCs w:val="28"/>
    </w:rPr>
  </w:style>
  <w:style w:type="paragraph" w:styleId="Normal" w:default="1">
    <w:name w:val="Normal"/>
    <w:qFormat w:val="1"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 w:val="1"/>
    <w:pPr>
      <w:keepNext w:val="1"/>
      <w:outlineLvl w:val="0"/>
    </w:pPr>
    <w:rPr>
      <w:b w:val="1"/>
    </w:rPr>
  </w:style>
  <w:style w:type="paragraph" w:styleId="Ttulo2">
    <w:name w:val="heading 2"/>
    <w:basedOn w:val="Normal"/>
    <w:next w:val="Normal"/>
    <w:link w:val="Ttulo2Car"/>
    <w:qFormat w:val="1"/>
    <w:pPr>
      <w:keepNext w:val="1"/>
      <w:jc w:val="center"/>
      <w:outlineLvl w:val="1"/>
    </w:pPr>
    <w:rPr>
      <w:b w:val="1"/>
      <w:sz w:val="28"/>
    </w:rPr>
  </w:style>
  <w:style w:type="paragraph" w:styleId="Ttulo3">
    <w:name w:val="heading 3"/>
    <w:basedOn w:val="Normal"/>
    <w:next w:val="Normal"/>
    <w:qFormat w:val="1"/>
    <w:pPr>
      <w:keepNext w:val="1"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 w:val="1"/>
    <w:pPr>
      <w:keepNext w:val="1"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 w:val="1"/>
    <w:pPr>
      <w:keepNext w:val="1"/>
      <w:jc w:val="center"/>
      <w:outlineLvl w:val="4"/>
    </w:pPr>
    <w:rPr>
      <w:b w:val="1"/>
      <w:sz w:val="32"/>
    </w:rPr>
  </w:style>
  <w:style w:type="paragraph" w:styleId="Ttulo6">
    <w:name w:val="heading 6"/>
    <w:basedOn w:val="Normal"/>
    <w:next w:val="Normal"/>
    <w:qFormat w:val="1"/>
    <w:pPr>
      <w:keepNext w:val="1"/>
      <w:jc w:val="left"/>
      <w:outlineLvl w:val="5"/>
    </w:pPr>
    <w:rPr>
      <w:b w:val="1"/>
      <w:u w:val="single"/>
    </w:rPr>
  </w:style>
  <w:style w:type="paragraph" w:styleId="Ttulo7">
    <w:name w:val="heading 7"/>
    <w:basedOn w:val="Normal"/>
    <w:next w:val="Normal"/>
    <w:qFormat w:val="1"/>
    <w:pPr>
      <w:keepNext w:val="1"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 w:val="1"/>
    <w:pPr>
      <w:keepNext w:val="1"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 w:val="1"/>
    <w:pPr>
      <w:keepNext w:val="1"/>
      <w:jc w:val="center"/>
      <w:outlineLvl w:val="8"/>
    </w:pPr>
    <w:rPr>
      <w:b w:val="1"/>
      <w:i w:val="1"/>
      <w:sz w:val="3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 w:val="1"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 w:val="1"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 w:val="1"/>
    <w:rPr>
      <w:sz w:val="20"/>
    </w:rPr>
  </w:style>
  <w:style w:type="character" w:styleId="Refdenotaalfinal">
    <w:name w:val="endnote reference"/>
    <w:semiHidden w:val="1"/>
    <w:rPr>
      <w:vertAlign w:val="superscript"/>
    </w:rPr>
  </w:style>
  <w:style w:type="paragraph" w:styleId="Vieta2" w:customStyle="1">
    <w:name w:val="Viñeta2"/>
    <w:basedOn w:val="Normal"/>
    <w:next w:val="Normal"/>
    <w:pPr>
      <w:numPr>
        <w:numId w:val="1"/>
      </w:numPr>
      <w:suppressAutoHyphens w:val="1"/>
      <w:spacing w:after="40" w:before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 w:val="1"/>
    <w:pPr>
      <w:jc w:val="center"/>
    </w:pPr>
    <w:rPr>
      <w:rFonts w:ascii="Tahoma" w:cs="Tahoma" w:hAnsi="Tahoma"/>
      <w:b w:val="1"/>
      <w:bCs w:val="1"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 w:val="1"/>
    <w:pPr>
      <w:jc w:val="center"/>
    </w:pPr>
    <w:rPr>
      <w:rFonts w:ascii="Tahoma" w:cs="Tahoma" w:hAnsi="Tahoma"/>
      <w:b w:val="1"/>
      <w:bCs w:val="1"/>
      <w:szCs w:val="24"/>
      <w:lang w:val="es-ES"/>
    </w:rPr>
  </w:style>
  <w:style w:type="paragraph" w:styleId="NormalWeb">
    <w:name w:val="Normal (Web)"/>
    <w:basedOn w:val="Normal"/>
    <w:pPr>
      <w:spacing w:after="100" w:afterAutospacing="1" w:before="100" w:beforeAutospacing="1"/>
      <w:jc w:val="left"/>
    </w:pPr>
    <w:rPr>
      <w:rFonts w:ascii="Times New Roman" w:hAnsi="Times New Roman"/>
      <w:szCs w:val="24"/>
      <w:lang w:val="es-ES"/>
    </w:rPr>
  </w:style>
  <w:style w:type="paragraph" w:styleId="Revista" w:customStyle="1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 w:val="1"/>
    <w:rPr>
      <w:b w:val="1"/>
      <w:bCs w:val="1"/>
    </w:rPr>
  </w:style>
  <w:style w:type="paragraph" w:styleId="estilo1" w:customStyle="1">
    <w:name w:val="estilo1"/>
    <w:basedOn w:val="Normal"/>
    <w:pPr>
      <w:spacing w:after="100" w:afterAutospacing="1" w:before="100" w:before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styleId="Estndar" w:customStyle="1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styleId="ap2" w:customStyle="1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styleId="texto1" w:customStyle="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styleId="Sinespacio" w:customStyle="1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 w:val="1"/>
    <w:rPr>
      <w:i w:val="1"/>
      <w:iCs w:val="1"/>
    </w:rPr>
  </w:style>
  <w:style w:type="paragraph" w:styleId="Tahoma" w:customStyle="1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styleId="estilotexto1" w:customStyle="1">
    <w:name w:val="estilo_texto1"/>
    <w:rPr>
      <w:rFonts w:ascii="Verdana" w:hAnsi="Verdana" w:hint="default"/>
      <w:color w:val="000000"/>
      <w:sz w:val="18"/>
      <w:szCs w:val="18"/>
    </w:rPr>
  </w:style>
  <w:style w:type="character" w:styleId="datcampotbl1" w:customStyle="1">
    <w:name w:val="dat_campo_tbl1"/>
    <w:rPr>
      <w:rFonts w:ascii="Arial" w:cs="Arial" w:hAnsi="Arial" w:hint="default"/>
      <w:b w:val="0"/>
      <w:bCs w:val="0"/>
      <w:color w:val="555555"/>
      <w:sz w:val="15"/>
      <w:szCs w:val="15"/>
    </w:rPr>
  </w:style>
  <w:style w:type="character" w:styleId="textoblanco1" w:customStyle="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 w:val="1"/>
    <w:rPr>
      <w:sz w:val="16"/>
      <w:szCs w:val="16"/>
    </w:rPr>
  </w:style>
  <w:style w:type="paragraph" w:styleId="Textocomentario">
    <w:name w:val="annotation text"/>
    <w:basedOn w:val="Normal"/>
    <w:semiHidden w:val="1"/>
    <w:rPr>
      <w:sz w:val="20"/>
    </w:rPr>
  </w:style>
  <w:style w:type="paragraph" w:styleId="Titulo1-Normal" w:customStyle="1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styleId="Topo1-Texto1" w:customStyle="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styleId="Apunte" w:customStyle="1">
    <w:name w:val="Apunte"/>
    <w:pPr>
      <w:numPr>
        <w:numId w:val="2"/>
      </w:numPr>
      <w:spacing w:after="120" w:before="120"/>
      <w:ind w:left="1418" w:hanging="284"/>
    </w:pPr>
    <w:rPr>
      <w:rFonts w:ascii="Arial" w:hAnsi="Arial"/>
    </w:rPr>
  </w:style>
  <w:style w:type="paragraph" w:styleId="NormalWeb1" w:customStyle="1">
    <w:name w:val="Normal (Web)1"/>
    <w:basedOn w:val="Normal"/>
    <w:pPr>
      <w:spacing w:after="100" w:afterAutospacing="1" w:before="100" w:beforeAutospacing="1" w:line="360" w:lineRule="atLeast"/>
      <w:jc w:val="left"/>
    </w:pPr>
    <w:rPr>
      <w:rFonts w:ascii="Tahoma" w:cs="Tahoma" w:hAnsi="Tahoma"/>
      <w:color w:val="000000"/>
      <w:sz w:val="26"/>
      <w:szCs w:val="26"/>
      <w:lang w:val="es-ES"/>
    </w:rPr>
  </w:style>
  <w:style w:type="paragraph" w:styleId="titular2" w:customStyle="1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styleId="textoconsangria" w:customStyle="1">
    <w:name w:val="textoconsangria"/>
    <w:basedOn w:val="Normal"/>
    <w:pPr>
      <w:spacing w:after="100" w:afterAutospacing="1" w:before="100" w:beforeAutospacing="1"/>
      <w:ind w:firstLine="160"/>
      <w:jc w:val="left"/>
    </w:pPr>
    <w:rPr>
      <w:rFonts w:ascii="Tahoma" w:cs="Tahoma" w:eastAsia="Arial Unicode MS" w:hAnsi="Tahoma"/>
      <w:color w:val="004f92"/>
      <w:sz w:val="17"/>
      <w:szCs w:val="17"/>
      <w:lang w:val="es-ES"/>
    </w:rPr>
  </w:style>
  <w:style w:type="character" w:styleId="titu-not1" w:customStyle="1">
    <w:name w:val="titu-not1"/>
    <w:rPr>
      <w:rFonts w:ascii="Tahoma" w:cs="Tahoma" w:hAnsi="Tahoma" w:hint="default"/>
      <w:b w:val="1"/>
      <w:bCs w:val="1"/>
      <w:color w:val="004f92"/>
      <w:sz w:val="22"/>
      <w:szCs w:val="22"/>
    </w:rPr>
  </w:style>
  <w:style w:type="character" w:styleId="textoconsangria1" w:customStyle="1">
    <w:name w:val="textoconsangria1"/>
    <w:rPr>
      <w:rFonts w:ascii="Tahoma" w:cs="Tahoma" w:hAnsi="Tahoma" w:hint="default"/>
      <w:color w:val="004f92"/>
      <w:sz w:val="21"/>
      <w:szCs w:val="21"/>
    </w:rPr>
  </w:style>
  <w:style w:type="paragraph" w:styleId="rojo" w:customStyle="1">
    <w:name w:val="rojo"/>
    <w:basedOn w:val="Normal"/>
    <w:pPr>
      <w:spacing w:after="100" w:afterAutospacing="1" w:before="100" w:beforeAutospacing="1"/>
      <w:jc w:val="left"/>
    </w:pPr>
    <w:rPr>
      <w:rFonts w:ascii="Arial Unicode MS" w:cs="Arial Unicode MS" w:eastAsia="Arial Unicode MS" w:hAnsi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 w:val="1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eastAsia="en-US" w:val="es-ES"/>
    </w:rPr>
  </w:style>
  <w:style w:type="paragraph" w:styleId="Textonotapie">
    <w:name w:val="footnote text"/>
    <w:basedOn w:val="Normal"/>
    <w:link w:val="TextonotapieCar"/>
    <w:uiPriority w:val="99"/>
    <w:semiHidden w:val="1"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 w:val="1"/>
    <w:rPr>
      <w:vertAlign w:val="superscript"/>
    </w:rPr>
  </w:style>
  <w:style w:type="paragraph" w:styleId="titular" w:customStyle="1">
    <w:name w:val="titular"/>
    <w:basedOn w:val="Normal"/>
    <w:pPr>
      <w:spacing w:after="100" w:afterAutospacing="1" w:before="100" w:beforeAutospacing="1"/>
      <w:jc w:val="left"/>
    </w:pPr>
    <w:rPr>
      <w:rFonts w:ascii="Verdana" w:hAnsi="Verdana"/>
      <w:b w:val="1"/>
      <w:bCs w:val="1"/>
      <w:sz w:val="27"/>
      <w:szCs w:val="27"/>
      <w:lang w:val="es-ES"/>
    </w:rPr>
  </w:style>
  <w:style w:type="paragraph" w:styleId="txtcorrido" w:customStyle="1">
    <w:name w:val="txt_corrido"/>
    <w:basedOn w:val="Normal"/>
    <w:pPr>
      <w:spacing w:after="100" w:afterAutospacing="1" w:before="100" w:beforeAutospacing="1"/>
    </w:pPr>
    <w:rPr>
      <w:rFonts w:ascii="Verdana" w:cs="Arial Unicode MS" w:eastAsia="Arial Unicode MS" w:hAnsi="Verdana"/>
      <w:color w:val="5d5d5d"/>
      <w:sz w:val="18"/>
      <w:szCs w:val="18"/>
      <w:lang w:val="es-ES"/>
    </w:rPr>
  </w:style>
  <w:style w:type="character" w:styleId="titular1" w:customStyle="1">
    <w:name w:val="titular1"/>
    <w:rPr>
      <w:rFonts w:ascii="Helvetica" w:hAnsi="Helvetica" w:hint="default"/>
      <w:b w:val="1"/>
      <w:bCs w:val="1"/>
      <w:color w:val="5ec54f"/>
      <w:sz w:val="54"/>
      <w:szCs w:val="54"/>
    </w:rPr>
  </w:style>
  <w:style w:type="character" w:styleId="txtcorrido1" w:customStyle="1">
    <w:name w:val="txt_corrido1"/>
    <w:rPr>
      <w:rFonts w:ascii="Verdana" w:hAnsi="Verdana" w:hint="default"/>
      <w:color w:val="5d5d5d"/>
      <w:sz w:val="18"/>
      <w:szCs w:val="18"/>
    </w:rPr>
  </w:style>
  <w:style w:type="character" w:styleId="corchete-llamada1" w:customStyle="1">
    <w:name w:val="corchete-llamada1"/>
    <w:rPr>
      <w:vanish w:val="1"/>
      <w:webHidden w:val="0"/>
    </w:rPr>
  </w:style>
  <w:style w:type="paragraph" w:styleId="Default" w:customStyle="1">
    <w:name w:val="Default"/>
    <w:pPr>
      <w:autoSpaceDE w:val="0"/>
      <w:autoSpaceDN w:val="0"/>
      <w:adjustRightInd w:val="0"/>
    </w:pPr>
    <w:rPr>
      <w:rFonts w:ascii="Tahoma" w:cs="Tahoma" w:hAnsi="Tahoma"/>
      <w:color w:val="000000"/>
      <w:sz w:val="24"/>
      <w:szCs w:val="24"/>
    </w:rPr>
  </w:style>
  <w:style w:type="character" w:styleId="fuerte21" w:customStyle="1">
    <w:name w:val="fuerte21"/>
    <w:rPr>
      <w:rFonts w:ascii="Verdana" w:hAnsi="Verdana" w:hint="default"/>
      <w:b w:val="1"/>
      <w:bCs w:val="1"/>
      <w:color w:val="e51815"/>
      <w:sz w:val="15"/>
      <w:szCs w:val="15"/>
    </w:rPr>
  </w:style>
  <w:style w:type="paragraph" w:styleId="msolistparagraph0" w:customStyle="1">
    <w:name w:val="msolistparagraph"/>
    <w:basedOn w:val="Normal"/>
    <w:pPr>
      <w:ind w:left="720"/>
      <w:jc w:val="left"/>
    </w:pPr>
    <w:rPr>
      <w:rFonts w:ascii="Calibri" w:cs="Arial Unicode MS" w:eastAsia="Arial Unicode MS" w:hAnsi="Calibri"/>
      <w:sz w:val="22"/>
      <w:szCs w:val="22"/>
      <w:lang w:val="es-ES"/>
    </w:rPr>
  </w:style>
  <w:style w:type="paragraph" w:styleId="Listaconvietas">
    <w:name w:val="List Bullet"/>
    <w:basedOn w:val="Normal"/>
    <w:autoRedefine w:val="1"/>
    <w:pPr>
      <w:numPr>
        <w:numId w:val="3"/>
      </w:numPr>
      <w:jc w:val="center"/>
    </w:pPr>
    <w:rPr>
      <w:rFonts w:ascii="Tahoma" w:cs="Tahoma" w:hAnsi="Tahoma"/>
      <w:b w:val="1"/>
      <w:bCs w:val="1"/>
    </w:rPr>
  </w:style>
  <w:style w:type="paragraph" w:styleId="pfaq" w:customStyle="1">
    <w:name w:val="pfaq"/>
    <w:basedOn w:val="Normal"/>
    <w:pPr>
      <w:spacing w:after="150" w:before="100" w:beforeAutospacing="1" w:line="285" w:lineRule="atLeast"/>
      <w:jc w:val="left"/>
    </w:pPr>
    <w:rPr>
      <w:rFonts w:ascii="Arial Unicode MS" w:cs="Arial Unicode MS" w:eastAsia="Arial Unicode MS" w:hAnsi="Arial Unicode MS"/>
      <w:szCs w:val="24"/>
      <w:lang w:val="es-ES"/>
    </w:rPr>
  </w:style>
  <w:style w:type="character" w:styleId="titulonombreseminario1" w:customStyle="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 w:val="1"/>
    <w:unhideWhenUsed w:val="1"/>
    <w:rsid w:val="00FF5084"/>
    <w:pPr>
      <w:jc w:val="left"/>
    </w:pPr>
    <w:rPr>
      <w:rFonts w:ascii="Tahoma" w:cs="Tahoma" w:hAnsi="Tahoma"/>
      <w:sz w:val="16"/>
      <w:szCs w:val="16"/>
      <w:lang w:eastAsia="es-ES_tradnl" w:val="es-ES"/>
    </w:rPr>
  </w:style>
  <w:style w:type="paragraph" w:styleId="Prrafodelista1" w:customStyle="1">
    <w:name w:val="Párrafo de lista1"/>
    <w:basedOn w:val="Normal"/>
    <w:rsid w:val="00B76C91"/>
    <w:pPr>
      <w:spacing w:after="200" w:line="276" w:lineRule="auto"/>
      <w:ind w:left="720"/>
      <w:contextualSpacing w:val="1"/>
      <w:jc w:val="left"/>
    </w:pPr>
    <w:rPr>
      <w:rFonts w:ascii="Calibri" w:hAnsi="Calibri"/>
      <w:sz w:val="22"/>
      <w:szCs w:val="22"/>
      <w:lang w:eastAsia="en-US" w:val="es-ES"/>
    </w:rPr>
  </w:style>
  <w:style w:type="character" w:styleId="apple-style-span" w:customStyle="1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 w:val="1"/>
    <w:rsid w:val="003B1E9F"/>
    <w:rPr>
      <w:b w:val="1"/>
      <w:bCs w:val="1"/>
    </w:rPr>
  </w:style>
  <w:style w:type="character" w:styleId="apple-converted-space" w:customStyle="1">
    <w:name w:val="apple-converted-space"/>
    <w:basedOn w:val="Fuentedeprrafopredeter"/>
    <w:rsid w:val="005A3887"/>
  </w:style>
  <w:style w:type="paragraph" w:styleId="standard" w:customStyle="1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styleId="highlightedsearchterm" w:customStyle="1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 w:val="1"/>
    <w:rsid w:val="000050F1"/>
    <w:pPr>
      <w:jc w:val="left"/>
    </w:pPr>
    <w:rPr>
      <w:rFonts w:ascii="Calibri" w:cs="Consolas" w:eastAsia="Calibri" w:hAnsi="Calibri"/>
      <w:sz w:val="22"/>
      <w:szCs w:val="21"/>
      <w:lang w:eastAsia="en-US" w:val="es-ES"/>
    </w:rPr>
  </w:style>
  <w:style w:type="character" w:styleId="TextosinformatoCar" w:customStyle="1">
    <w:name w:val="Texto sin formato Car"/>
    <w:link w:val="Textosinformato"/>
    <w:uiPriority w:val="99"/>
    <w:rsid w:val="000050F1"/>
    <w:rPr>
      <w:rFonts w:ascii="Calibri" w:cs="Consolas" w:eastAsia="Calibri" w:hAnsi="Calibri"/>
      <w:sz w:val="22"/>
      <w:szCs w:val="21"/>
      <w:lang w:eastAsia="en-US"/>
    </w:rPr>
  </w:style>
  <w:style w:type="character" w:styleId="aunorm" w:customStyle="1">
    <w:name w:val="au_norm"/>
    <w:basedOn w:val="Fuentedeprrafopredeter"/>
    <w:rsid w:val="0012262E"/>
  </w:style>
  <w:style w:type="character" w:styleId="Ttulo1Car" w:customStyle="1">
    <w:name w:val="Título 1 Car"/>
    <w:link w:val="Ttulo1"/>
    <w:rsid w:val="00CC3D5D"/>
    <w:rPr>
      <w:rFonts w:ascii="Arial" w:hAnsi="Arial"/>
      <w:b w:val="1"/>
      <w:sz w:val="24"/>
      <w:lang w:val="es-ES_tradnl"/>
    </w:rPr>
  </w:style>
  <w:style w:type="character" w:styleId="Textoindependiente3Car" w:customStyle="1">
    <w:name w:val="Texto independiente 3 Car"/>
    <w:link w:val="Textoindependiente3"/>
    <w:rsid w:val="00A732E0"/>
    <w:rPr>
      <w:rFonts w:ascii="Arial" w:hAnsi="Arial"/>
      <w:b w:val="1"/>
      <w:sz w:val="24"/>
      <w:lang w:val="es-ES_tradnl"/>
    </w:rPr>
  </w:style>
  <w:style w:type="character" w:styleId="TextoindependienteCar" w:customStyle="1">
    <w:name w:val="Texto independiente Car"/>
    <w:link w:val="Textoindependiente"/>
    <w:rsid w:val="00A630B0"/>
    <w:rPr>
      <w:rFonts w:ascii="Arial" w:hAnsi="Arial"/>
      <w:b w:val="1"/>
      <w:sz w:val="28"/>
      <w:lang w:val="es-ES_tradnl"/>
    </w:rPr>
  </w:style>
  <w:style w:type="character" w:styleId="EncabezadoCar" w:customStyle="1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styleId="PiedepginaCar" w:customStyle="1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styleId="xmsonormal" w:customStyle="1">
    <w:name w:val="x_msonormal"/>
    <w:basedOn w:val="Normal"/>
    <w:rsid w:val="007711B5"/>
    <w:pPr>
      <w:spacing w:after="100" w:afterAutospacing="1" w:before="100" w:beforeAutospacing="1"/>
      <w:jc w:val="left"/>
    </w:pPr>
    <w:rPr>
      <w:rFonts w:ascii="Times New Roman" w:hAnsi="Times New Roman"/>
      <w:szCs w:val="24"/>
      <w:lang w:val="es-ES"/>
    </w:rPr>
  </w:style>
  <w:style w:type="paragraph" w:styleId="Portada-Asunto" w:customStyle="1">
    <w:name w:val="Portada - Asunto"/>
    <w:basedOn w:val="Normal"/>
    <w:next w:val="Normal"/>
    <w:uiPriority w:val="2"/>
    <w:qFormat w:val="1"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eastAsia="en-US" w:val="es-ES"/>
    </w:rPr>
  </w:style>
  <w:style w:type="paragraph" w:styleId="Portada-infoadicional" w:customStyle="1">
    <w:name w:val="Portada - info adicional"/>
    <w:basedOn w:val="Normal"/>
    <w:next w:val="Normal"/>
    <w:uiPriority w:val="2"/>
    <w:qFormat w:val="1"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eastAsia="en-US" w:val="es-ES"/>
    </w:rPr>
  </w:style>
  <w:style w:type="paragraph" w:styleId="Normal1" w:customStyle="1">
    <w:name w:val="Normal1"/>
    <w:rsid w:val="00560D74"/>
    <w:rPr>
      <w:color w:val="000000"/>
    </w:rPr>
  </w:style>
  <w:style w:type="character" w:styleId="gmail-4n-j" w:customStyle="1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 w:val="1"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 w:val="1"/>
      <w:jc w:val="left"/>
    </w:pPr>
    <w:rPr>
      <w:rFonts w:ascii="Times New Roman" w:hAnsi="Times New Roman"/>
      <w:szCs w:val="24"/>
      <w:lang w:val="es-ES"/>
    </w:rPr>
  </w:style>
  <w:style w:type="character" w:styleId="Ttulo2Car" w:customStyle="1">
    <w:name w:val="Título 2 Car"/>
    <w:link w:val="Ttulo2"/>
    <w:rsid w:val="00EE781D"/>
    <w:rPr>
      <w:rFonts w:ascii="Arial" w:hAnsi="Arial"/>
      <w:b w:val="1"/>
      <w:sz w:val="28"/>
      <w:lang w:val="es-ES_tradnl"/>
    </w:rPr>
  </w:style>
  <w:style w:type="character" w:styleId="SangradetextonormalCar" w:customStyle="1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styleId="Standard0" w:customStyle="1">
    <w:name w:val="Standard"/>
    <w:qFormat w:val="1"/>
    <w:rsid w:val="00D47CD9"/>
    <w:pPr>
      <w:widowControl w:val="0"/>
      <w:suppressAutoHyphens w:val="1"/>
      <w:autoSpaceDN w:val="0"/>
      <w:textAlignment w:val="baseline"/>
    </w:pPr>
    <w:rPr>
      <w:rFonts w:ascii="Liberation Serif" w:cs="FreeSans" w:eastAsia="Droid Sans" w:hAnsi="Liberation Serif"/>
      <w:kern w:val="3"/>
      <w:sz w:val="24"/>
      <w:szCs w:val="24"/>
    </w:rPr>
  </w:style>
  <w:style w:type="paragraph" w:styleId="Textbody" w:customStyle="1">
    <w:name w:val="Text body"/>
    <w:basedOn w:val="Standard0"/>
    <w:rsid w:val="00D47CD9"/>
    <w:pPr>
      <w:spacing w:after="120"/>
    </w:pPr>
  </w:style>
  <w:style w:type="character" w:styleId="StrongEmphasis" w:customStyle="1">
    <w:name w:val="Strong Emphasis"/>
    <w:qFormat w:val="1"/>
    <w:rsid w:val="00D47CD9"/>
    <w:rPr>
      <w:b w:val="1"/>
      <w:bCs w:val="1"/>
    </w:rPr>
  </w:style>
  <w:style w:type="character" w:styleId="Ttulo4Car" w:customStyle="1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styleId="Textoindependiente2Car" w:customStyle="1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styleId="s5" w:customStyle="1">
    <w:name w:val="s5"/>
    <w:basedOn w:val="Normal"/>
    <w:rsid w:val="002750F0"/>
    <w:pPr>
      <w:spacing w:after="100" w:afterAutospacing="1" w:before="100" w:beforeAutospacing="1"/>
      <w:jc w:val="left"/>
    </w:pPr>
    <w:rPr>
      <w:rFonts w:ascii="Times New Roman" w:eastAsia="Calibri" w:hAnsi="Times New Roman"/>
      <w:szCs w:val="24"/>
      <w:lang w:val="es-ES"/>
    </w:rPr>
  </w:style>
  <w:style w:type="paragraph" w:styleId="s8" w:customStyle="1">
    <w:name w:val="s8"/>
    <w:basedOn w:val="Normal"/>
    <w:rsid w:val="002750F0"/>
    <w:pPr>
      <w:spacing w:after="100" w:afterAutospacing="1" w:before="100" w:beforeAutospacing="1"/>
      <w:jc w:val="left"/>
    </w:pPr>
    <w:rPr>
      <w:rFonts w:ascii="Times New Roman" w:eastAsia="Calibri" w:hAnsi="Times New Roman"/>
      <w:szCs w:val="24"/>
      <w:lang w:val="es-ES"/>
    </w:rPr>
  </w:style>
  <w:style w:type="paragraph" w:styleId="s12" w:customStyle="1">
    <w:name w:val="s12"/>
    <w:basedOn w:val="Normal"/>
    <w:rsid w:val="002750F0"/>
    <w:pPr>
      <w:spacing w:after="100" w:afterAutospacing="1" w:before="100" w:beforeAutospacing="1"/>
      <w:jc w:val="left"/>
    </w:pPr>
    <w:rPr>
      <w:rFonts w:ascii="Times New Roman" w:eastAsia="Calibri" w:hAnsi="Times New Roman"/>
      <w:szCs w:val="24"/>
      <w:lang w:val="es-ES"/>
    </w:rPr>
  </w:style>
  <w:style w:type="paragraph" w:styleId="s13" w:customStyle="1">
    <w:name w:val="s13"/>
    <w:basedOn w:val="Normal"/>
    <w:rsid w:val="002750F0"/>
    <w:pPr>
      <w:spacing w:after="100" w:afterAutospacing="1" w:before="100" w:beforeAutospacing="1"/>
      <w:jc w:val="left"/>
    </w:pPr>
    <w:rPr>
      <w:rFonts w:ascii="Times New Roman" w:eastAsia="Calibri" w:hAnsi="Times New Roman"/>
      <w:szCs w:val="24"/>
      <w:lang w:val="es-ES"/>
    </w:rPr>
  </w:style>
  <w:style w:type="paragraph" w:styleId="s16" w:customStyle="1">
    <w:name w:val="s16"/>
    <w:basedOn w:val="Normal"/>
    <w:rsid w:val="002750F0"/>
    <w:pPr>
      <w:spacing w:after="100" w:afterAutospacing="1" w:before="100" w:beforeAutospacing="1"/>
      <w:jc w:val="left"/>
    </w:pPr>
    <w:rPr>
      <w:rFonts w:ascii="Times New Roman" w:eastAsia="Calibri" w:hAnsi="Times New Roman"/>
      <w:szCs w:val="24"/>
      <w:lang w:val="es-ES"/>
    </w:rPr>
  </w:style>
  <w:style w:type="paragraph" w:styleId="s18" w:customStyle="1">
    <w:name w:val="s18"/>
    <w:basedOn w:val="Normal"/>
    <w:rsid w:val="002750F0"/>
    <w:pPr>
      <w:spacing w:after="100" w:afterAutospacing="1" w:before="100" w:beforeAutospacing="1"/>
      <w:jc w:val="left"/>
    </w:pPr>
    <w:rPr>
      <w:rFonts w:ascii="Times New Roman" w:eastAsia="Calibri" w:hAnsi="Times New Roman"/>
      <w:szCs w:val="24"/>
      <w:lang w:val="es-ES"/>
    </w:rPr>
  </w:style>
  <w:style w:type="character" w:styleId="bumpedfont15" w:customStyle="1">
    <w:name w:val="bumpedfont15"/>
    <w:rsid w:val="002750F0"/>
  </w:style>
  <w:style w:type="character" w:styleId="bumpedfont20" w:customStyle="1">
    <w:name w:val="bumpedfont20"/>
    <w:rsid w:val="002750F0"/>
  </w:style>
  <w:style w:type="character" w:styleId="s10" w:customStyle="1">
    <w:name w:val="s10"/>
    <w:rsid w:val="002750F0"/>
  </w:style>
  <w:style w:type="character" w:styleId="s14" w:customStyle="1">
    <w:name w:val="s14"/>
    <w:rsid w:val="002750F0"/>
  </w:style>
  <w:style w:type="character" w:styleId="InternetLink" w:customStyle="1">
    <w:name w:val="Internet Link"/>
    <w:rsid w:val="00FC49FF"/>
    <w:rPr>
      <w:color w:val="0000ff"/>
      <w:u w:val="single"/>
    </w:rPr>
  </w:style>
  <w:style w:type="character" w:styleId="dropcap" w:customStyle="1">
    <w:name w:val="dropcap"/>
    <w:rsid w:val="00A92A84"/>
  </w:style>
  <w:style w:type="character" w:styleId="bold" w:customStyle="1">
    <w:name w:val="bold"/>
    <w:rsid w:val="00213616"/>
  </w:style>
  <w:style w:type="paragraph" w:styleId="m3190018582374501273msolistparagraph" w:customStyle="1">
    <w:name w:val="m_3190018582374501273msolistparagraph"/>
    <w:basedOn w:val="Normal"/>
    <w:rsid w:val="00D36808"/>
    <w:pPr>
      <w:spacing w:after="100" w:afterAutospacing="1" w:before="100" w:beforeAutospacing="1"/>
      <w:jc w:val="left"/>
    </w:pPr>
    <w:rPr>
      <w:rFonts w:ascii="Times New Roman" w:eastAsia="Calibri" w:hAnsi="Times New Roman"/>
      <w:szCs w:val="24"/>
      <w:lang w:val="es-ES"/>
    </w:rPr>
  </w:style>
  <w:style w:type="paragraph" w:styleId="gmail-m-1762949225734931417msolistparagraph" w:customStyle="1">
    <w:name w:val="gmail-m_-1762949225734931417msolistparagraph"/>
    <w:basedOn w:val="Normal"/>
    <w:rsid w:val="00474B54"/>
    <w:pPr>
      <w:spacing w:after="100" w:afterAutospacing="1" w:before="100" w:beforeAutospacing="1"/>
      <w:jc w:val="left"/>
    </w:pPr>
    <w:rPr>
      <w:rFonts w:ascii="Times New Roman" w:eastAsia="Calibri" w:hAnsi="Times New Roman"/>
      <w:szCs w:val="24"/>
      <w:lang w:val="es-ES"/>
    </w:rPr>
  </w:style>
  <w:style w:type="character" w:styleId="gmail-il" w:customStyle="1">
    <w:name w:val="gmail-il"/>
    <w:rsid w:val="00474B54"/>
  </w:style>
  <w:style w:type="paragraph" w:styleId="Standarduser" w:customStyle="1">
    <w:name w:val="Standard (user)"/>
    <w:rsid w:val="00E552E1"/>
    <w:pPr>
      <w:suppressAutoHyphens w:val="1"/>
      <w:autoSpaceDN w:val="0"/>
      <w:textAlignment w:val="baseline"/>
    </w:pPr>
    <w:rPr>
      <w:rFonts w:ascii="Liberation Serif" w:cs="DejaVu Sans" w:eastAsia="Noto Sans CJK SC Regular" w:hAnsi="Liberation Serif"/>
      <w:kern w:val="3"/>
      <w:sz w:val="24"/>
      <w:szCs w:val="24"/>
      <w:lang w:eastAsia="zh-CN"/>
    </w:rPr>
  </w:style>
  <w:style w:type="character" w:styleId="PrrafodelistaCar" w:customStyle="1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 w:val="1"/>
    <w:rsid w:val="00043D2E"/>
    <w:rPr>
      <w:rFonts w:ascii="Calibri" w:eastAsia="Calibri" w:hAnsi="Calibri"/>
      <w:sz w:val="22"/>
      <w:szCs w:val="22"/>
      <w:lang w:eastAsia="en-US"/>
    </w:rPr>
  </w:style>
  <w:style w:type="character" w:styleId="Mencinsinresolver" w:customStyle="1">
    <w:name w:val="Mención sin resolver"/>
    <w:uiPriority w:val="99"/>
    <w:semiHidden w:val="1"/>
    <w:unhideWhenUsed w:val="1"/>
    <w:rsid w:val="006E70E8"/>
    <w:rPr>
      <w:color w:val="605e5c"/>
      <w:shd w:color="auto" w:fill="e1dfdd" w:val="clear"/>
    </w:rPr>
  </w:style>
  <w:style w:type="character" w:styleId="SubttuloCar" w:customStyle="1">
    <w:name w:val="Subtítulo Car"/>
    <w:link w:val="Subttulo"/>
    <w:uiPriority w:val="11"/>
    <w:rsid w:val="00F63310"/>
    <w:rPr>
      <w:rFonts w:ascii="Tahoma" w:cs="Tahoma" w:hAnsi="Tahoma"/>
      <w:b w:val="1"/>
      <w:bCs w:val="1"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 w:val="1"/>
    <w:rsid w:val="004219FD"/>
    <w:pPr>
      <w:spacing w:after="160" w:line="276" w:lineRule="auto"/>
      <w:jc w:val="left"/>
    </w:pPr>
    <w:rPr>
      <w:rFonts w:ascii="Calibri Light" w:eastAsia="Calibri" w:hAnsi="Calibri Light"/>
      <w:i w:val="1"/>
      <w:iCs w:val="1"/>
      <w:color w:val="538135"/>
      <w:sz w:val="20"/>
      <w:szCs w:val="18"/>
      <w:lang w:eastAsia="en-US" w:val="es-ES"/>
    </w:rPr>
  </w:style>
  <w:style w:type="character" w:styleId="CitaCar" w:customStyle="1">
    <w:name w:val="Cita Car"/>
    <w:link w:val="Cita"/>
    <w:uiPriority w:val="29"/>
    <w:rsid w:val="004219FD"/>
    <w:rPr>
      <w:rFonts w:ascii="Calibri Light" w:eastAsia="Calibri" w:hAnsi="Calibri Light"/>
      <w:i w:val="1"/>
      <w:iCs w:val="1"/>
      <w:color w:val="538135"/>
      <w:szCs w:val="18"/>
      <w:lang w:eastAsia="en-US"/>
    </w:rPr>
  </w:style>
  <w:style w:type="paragraph" w:styleId="Sinespaciado">
    <w:name w:val="No Spacing"/>
    <w:uiPriority w:val="1"/>
    <w:qFormat w:val="1"/>
    <w:rsid w:val="00CC5D33"/>
    <w:rPr>
      <w:rFonts w:ascii="Calibri" w:eastAsia="Calibri" w:hAnsi="Calibri"/>
      <w:sz w:val="22"/>
      <w:szCs w:val="22"/>
      <w:lang w:eastAsia="en-US"/>
    </w:rPr>
  </w:style>
  <w:style w:type="paragraph" w:styleId="Itecamnormal" w:customStyle="1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cs="Calibri" w:hAnsi="Calibri"/>
      <w:sz w:val="24"/>
      <w:szCs w:val="24"/>
      <w:lang w:eastAsia="en-US"/>
    </w:rPr>
  </w:style>
  <w:style w:type="paragraph" w:styleId="m3705483677387869858msobodytext3" w:customStyle="1">
    <w:name w:val="m_3705483677387869858msobodytext3"/>
    <w:basedOn w:val="Normal"/>
    <w:rsid w:val="008E5A48"/>
    <w:pPr>
      <w:spacing w:after="100" w:afterAutospacing="1" w:before="100" w:beforeAutospacing="1"/>
      <w:jc w:val="left"/>
    </w:pPr>
    <w:rPr>
      <w:rFonts w:ascii="Times New Roman" w:hAnsi="Times New Roman"/>
      <w:szCs w:val="24"/>
      <w:lang w:val="es-ES"/>
    </w:rPr>
  </w:style>
  <w:style w:type="paragraph" w:styleId="default0" w:customStyle="1">
    <w:name w:val="default"/>
    <w:basedOn w:val="Normal"/>
    <w:rsid w:val="00BB74D3"/>
    <w:pPr>
      <w:suppressAutoHyphens w:val="1"/>
      <w:autoSpaceDN w:val="0"/>
      <w:spacing w:after="100" w:before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610F77"/>
    <w:rPr>
      <w:lang w:eastAsia="es-ES_tradnl" w:val="es-ES_tradnl"/>
    </w:rPr>
  </w:style>
  <w:style w:type="paragraph" w:styleId="Subtitle">
    <w:name w:val="Subtitle"/>
    <w:basedOn w:val="Normal"/>
    <w:next w:val="Normal"/>
    <w:pPr>
      <w:jc w:val="center"/>
    </w:pPr>
    <w:rPr>
      <w:rFonts w:ascii="Tahoma" w:cs="Tahoma" w:eastAsia="Tahoma" w:hAnsi="Tahoma"/>
      <w:b w:val="1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ipex.es/home/nosotros/" TargetMode="External"/><Relationship Id="rId10" Type="http://schemas.openxmlformats.org/officeDocument/2006/relationships/hyperlink" Target="https://www.eenclm.com/" TargetMode="External"/><Relationship Id="rId13" Type="http://schemas.openxmlformats.org/officeDocument/2006/relationships/hyperlink" Target="https://www.feda.es/servicios/convenios-descuento/item/9117-6-caixabank" TargetMode="External"/><Relationship Id="rId12" Type="http://schemas.openxmlformats.org/officeDocument/2006/relationships/hyperlink" Target="http://www.cecam.es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linkedin.com/in/margit-enriquez-a767a224/" TargetMode="External"/><Relationship Id="rId15" Type="http://schemas.openxmlformats.org/officeDocument/2006/relationships/hyperlink" Target="https://www.feda.es/" TargetMode="External"/><Relationship Id="rId14" Type="http://schemas.openxmlformats.org/officeDocument/2006/relationships/hyperlink" Target="http://www.adiex.es/" TargetMode="External"/><Relationship Id="rId17" Type="http://schemas.openxmlformats.org/officeDocument/2006/relationships/footer" Target="footer2.xml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18" Type="http://schemas.openxmlformats.org/officeDocument/2006/relationships/footer" Target="footer1.xml"/><Relationship Id="rId7" Type="http://schemas.openxmlformats.org/officeDocument/2006/relationships/hyperlink" Target="https://www.feda.es/in-feda-2022/reino-unido-retos-logisticos-tecnicos-y-oportunidades-comerciales" TargetMode="External"/><Relationship Id="rId8" Type="http://schemas.openxmlformats.org/officeDocument/2006/relationships/hyperlink" Target="https://www.feda.es/in-feda-2022/reino-unido-retos-logisticos-tecnicos-y-oportunidades-comerciales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7.png"/><Relationship Id="rId3" Type="http://schemas.openxmlformats.org/officeDocument/2006/relationships/image" Target="media/image3.png"/><Relationship Id="rId4" Type="http://schemas.openxmlformats.org/officeDocument/2006/relationships/image" Target="media/image2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8.png"/><Relationship Id="rId8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tB42Olsncg4PXL1jdKXvz3MDh4Q==">AMUW2mXSerUIs9HRPadcQX7PjtZma/fDsEMuXsXISNWHdMfBfImPUnC7ScVcWCsvJUJAypO5EK0pVeikr+zuJSBiIPeQGE0AQsz1LRoQK8Uv7tqkRTaGRn6SzfiqlvD003cZt2UXsnl2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2022-05-05T08:50:00Z</dcterms:created>
  <dc:creator>Eva</dc:creator>
</cp:coreProperties>
</file>