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4D2C" w:rsidRPr="00B2413A" w:rsidRDefault="00564D2C" w:rsidP="00E63862">
      <w:pPr>
        <w:jc w:val="right"/>
        <w:rPr>
          <w:rFonts w:ascii="Tahoma" w:hAnsi="Tahoma" w:cs="Tahoma"/>
          <w:bCs/>
          <w:szCs w:val="24"/>
        </w:rPr>
      </w:pPr>
    </w:p>
    <w:p w:rsidR="00E63862" w:rsidRDefault="0082053F" w:rsidP="00BE1132">
      <w:pPr>
        <w:jc w:val="right"/>
        <w:rPr>
          <w:rFonts w:ascii="Tahoma" w:hAnsi="Tahoma" w:cs="Tahoma"/>
          <w:bCs/>
          <w:sz w:val="22"/>
          <w:szCs w:val="22"/>
        </w:rPr>
      </w:pPr>
      <w:r w:rsidRPr="007A2CA4">
        <w:rPr>
          <w:rFonts w:ascii="Tahoma" w:hAnsi="Tahoma" w:cs="Tahoma"/>
          <w:bCs/>
          <w:sz w:val="22"/>
          <w:szCs w:val="22"/>
        </w:rPr>
        <w:t xml:space="preserve">Albacete, </w:t>
      </w:r>
      <w:r w:rsidR="0016604B">
        <w:rPr>
          <w:rFonts w:ascii="Tahoma" w:hAnsi="Tahoma" w:cs="Tahoma"/>
          <w:bCs/>
          <w:sz w:val="22"/>
          <w:szCs w:val="22"/>
        </w:rPr>
        <w:t>27</w:t>
      </w:r>
      <w:r w:rsidR="00617508">
        <w:rPr>
          <w:rFonts w:ascii="Tahoma" w:hAnsi="Tahoma" w:cs="Tahoma"/>
          <w:bCs/>
          <w:sz w:val="22"/>
          <w:szCs w:val="22"/>
        </w:rPr>
        <w:t xml:space="preserve"> </w:t>
      </w:r>
      <w:r w:rsidR="00D405DE" w:rsidRPr="007A2CA4">
        <w:rPr>
          <w:rFonts w:ascii="Tahoma" w:hAnsi="Tahoma" w:cs="Tahoma"/>
          <w:bCs/>
          <w:sz w:val="22"/>
          <w:szCs w:val="22"/>
        </w:rPr>
        <w:t>de mayo</w:t>
      </w:r>
      <w:r w:rsidR="009406A2" w:rsidRPr="007A2CA4">
        <w:rPr>
          <w:rFonts w:ascii="Tahoma" w:hAnsi="Tahoma" w:cs="Tahoma"/>
          <w:bCs/>
          <w:sz w:val="22"/>
          <w:szCs w:val="22"/>
        </w:rPr>
        <w:t xml:space="preserve"> de</w:t>
      </w:r>
      <w:r w:rsidRPr="007A2CA4">
        <w:rPr>
          <w:rFonts w:ascii="Tahoma" w:hAnsi="Tahoma" w:cs="Tahoma"/>
          <w:bCs/>
          <w:sz w:val="22"/>
          <w:szCs w:val="22"/>
        </w:rPr>
        <w:t xml:space="preserve"> 202</w:t>
      </w:r>
      <w:r w:rsidR="00044A60" w:rsidRPr="007A2CA4">
        <w:rPr>
          <w:rFonts w:ascii="Tahoma" w:hAnsi="Tahoma" w:cs="Tahoma"/>
          <w:bCs/>
          <w:sz w:val="22"/>
          <w:szCs w:val="22"/>
        </w:rPr>
        <w:t>2</w:t>
      </w:r>
    </w:p>
    <w:p w:rsidR="00A21304" w:rsidRDefault="00A21304" w:rsidP="00BE1132">
      <w:pPr>
        <w:jc w:val="right"/>
        <w:rPr>
          <w:rFonts w:ascii="Tahoma" w:hAnsi="Tahoma" w:cs="Tahoma"/>
          <w:bCs/>
          <w:sz w:val="22"/>
          <w:szCs w:val="22"/>
        </w:rPr>
      </w:pPr>
    </w:p>
    <w:p w:rsidR="00A21304" w:rsidRDefault="00A21304" w:rsidP="00BE1132">
      <w:pPr>
        <w:jc w:val="right"/>
        <w:rPr>
          <w:rFonts w:ascii="Tahoma" w:hAnsi="Tahoma" w:cs="Tahoma"/>
          <w:bCs/>
          <w:sz w:val="22"/>
          <w:szCs w:val="22"/>
        </w:rPr>
      </w:pPr>
    </w:p>
    <w:p w:rsidR="00A21304" w:rsidRDefault="007969B3" w:rsidP="00A21304">
      <w:pPr>
        <w:jc w:val="center"/>
        <w:rPr>
          <w:rFonts w:ascii="Tahoma" w:hAnsi="Tahoma" w:cs="Tahoma"/>
          <w:b/>
          <w:bCs/>
          <w:sz w:val="32"/>
          <w:szCs w:val="32"/>
        </w:rPr>
      </w:pPr>
      <w:r w:rsidRPr="007969B3">
        <w:rPr>
          <w:rFonts w:ascii="Tahoma" w:hAnsi="Tahoma" w:cs="Tahoma"/>
          <w:b/>
          <w:bCs/>
          <w:sz w:val="32"/>
          <w:szCs w:val="32"/>
        </w:rPr>
        <w:t>AGESAM celebra en FEDA su IV Semana del Medio Ambiente, con actividades el 1 y 2 de junio</w:t>
      </w:r>
    </w:p>
    <w:p w:rsidR="007969B3" w:rsidRDefault="007969B3" w:rsidP="00A21304">
      <w:pPr>
        <w:jc w:val="center"/>
        <w:rPr>
          <w:rFonts w:ascii="Tahoma" w:hAnsi="Tahoma" w:cs="Tahoma"/>
          <w:b/>
          <w:bCs/>
          <w:sz w:val="32"/>
          <w:szCs w:val="32"/>
        </w:rPr>
      </w:pPr>
    </w:p>
    <w:p w:rsidR="007969B3" w:rsidRDefault="007969B3" w:rsidP="00293B5D">
      <w:pPr>
        <w:pStyle w:val="Prrafodelista"/>
        <w:numPr>
          <w:ilvl w:val="0"/>
          <w:numId w:val="24"/>
        </w:numPr>
        <w:spacing w:line="240" w:lineRule="auto"/>
        <w:jc w:val="center"/>
        <w:rPr>
          <w:rFonts w:ascii="Tahoma" w:hAnsi="Tahoma" w:cs="Tahoma"/>
          <w:b/>
          <w:bCs/>
          <w:szCs w:val="24"/>
        </w:rPr>
      </w:pPr>
      <w:r>
        <w:rPr>
          <w:rFonts w:ascii="Tahoma" w:hAnsi="Tahoma" w:cs="Tahoma"/>
          <w:b/>
          <w:bCs/>
          <w:szCs w:val="24"/>
        </w:rPr>
        <w:t>Se inicia con una jornada técnica “Reto y oportunidades sobre la transición ecológica de las empresas”, que contará con la presencia del viceconsejero de Medio Ambiente del Gobierno regional</w:t>
      </w:r>
    </w:p>
    <w:p w:rsidR="00293B5D" w:rsidRDefault="00293B5D" w:rsidP="00293B5D">
      <w:pPr>
        <w:pStyle w:val="Prrafodelista"/>
        <w:numPr>
          <w:ilvl w:val="0"/>
          <w:numId w:val="24"/>
        </w:numPr>
        <w:spacing w:line="240" w:lineRule="auto"/>
        <w:jc w:val="center"/>
        <w:rPr>
          <w:rFonts w:ascii="Tahoma" w:hAnsi="Tahoma" w:cs="Tahoma"/>
          <w:b/>
          <w:bCs/>
          <w:szCs w:val="24"/>
        </w:rPr>
      </w:pPr>
      <w:r>
        <w:rPr>
          <w:rFonts w:ascii="Tahoma" w:hAnsi="Tahoma" w:cs="Tahoma"/>
          <w:b/>
          <w:bCs/>
          <w:szCs w:val="24"/>
        </w:rPr>
        <w:t>Y en la tarea de sensibilización ante la problemática socio ambiental hay programadas tareas para niños y adolescentes, con el objetivo de concienciar a todas las franjas de edad</w:t>
      </w:r>
    </w:p>
    <w:p w:rsidR="007969B3" w:rsidRDefault="007969B3" w:rsidP="007969B3">
      <w:pPr>
        <w:jc w:val="center"/>
        <w:rPr>
          <w:rFonts w:ascii="Tahoma" w:hAnsi="Tahoma" w:cs="Tahoma"/>
          <w:b/>
          <w:bCs/>
          <w:szCs w:val="24"/>
        </w:rPr>
      </w:pPr>
    </w:p>
    <w:p w:rsidR="007969B3" w:rsidRDefault="007969B3" w:rsidP="007969B3">
      <w:pPr>
        <w:rPr>
          <w:rFonts w:ascii="Tahoma" w:hAnsi="Tahoma" w:cs="Tahoma"/>
          <w:sz w:val="22"/>
          <w:szCs w:val="22"/>
        </w:rPr>
      </w:pPr>
      <w:r w:rsidRPr="007969B3">
        <w:rPr>
          <w:rFonts w:ascii="Tahoma" w:hAnsi="Tahoma" w:cs="Tahoma"/>
          <w:sz w:val="22"/>
          <w:szCs w:val="22"/>
        </w:rPr>
        <w:t xml:space="preserve">El próximo día 5 de junio se celebra el Día Mundial del Medio Ambiente y </w:t>
      </w:r>
      <w:hyperlink r:id="rId8" w:history="1">
        <w:r w:rsidRPr="0016604B">
          <w:rPr>
            <w:rStyle w:val="Hipervnculo"/>
            <w:rFonts w:ascii="Tahoma" w:hAnsi="Tahoma" w:cs="Tahoma"/>
            <w:sz w:val="22"/>
            <w:szCs w:val="22"/>
          </w:rPr>
          <w:t>la Asociación de Gestores Ambientales de Albacete, AGESAM</w:t>
        </w:r>
      </w:hyperlink>
      <w:r w:rsidRPr="007969B3">
        <w:rPr>
          <w:rFonts w:ascii="Tahoma" w:hAnsi="Tahoma" w:cs="Tahoma"/>
          <w:sz w:val="22"/>
          <w:szCs w:val="22"/>
        </w:rPr>
        <w:t xml:space="preserve">, integrada en </w:t>
      </w:r>
      <w:hyperlink r:id="rId9" w:history="1">
        <w:r w:rsidRPr="0016604B">
          <w:rPr>
            <w:rStyle w:val="Hipervnculo"/>
            <w:rFonts w:ascii="Tahoma" w:hAnsi="Tahoma" w:cs="Tahoma"/>
            <w:sz w:val="22"/>
            <w:szCs w:val="22"/>
          </w:rPr>
          <w:t>FEDA</w:t>
        </w:r>
      </w:hyperlink>
      <w:r w:rsidRPr="007969B3">
        <w:rPr>
          <w:rFonts w:ascii="Tahoma" w:hAnsi="Tahoma" w:cs="Tahoma"/>
          <w:sz w:val="22"/>
          <w:szCs w:val="22"/>
        </w:rPr>
        <w:t xml:space="preserve">, </w:t>
      </w:r>
      <w:r w:rsidRPr="007969B3">
        <w:rPr>
          <w:rFonts w:ascii="Tahoma" w:hAnsi="Tahoma" w:cs="Tahoma"/>
          <w:sz w:val="22"/>
          <w:szCs w:val="22"/>
        </w:rPr>
        <w:t xml:space="preserve">ha convocado su </w:t>
      </w:r>
      <w:hyperlink r:id="rId10" w:history="1">
        <w:r w:rsidRPr="0016604B">
          <w:rPr>
            <w:rStyle w:val="Hipervnculo"/>
            <w:rFonts w:ascii="Tahoma" w:hAnsi="Tahoma" w:cs="Tahoma"/>
            <w:sz w:val="22"/>
            <w:szCs w:val="22"/>
          </w:rPr>
          <w:t>IV Semana Del Medio Ambiente</w:t>
        </w:r>
      </w:hyperlink>
      <w:r w:rsidRPr="007969B3">
        <w:rPr>
          <w:rFonts w:ascii="Tahoma" w:hAnsi="Tahoma" w:cs="Tahoma"/>
          <w:sz w:val="22"/>
          <w:szCs w:val="22"/>
        </w:rPr>
        <w:t xml:space="preserve">, continuando con </w:t>
      </w:r>
      <w:r w:rsidRPr="007969B3">
        <w:rPr>
          <w:rFonts w:ascii="Tahoma" w:hAnsi="Tahoma" w:cs="Tahoma"/>
          <w:sz w:val="22"/>
          <w:szCs w:val="22"/>
        </w:rPr>
        <w:t xml:space="preserve">la labor de sensibilizar a la población en general acerca de la importancia del reciclaje y de la economía circular. </w:t>
      </w:r>
      <w:r>
        <w:rPr>
          <w:rFonts w:ascii="Tahoma" w:hAnsi="Tahoma" w:cs="Tahoma"/>
          <w:sz w:val="22"/>
          <w:szCs w:val="22"/>
        </w:rPr>
        <w:t xml:space="preserve">Se han previsto actividades los días 1 y 2 de junio, en la sede de FEDA (c/ de los Empresarios, 6). Estas acciones cuentan con la colaboración de </w:t>
      </w:r>
      <w:hyperlink r:id="rId11" w:history="1">
        <w:r w:rsidRPr="0016604B">
          <w:rPr>
            <w:rStyle w:val="Hipervnculo"/>
            <w:rFonts w:ascii="Tahoma" w:hAnsi="Tahoma" w:cs="Tahoma"/>
            <w:sz w:val="22"/>
            <w:szCs w:val="22"/>
          </w:rPr>
          <w:t>la Junta de Comunidades de Castilla-La Mancha</w:t>
        </w:r>
      </w:hyperlink>
      <w:r>
        <w:rPr>
          <w:rFonts w:ascii="Tahoma" w:hAnsi="Tahoma" w:cs="Tahoma"/>
          <w:sz w:val="22"/>
          <w:szCs w:val="22"/>
        </w:rPr>
        <w:t xml:space="preserve">, </w:t>
      </w:r>
      <w:hyperlink r:id="rId12" w:history="1">
        <w:r w:rsidRPr="0016604B">
          <w:rPr>
            <w:rStyle w:val="Hipervnculo"/>
            <w:rFonts w:ascii="Tahoma" w:hAnsi="Tahoma" w:cs="Tahoma"/>
            <w:sz w:val="22"/>
            <w:szCs w:val="22"/>
          </w:rPr>
          <w:t>CECAM</w:t>
        </w:r>
      </w:hyperlink>
      <w:r>
        <w:rPr>
          <w:rFonts w:ascii="Tahoma" w:hAnsi="Tahoma" w:cs="Tahoma"/>
          <w:sz w:val="22"/>
          <w:szCs w:val="22"/>
        </w:rPr>
        <w:t xml:space="preserve"> y la Enterprise Europe Network.</w:t>
      </w:r>
    </w:p>
    <w:p w:rsidR="007969B3" w:rsidRDefault="007969B3" w:rsidP="007969B3">
      <w:pPr>
        <w:rPr>
          <w:rFonts w:ascii="Tahoma" w:hAnsi="Tahoma" w:cs="Tahoma"/>
          <w:sz w:val="22"/>
          <w:szCs w:val="22"/>
        </w:rPr>
      </w:pPr>
    </w:p>
    <w:p w:rsidR="007969B3" w:rsidRDefault="007969B3" w:rsidP="007969B3">
      <w:pPr>
        <w:rPr>
          <w:rFonts w:ascii="Tahoma" w:hAnsi="Tahoma" w:cs="Tahoma"/>
          <w:sz w:val="22"/>
          <w:szCs w:val="22"/>
        </w:rPr>
      </w:pPr>
      <w:r>
        <w:rPr>
          <w:rFonts w:ascii="Tahoma" w:hAnsi="Tahoma" w:cs="Tahoma"/>
          <w:sz w:val="22"/>
          <w:szCs w:val="22"/>
        </w:rPr>
        <w:t>La Semana se iniciará</w:t>
      </w:r>
      <w:r w:rsidR="00293B5D">
        <w:rPr>
          <w:rFonts w:ascii="Tahoma" w:hAnsi="Tahoma" w:cs="Tahoma"/>
          <w:sz w:val="22"/>
          <w:szCs w:val="22"/>
        </w:rPr>
        <w:t xml:space="preserve"> el día 1 de junio, miércoles, a las 10,00 horas</w:t>
      </w:r>
      <w:r>
        <w:rPr>
          <w:rFonts w:ascii="Tahoma" w:hAnsi="Tahoma" w:cs="Tahoma"/>
          <w:sz w:val="22"/>
          <w:szCs w:val="22"/>
        </w:rPr>
        <w:t>, con la jornada técnica “R</w:t>
      </w:r>
      <w:r w:rsidRPr="007969B3">
        <w:rPr>
          <w:rFonts w:ascii="Tahoma" w:hAnsi="Tahoma" w:cs="Tahoma"/>
          <w:bCs/>
          <w:sz w:val="22"/>
          <w:szCs w:val="22"/>
        </w:rPr>
        <w:t>eto y oportunidades sobre la transición ecológica de las empresas”</w:t>
      </w:r>
      <w:r w:rsidR="00293B5D">
        <w:rPr>
          <w:rFonts w:ascii="Tahoma" w:hAnsi="Tahoma" w:cs="Tahoma"/>
          <w:bCs/>
          <w:sz w:val="22"/>
          <w:szCs w:val="22"/>
        </w:rPr>
        <w:t xml:space="preserve">, </w:t>
      </w:r>
      <w:r w:rsidRPr="007969B3">
        <w:rPr>
          <w:rFonts w:ascii="Tahoma" w:hAnsi="Tahoma" w:cs="Tahoma"/>
          <w:sz w:val="22"/>
          <w:szCs w:val="22"/>
        </w:rPr>
        <w:t>en la que se informará sobre las obligaciones de la nueva Ley de Residuos y Suelos Contaminados y sobre el Cálculo de la Huella de Carbono.</w:t>
      </w:r>
      <w:r w:rsidR="00293B5D">
        <w:rPr>
          <w:rFonts w:ascii="Tahoma" w:hAnsi="Tahoma" w:cs="Tahoma"/>
          <w:sz w:val="22"/>
          <w:szCs w:val="22"/>
        </w:rPr>
        <w:t xml:space="preserve"> Esta jornada que marca la apertura de este ciclo de actividades contará con la presencia del </w:t>
      </w:r>
      <w:hyperlink r:id="rId13" w:history="1">
        <w:r w:rsidR="00293B5D" w:rsidRPr="00854E88">
          <w:rPr>
            <w:rStyle w:val="Hipervnculo"/>
            <w:rFonts w:ascii="Tahoma" w:hAnsi="Tahoma" w:cs="Tahoma"/>
            <w:sz w:val="22"/>
            <w:szCs w:val="22"/>
          </w:rPr>
          <w:t>viceconsejero de Medioambiente del Gobierno regional, Fernando Marchán Morales</w:t>
        </w:r>
      </w:hyperlink>
      <w:r w:rsidR="00293B5D">
        <w:rPr>
          <w:rFonts w:ascii="Tahoma" w:hAnsi="Tahoma" w:cs="Tahoma"/>
          <w:sz w:val="22"/>
          <w:szCs w:val="22"/>
        </w:rPr>
        <w:t>, quien estará acompañado del presidente de FEDA, Artemio Pérez Alfaro; el presidente de AGESAM, Lalo Blanes, y la delegada provincial de la Consejería de Desarrollo Sostenible, Llanos Valero.</w:t>
      </w:r>
    </w:p>
    <w:p w:rsidR="00293B5D" w:rsidRDefault="00293B5D" w:rsidP="007969B3">
      <w:pPr>
        <w:rPr>
          <w:rFonts w:ascii="Tahoma" w:hAnsi="Tahoma" w:cs="Tahoma"/>
          <w:sz w:val="22"/>
          <w:szCs w:val="22"/>
        </w:rPr>
      </w:pPr>
    </w:p>
    <w:p w:rsidR="00293B5D" w:rsidRDefault="00293B5D" w:rsidP="00293B5D">
      <w:pPr>
        <w:rPr>
          <w:rFonts w:ascii="Tahoma" w:hAnsi="Tahoma" w:cs="Tahoma"/>
          <w:sz w:val="22"/>
          <w:szCs w:val="22"/>
        </w:rPr>
      </w:pPr>
      <w:r w:rsidRPr="00293B5D">
        <w:rPr>
          <w:rFonts w:ascii="Tahoma" w:hAnsi="Tahoma" w:cs="Tahoma"/>
          <w:sz w:val="22"/>
          <w:szCs w:val="22"/>
        </w:rPr>
        <w:t>La publicación de la Ley 7/2022 de 8 de abril, de residuos y suelos contaminados para una economía circular, que ya ha entrado en vigor, ha supuesto nuevas obligaciones legales tanto para los productores y poseedores de residuos como para los gestores, además de las limitaciones al consumo de plásticos de un solo uso y la prohibición de determinados productos de plástico.</w:t>
      </w:r>
    </w:p>
    <w:p w:rsidR="00293B5D" w:rsidRPr="00293B5D" w:rsidRDefault="00293B5D" w:rsidP="00293B5D">
      <w:pPr>
        <w:rPr>
          <w:rFonts w:ascii="Tahoma" w:hAnsi="Tahoma" w:cs="Tahoma"/>
          <w:sz w:val="22"/>
          <w:szCs w:val="22"/>
        </w:rPr>
      </w:pPr>
    </w:p>
    <w:p w:rsidR="00293B5D" w:rsidRPr="00293B5D" w:rsidRDefault="00293B5D" w:rsidP="00293B5D">
      <w:pPr>
        <w:rPr>
          <w:rFonts w:ascii="Tahoma" w:hAnsi="Tahoma" w:cs="Tahoma"/>
          <w:sz w:val="22"/>
          <w:szCs w:val="22"/>
        </w:rPr>
      </w:pPr>
      <w:r w:rsidRPr="00293B5D">
        <w:rPr>
          <w:rFonts w:ascii="Tahoma" w:hAnsi="Tahoma" w:cs="Tahoma"/>
          <w:sz w:val="22"/>
          <w:szCs w:val="22"/>
        </w:rPr>
        <w:t>Por otra parte</w:t>
      </w:r>
      <w:r>
        <w:rPr>
          <w:rFonts w:ascii="Tahoma" w:hAnsi="Tahoma" w:cs="Tahoma"/>
          <w:sz w:val="22"/>
          <w:szCs w:val="22"/>
        </w:rPr>
        <w:t>,</w:t>
      </w:r>
      <w:r w:rsidRPr="00293B5D">
        <w:rPr>
          <w:rFonts w:ascii="Tahoma" w:hAnsi="Tahoma" w:cs="Tahoma"/>
          <w:sz w:val="22"/>
          <w:szCs w:val="22"/>
        </w:rPr>
        <w:t xml:space="preserve"> la reciente publicación de la Ley 7/2021 de cambio climático y transición energética que entró en vigor el pasado 22 de mayo de 2021, establece en la Disposición Final Duodécima que la reducción de la huella de carbono de las empresas pasa de ser voluntaria a ser obligatoria. </w:t>
      </w:r>
    </w:p>
    <w:p w:rsidR="00293B5D" w:rsidRDefault="00293B5D" w:rsidP="00293B5D">
      <w:pPr>
        <w:rPr>
          <w:rFonts w:ascii="Tahoma" w:hAnsi="Tahoma" w:cs="Tahoma"/>
          <w:sz w:val="22"/>
          <w:szCs w:val="22"/>
        </w:rPr>
      </w:pPr>
      <w:r w:rsidRPr="00293B5D">
        <w:rPr>
          <w:rFonts w:ascii="Tahoma" w:hAnsi="Tahoma" w:cs="Tahoma"/>
          <w:sz w:val="22"/>
          <w:szCs w:val="22"/>
        </w:rPr>
        <w:t xml:space="preserve">La publicación de estas leyes, </w:t>
      </w:r>
      <w:r>
        <w:rPr>
          <w:rFonts w:ascii="Tahoma" w:hAnsi="Tahoma" w:cs="Tahoma"/>
          <w:sz w:val="22"/>
          <w:szCs w:val="22"/>
        </w:rPr>
        <w:t>lleva consigo</w:t>
      </w:r>
      <w:r w:rsidRPr="00293B5D">
        <w:rPr>
          <w:rFonts w:ascii="Tahoma" w:hAnsi="Tahoma" w:cs="Tahoma"/>
          <w:sz w:val="22"/>
          <w:szCs w:val="22"/>
        </w:rPr>
        <w:t xml:space="preserve"> la aparición de muchas dudas para las empresas en general, por lo que animamos a los empresarios y profesionales de la provincia a participar en la misma. </w:t>
      </w:r>
    </w:p>
    <w:p w:rsidR="00293B5D" w:rsidRDefault="00293B5D" w:rsidP="00293B5D">
      <w:pPr>
        <w:rPr>
          <w:rFonts w:ascii="Tahoma" w:hAnsi="Tahoma" w:cs="Tahoma"/>
          <w:sz w:val="22"/>
          <w:szCs w:val="22"/>
        </w:rPr>
      </w:pPr>
    </w:p>
    <w:p w:rsidR="00293B5D" w:rsidRPr="0016604B" w:rsidRDefault="00293B5D" w:rsidP="00293B5D">
      <w:pPr>
        <w:rPr>
          <w:rFonts w:ascii="Tahoma" w:hAnsi="Tahoma" w:cs="Tahoma"/>
          <w:i/>
          <w:sz w:val="22"/>
          <w:szCs w:val="22"/>
        </w:rPr>
      </w:pPr>
      <w:r w:rsidRPr="0016604B">
        <w:rPr>
          <w:rFonts w:ascii="Tahoma" w:hAnsi="Tahoma" w:cs="Tahoma"/>
          <w:sz w:val="22"/>
          <w:szCs w:val="22"/>
        </w:rPr>
        <w:t xml:space="preserve">A lo largo de la jornada, </w:t>
      </w:r>
      <w:r w:rsidRPr="0016604B">
        <w:rPr>
          <w:rStyle w:val="nfasis"/>
          <w:rFonts w:ascii="Tahoma" w:hAnsi="Tahoma" w:cs="Tahoma"/>
          <w:i w:val="0"/>
          <w:sz w:val="22"/>
          <w:szCs w:val="22"/>
        </w:rPr>
        <w:t>Juan Carlos Sánchez Tébar, r</w:t>
      </w:r>
      <w:r w:rsidRPr="0016604B">
        <w:rPr>
          <w:rStyle w:val="nfasis"/>
          <w:rFonts w:ascii="Tahoma" w:hAnsi="Tahoma" w:cs="Tahoma"/>
          <w:i w:val="0"/>
          <w:sz w:val="22"/>
          <w:szCs w:val="22"/>
        </w:rPr>
        <w:t>esponsable de Servicio de Salud Ambiental del Ayuntamiento de Albacete</w:t>
      </w:r>
      <w:r w:rsidRPr="0016604B">
        <w:rPr>
          <w:rStyle w:val="nfasis"/>
          <w:rFonts w:ascii="Tahoma" w:hAnsi="Tahoma" w:cs="Tahoma"/>
          <w:i w:val="0"/>
          <w:sz w:val="22"/>
          <w:szCs w:val="22"/>
        </w:rPr>
        <w:t xml:space="preserve">, hablará de la nueva Ley de residuos a nivel local; el cálculo de la huella de carbono, a cargo de del director de sostenibilidad de Ideas Medioambientales, Iago Vázquez; y se expondrá tres casos de éxito en la implantación de políticas medioambientes en empresas, como </w:t>
      </w:r>
      <w:hyperlink r:id="rId14" w:history="1">
        <w:r w:rsidRPr="00854E88">
          <w:rPr>
            <w:rStyle w:val="Hipervnculo"/>
            <w:rFonts w:ascii="Tahoma" w:hAnsi="Tahoma" w:cs="Tahoma"/>
            <w:sz w:val="22"/>
            <w:szCs w:val="22"/>
          </w:rPr>
          <w:t>Arcos,</w:t>
        </w:r>
      </w:hyperlink>
      <w:r w:rsidRPr="0016604B">
        <w:rPr>
          <w:rStyle w:val="nfasis"/>
          <w:rFonts w:ascii="Tahoma" w:hAnsi="Tahoma" w:cs="Tahoma"/>
          <w:i w:val="0"/>
          <w:sz w:val="22"/>
          <w:szCs w:val="22"/>
        </w:rPr>
        <w:t xml:space="preserve"> </w:t>
      </w:r>
      <w:hyperlink r:id="rId15" w:history="1">
        <w:r w:rsidRPr="00854E88">
          <w:rPr>
            <w:rStyle w:val="Hipervnculo"/>
            <w:rFonts w:ascii="Tahoma" w:hAnsi="Tahoma" w:cs="Tahoma"/>
            <w:sz w:val="22"/>
            <w:szCs w:val="22"/>
          </w:rPr>
          <w:t>Ingeteam</w:t>
        </w:r>
      </w:hyperlink>
      <w:r w:rsidRPr="0016604B">
        <w:rPr>
          <w:rStyle w:val="nfasis"/>
          <w:rFonts w:ascii="Tahoma" w:hAnsi="Tahoma" w:cs="Tahoma"/>
          <w:i w:val="0"/>
          <w:sz w:val="22"/>
          <w:szCs w:val="22"/>
        </w:rPr>
        <w:t xml:space="preserve"> y </w:t>
      </w:r>
      <w:hyperlink r:id="rId16" w:history="1">
        <w:r w:rsidRPr="00854E88">
          <w:rPr>
            <w:rStyle w:val="Hipervnculo"/>
            <w:rFonts w:ascii="Tahoma" w:hAnsi="Tahoma" w:cs="Tahoma"/>
            <w:sz w:val="22"/>
            <w:szCs w:val="22"/>
          </w:rPr>
          <w:t>Clínica Dental Rafael Plá.</w:t>
        </w:r>
      </w:hyperlink>
    </w:p>
    <w:p w:rsidR="00293B5D" w:rsidRDefault="00293B5D" w:rsidP="00293B5D">
      <w:pPr>
        <w:rPr>
          <w:rFonts w:ascii="Tahoma" w:hAnsi="Tahoma" w:cs="Tahoma"/>
          <w:sz w:val="22"/>
          <w:szCs w:val="22"/>
        </w:rPr>
      </w:pPr>
    </w:p>
    <w:p w:rsidR="00293B5D" w:rsidRDefault="00293B5D" w:rsidP="00293B5D">
      <w:pPr>
        <w:rPr>
          <w:rFonts w:ascii="Tahoma" w:hAnsi="Tahoma" w:cs="Tahoma"/>
          <w:sz w:val="22"/>
          <w:szCs w:val="22"/>
        </w:rPr>
      </w:pPr>
    </w:p>
    <w:p w:rsidR="00293B5D" w:rsidRPr="00293B5D" w:rsidRDefault="00293B5D" w:rsidP="00293B5D">
      <w:pPr>
        <w:rPr>
          <w:rFonts w:ascii="Tahoma" w:hAnsi="Tahoma" w:cs="Tahoma"/>
          <w:b/>
          <w:sz w:val="22"/>
          <w:szCs w:val="22"/>
        </w:rPr>
      </w:pPr>
      <w:r w:rsidRPr="00293B5D">
        <w:rPr>
          <w:rFonts w:ascii="Tahoma" w:hAnsi="Tahoma" w:cs="Tahoma"/>
          <w:b/>
          <w:sz w:val="22"/>
          <w:szCs w:val="22"/>
        </w:rPr>
        <w:t>Eco magia</w:t>
      </w:r>
      <w:r w:rsidR="0016604B">
        <w:rPr>
          <w:rFonts w:ascii="Tahoma" w:hAnsi="Tahoma" w:cs="Tahoma"/>
          <w:b/>
          <w:sz w:val="22"/>
          <w:szCs w:val="22"/>
        </w:rPr>
        <w:t>, guardianes de la tierra</w:t>
      </w:r>
      <w:r w:rsidRPr="00293B5D">
        <w:rPr>
          <w:rFonts w:ascii="Tahoma" w:hAnsi="Tahoma" w:cs="Tahoma"/>
          <w:b/>
          <w:sz w:val="22"/>
          <w:szCs w:val="22"/>
        </w:rPr>
        <w:t xml:space="preserve"> y sostenibilidad en el comercio local</w:t>
      </w:r>
    </w:p>
    <w:p w:rsidR="007969B3" w:rsidRDefault="007969B3" w:rsidP="007969B3">
      <w:pPr>
        <w:rPr>
          <w:rFonts w:ascii="Tahoma" w:hAnsi="Tahoma" w:cs="Tahoma"/>
          <w:sz w:val="22"/>
          <w:szCs w:val="22"/>
        </w:rPr>
      </w:pPr>
    </w:p>
    <w:p w:rsidR="0016604B" w:rsidRDefault="007969B3" w:rsidP="007969B3">
      <w:pPr>
        <w:rPr>
          <w:rFonts w:ascii="Tahoma" w:hAnsi="Tahoma" w:cs="Tahoma"/>
          <w:sz w:val="22"/>
          <w:szCs w:val="22"/>
        </w:rPr>
      </w:pPr>
      <w:r w:rsidRPr="007969B3">
        <w:rPr>
          <w:rFonts w:ascii="Tahoma" w:hAnsi="Tahoma" w:cs="Tahoma"/>
          <w:sz w:val="22"/>
          <w:szCs w:val="22"/>
        </w:rPr>
        <w:t xml:space="preserve">Y como cada año y ante la problemática </w:t>
      </w:r>
      <w:r w:rsidR="00293B5D" w:rsidRPr="007969B3">
        <w:rPr>
          <w:rFonts w:ascii="Tahoma" w:hAnsi="Tahoma" w:cs="Tahoma"/>
          <w:sz w:val="22"/>
          <w:szCs w:val="22"/>
        </w:rPr>
        <w:t>socio ambiental</w:t>
      </w:r>
      <w:r w:rsidRPr="007969B3">
        <w:rPr>
          <w:rFonts w:ascii="Tahoma" w:hAnsi="Tahoma" w:cs="Tahoma"/>
          <w:sz w:val="22"/>
          <w:szCs w:val="22"/>
        </w:rPr>
        <w:t xml:space="preserve"> del cambio climático y la importancia de incorporar a todas las franjas de edad en esta sensibilización, </w:t>
      </w:r>
      <w:r w:rsidR="0016604B">
        <w:rPr>
          <w:rFonts w:ascii="Tahoma" w:hAnsi="Tahoma" w:cs="Tahoma"/>
          <w:sz w:val="22"/>
          <w:szCs w:val="22"/>
        </w:rPr>
        <w:t xml:space="preserve">se ha organizado </w:t>
      </w:r>
      <w:r w:rsidRPr="007969B3">
        <w:rPr>
          <w:rFonts w:ascii="Tahoma" w:hAnsi="Tahoma" w:cs="Tahoma"/>
          <w:sz w:val="22"/>
          <w:szCs w:val="22"/>
        </w:rPr>
        <w:t>una serie de activid</w:t>
      </w:r>
      <w:r w:rsidR="0016604B">
        <w:rPr>
          <w:rFonts w:ascii="Tahoma" w:hAnsi="Tahoma" w:cs="Tahoma"/>
          <w:sz w:val="22"/>
          <w:szCs w:val="22"/>
        </w:rPr>
        <w:t>ades para niños y adolescentes.</w:t>
      </w:r>
    </w:p>
    <w:p w:rsidR="0016604B" w:rsidRDefault="0016604B" w:rsidP="007969B3">
      <w:pPr>
        <w:rPr>
          <w:rFonts w:ascii="Tahoma" w:hAnsi="Tahoma" w:cs="Tahoma"/>
          <w:sz w:val="22"/>
          <w:szCs w:val="22"/>
        </w:rPr>
      </w:pPr>
    </w:p>
    <w:p w:rsidR="0016604B" w:rsidRDefault="0016604B" w:rsidP="0016604B">
      <w:pPr>
        <w:pStyle w:val="NormalWeb"/>
        <w:shd w:val="clear" w:color="auto" w:fill="FFFFFF"/>
        <w:spacing w:before="0" w:beforeAutospacing="0" w:after="0" w:afterAutospacing="0"/>
        <w:textAlignment w:val="baseline"/>
        <w:rPr>
          <w:rFonts w:ascii="Tahoma" w:hAnsi="Tahoma" w:cs="Tahoma"/>
          <w:bCs/>
          <w:sz w:val="22"/>
          <w:szCs w:val="22"/>
          <w:bdr w:val="none" w:sz="0" w:space="0" w:color="auto" w:frame="1"/>
        </w:rPr>
      </w:pPr>
      <w:r w:rsidRPr="0016604B">
        <w:rPr>
          <w:rFonts w:ascii="Tahoma" w:hAnsi="Tahoma" w:cs="Tahoma"/>
          <w:sz w:val="22"/>
          <w:szCs w:val="22"/>
        </w:rPr>
        <w:t>En la tarde del día 1, habrá para los más pequeños un taller en el que aprenderán</w:t>
      </w:r>
      <w:r w:rsidRPr="0016604B">
        <w:rPr>
          <w:rFonts w:ascii="Tahoma" w:hAnsi="Tahoma" w:cs="Tahoma"/>
          <w:sz w:val="22"/>
          <w:szCs w:val="22"/>
        </w:rPr>
        <w:t xml:space="preserve"> trucos para ahorrar energía y de esa manera contribuir al cuidado del medioambiente. </w:t>
      </w:r>
      <w:r>
        <w:rPr>
          <w:rFonts w:ascii="Tahoma" w:hAnsi="Tahoma" w:cs="Tahoma"/>
          <w:sz w:val="22"/>
          <w:szCs w:val="22"/>
        </w:rPr>
        <w:t xml:space="preserve">Y el día 2 por la mañana, a las 10,15 horas., una charla sobre sostenibilidad y comercio local, </w:t>
      </w:r>
      <w:r w:rsidR="00854E88">
        <w:rPr>
          <w:rFonts w:ascii="Tahoma" w:hAnsi="Tahoma" w:cs="Tahoma"/>
          <w:sz w:val="22"/>
          <w:szCs w:val="22"/>
        </w:rPr>
        <w:t xml:space="preserve">con la colaboración de </w:t>
      </w:r>
      <w:hyperlink r:id="rId17" w:history="1">
        <w:r w:rsidR="00854E88" w:rsidRPr="00854E88">
          <w:rPr>
            <w:rStyle w:val="Hipervnculo"/>
            <w:rFonts w:ascii="Tahoma" w:hAnsi="Tahoma" w:cs="Tahoma"/>
            <w:sz w:val="22"/>
            <w:szCs w:val="22"/>
          </w:rPr>
          <w:t>FECOM</w:t>
        </w:r>
      </w:hyperlink>
      <w:r w:rsidR="00854E88">
        <w:rPr>
          <w:rFonts w:ascii="Tahoma" w:hAnsi="Tahoma" w:cs="Tahoma"/>
          <w:sz w:val="22"/>
          <w:szCs w:val="22"/>
        </w:rPr>
        <w:t xml:space="preserve">, </w:t>
      </w:r>
      <w:r>
        <w:rPr>
          <w:rFonts w:ascii="Tahoma" w:hAnsi="Tahoma" w:cs="Tahoma"/>
          <w:sz w:val="22"/>
          <w:szCs w:val="22"/>
        </w:rPr>
        <w:t>en la que s</w:t>
      </w:r>
      <w:r w:rsidRPr="0016604B">
        <w:rPr>
          <w:rFonts w:ascii="Tahoma" w:hAnsi="Tahoma" w:cs="Tahoma"/>
          <w:sz w:val="22"/>
          <w:szCs w:val="22"/>
        </w:rPr>
        <w:t xml:space="preserve">e abordarán las problemáticas medioambientales y la importancia del comercio local en la agenda sostenible. </w:t>
      </w:r>
      <w:r>
        <w:rPr>
          <w:rFonts w:ascii="Tahoma" w:hAnsi="Tahoma" w:cs="Tahoma"/>
          <w:sz w:val="22"/>
          <w:szCs w:val="22"/>
        </w:rPr>
        <w:t xml:space="preserve">Por la tarde, a las 17,00 horas, la última actividad se celebrará “El club de los guardianes de la tierra”: </w:t>
      </w:r>
      <w:r w:rsidRPr="00F53120">
        <w:rPr>
          <w:rFonts w:ascii="Tahoma" w:hAnsi="Tahoma" w:cs="Tahoma"/>
          <w:sz w:val="22"/>
          <w:szCs w:val="22"/>
          <w:bdr w:val="none" w:sz="0" w:space="0" w:color="auto" w:frame="1"/>
        </w:rPr>
        <w:t>Debido al descuido y malos hábitos de los habitantes del planeta, la Tierra ha caído muy enferma y necesita ayuda, pero sus amigos que la acompañan día y noche van a hacer todo lo posible para recuperarla</w:t>
      </w:r>
      <w:r>
        <w:rPr>
          <w:rFonts w:ascii="Tahoma" w:hAnsi="Tahoma" w:cs="Tahoma"/>
          <w:sz w:val="22"/>
          <w:szCs w:val="22"/>
          <w:bdr w:val="none" w:sz="0" w:space="0" w:color="auto" w:frame="1"/>
        </w:rPr>
        <w:t>,</w:t>
      </w:r>
      <w:r w:rsidRPr="00F53120">
        <w:rPr>
          <w:rFonts w:ascii="Tahoma" w:hAnsi="Tahoma" w:cs="Tahoma"/>
          <w:sz w:val="22"/>
          <w:szCs w:val="22"/>
          <w:bdr w:val="none" w:sz="0" w:space="0" w:color="auto" w:frame="1"/>
        </w:rPr>
        <w:t> </w:t>
      </w:r>
      <w:r w:rsidRPr="0016604B">
        <w:rPr>
          <w:rFonts w:ascii="Tahoma" w:hAnsi="Tahoma" w:cs="Tahoma"/>
          <w:bCs/>
          <w:sz w:val="22"/>
          <w:szCs w:val="22"/>
          <w:bdr w:val="none" w:sz="0" w:space="0" w:color="auto" w:frame="1"/>
        </w:rPr>
        <w:t>¿y tú, puedes ayudarla?</w:t>
      </w:r>
    </w:p>
    <w:p w:rsidR="0016604B" w:rsidRPr="0016604B" w:rsidRDefault="0016604B" w:rsidP="0016604B">
      <w:pPr>
        <w:pStyle w:val="NormalWeb"/>
        <w:shd w:val="clear" w:color="auto" w:fill="FFFFFF"/>
        <w:spacing w:before="0" w:beforeAutospacing="0" w:after="0" w:afterAutospacing="0"/>
        <w:jc w:val="both"/>
        <w:textAlignment w:val="baseline"/>
        <w:rPr>
          <w:rFonts w:ascii="Tahoma" w:hAnsi="Tahoma" w:cs="Tahoma"/>
          <w:bCs/>
          <w:sz w:val="22"/>
          <w:szCs w:val="22"/>
          <w:bdr w:val="none" w:sz="0" w:space="0" w:color="auto" w:frame="1"/>
        </w:rPr>
      </w:pPr>
    </w:p>
    <w:p w:rsidR="0016604B" w:rsidRPr="0016604B" w:rsidRDefault="00854E88" w:rsidP="0016604B">
      <w:pPr>
        <w:rPr>
          <w:rFonts w:ascii="Tahoma" w:hAnsi="Tahoma" w:cs="Tahoma"/>
          <w:sz w:val="22"/>
          <w:szCs w:val="22"/>
        </w:rPr>
      </w:pPr>
      <w:hyperlink r:id="rId18" w:history="1">
        <w:r w:rsidR="0016604B" w:rsidRPr="00854E88">
          <w:rPr>
            <w:rStyle w:val="Hipervnculo"/>
            <w:rFonts w:ascii="Tahoma" w:hAnsi="Tahoma" w:cs="Tahoma"/>
            <w:sz w:val="22"/>
            <w:szCs w:val="22"/>
          </w:rPr>
          <w:t>AGESAM</w:t>
        </w:r>
      </w:hyperlink>
      <w:bookmarkStart w:id="0" w:name="_GoBack"/>
      <w:bookmarkEnd w:id="0"/>
      <w:r w:rsidR="0016604B" w:rsidRPr="0016604B">
        <w:rPr>
          <w:rFonts w:ascii="Tahoma" w:hAnsi="Tahoma" w:cs="Tahoma"/>
          <w:sz w:val="22"/>
          <w:szCs w:val="22"/>
        </w:rPr>
        <w:t xml:space="preserve"> es una Asociación sin ánimo de lucro formada por empresas dedicadas a la gestión de residuos, que fomenta las buenas prácticas y la profesionalidad en el sector. </w:t>
      </w:r>
      <w:r w:rsidR="0016604B">
        <w:rPr>
          <w:rFonts w:ascii="Tahoma" w:hAnsi="Tahoma" w:cs="Tahoma"/>
          <w:sz w:val="22"/>
          <w:szCs w:val="22"/>
        </w:rPr>
        <w:t xml:space="preserve">Desde la Asociación se cree que </w:t>
      </w:r>
      <w:r w:rsidR="0016604B" w:rsidRPr="0016604B">
        <w:rPr>
          <w:rFonts w:ascii="Tahoma" w:hAnsi="Tahoma" w:cs="Tahoma"/>
          <w:sz w:val="22"/>
          <w:szCs w:val="22"/>
        </w:rPr>
        <w:t>la única manera de hacer un futuro más sostenible y crear una auténtica Economía Circular es concienciar desde el principio (la infancia) sobre la importancia del reciclaje y la conservación de la naturaleza.</w:t>
      </w:r>
      <w:r w:rsidR="0016604B">
        <w:rPr>
          <w:rFonts w:ascii="Tahoma" w:hAnsi="Tahoma" w:cs="Tahoma"/>
          <w:sz w:val="22"/>
          <w:szCs w:val="22"/>
        </w:rPr>
        <w:t xml:space="preserve"> </w:t>
      </w:r>
      <w:r w:rsidR="0016604B" w:rsidRPr="0016604B">
        <w:rPr>
          <w:rFonts w:ascii="Tahoma" w:hAnsi="Tahoma" w:cs="Tahoma"/>
          <w:sz w:val="22"/>
          <w:szCs w:val="22"/>
        </w:rPr>
        <w:t>Por ello</w:t>
      </w:r>
      <w:r w:rsidR="0016604B">
        <w:rPr>
          <w:rFonts w:ascii="Tahoma" w:hAnsi="Tahoma" w:cs="Tahoma"/>
          <w:sz w:val="22"/>
          <w:szCs w:val="22"/>
        </w:rPr>
        <w:t>, la Asociación dedica</w:t>
      </w:r>
      <w:r w:rsidR="0016604B" w:rsidRPr="0016604B">
        <w:rPr>
          <w:rFonts w:ascii="Tahoma" w:hAnsi="Tahoma" w:cs="Tahoma"/>
          <w:sz w:val="22"/>
          <w:szCs w:val="22"/>
        </w:rPr>
        <w:t xml:space="preserve"> gran parte de </w:t>
      </w:r>
      <w:r w:rsidR="0016604B">
        <w:rPr>
          <w:rFonts w:ascii="Tahoma" w:hAnsi="Tahoma" w:cs="Tahoma"/>
          <w:sz w:val="22"/>
          <w:szCs w:val="22"/>
        </w:rPr>
        <w:t>sus</w:t>
      </w:r>
      <w:r w:rsidR="0016604B" w:rsidRPr="0016604B">
        <w:rPr>
          <w:rFonts w:ascii="Tahoma" w:hAnsi="Tahoma" w:cs="Tahoma"/>
          <w:sz w:val="22"/>
          <w:szCs w:val="22"/>
        </w:rPr>
        <w:t xml:space="preserve"> recursos en fomentar el reciclaje doméstico de los más pequeños</w:t>
      </w:r>
      <w:r w:rsidR="0016604B">
        <w:rPr>
          <w:rFonts w:ascii="Tahoma" w:hAnsi="Tahoma" w:cs="Tahoma"/>
          <w:sz w:val="22"/>
          <w:szCs w:val="22"/>
        </w:rPr>
        <w:t>,</w:t>
      </w:r>
      <w:r w:rsidR="0016604B" w:rsidRPr="0016604B">
        <w:rPr>
          <w:rFonts w:ascii="Tahoma" w:hAnsi="Tahoma" w:cs="Tahoma"/>
          <w:sz w:val="22"/>
          <w:szCs w:val="22"/>
        </w:rPr>
        <w:t xml:space="preserve"> ya que </w:t>
      </w:r>
      <w:r w:rsidR="0016604B">
        <w:rPr>
          <w:rFonts w:ascii="Tahoma" w:hAnsi="Tahoma" w:cs="Tahoma"/>
          <w:sz w:val="22"/>
          <w:szCs w:val="22"/>
        </w:rPr>
        <w:t>se considera que con su ejemplo se hará</w:t>
      </w:r>
      <w:r w:rsidR="0016604B" w:rsidRPr="0016604B">
        <w:rPr>
          <w:rFonts w:ascii="Tahoma" w:hAnsi="Tahoma" w:cs="Tahoma"/>
          <w:sz w:val="22"/>
          <w:szCs w:val="22"/>
        </w:rPr>
        <w:t xml:space="preserve"> que se traslade a la actividad profesional de los mayores.</w:t>
      </w:r>
    </w:p>
    <w:p w:rsidR="0016604B" w:rsidRPr="0016604B" w:rsidRDefault="0016604B" w:rsidP="0016604B">
      <w:pPr>
        <w:pStyle w:val="NormalWeb"/>
        <w:shd w:val="clear" w:color="auto" w:fill="FFFFFF"/>
        <w:spacing w:before="0" w:beforeAutospacing="0" w:after="0" w:afterAutospacing="0"/>
        <w:jc w:val="both"/>
        <w:textAlignment w:val="baseline"/>
        <w:rPr>
          <w:rFonts w:ascii="Tahoma" w:hAnsi="Tahoma" w:cs="Tahoma"/>
          <w:sz w:val="22"/>
          <w:szCs w:val="22"/>
        </w:rPr>
      </w:pPr>
    </w:p>
    <w:p w:rsidR="0016604B" w:rsidRPr="0016604B" w:rsidRDefault="0016604B" w:rsidP="0016604B">
      <w:pPr>
        <w:rPr>
          <w:rFonts w:ascii="Tahoma" w:hAnsi="Tahoma" w:cs="Tahoma"/>
          <w:sz w:val="22"/>
          <w:szCs w:val="22"/>
        </w:rPr>
      </w:pPr>
    </w:p>
    <w:p w:rsidR="0016604B" w:rsidRDefault="0016604B" w:rsidP="0016604B">
      <w:pPr>
        <w:rPr>
          <w:rFonts w:ascii="Tahoma" w:hAnsi="Tahoma" w:cs="Tahoma"/>
          <w:sz w:val="22"/>
          <w:szCs w:val="22"/>
        </w:rPr>
      </w:pPr>
    </w:p>
    <w:p w:rsidR="0016604B" w:rsidRPr="0016604B" w:rsidRDefault="0016604B" w:rsidP="0016604B">
      <w:pPr>
        <w:rPr>
          <w:rFonts w:ascii="Tahoma" w:hAnsi="Tahoma" w:cs="Tahoma"/>
          <w:sz w:val="22"/>
          <w:szCs w:val="22"/>
        </w:rPr>
      </w:pPr>
    </w:p>
    <w:p w:rsidR="0016604B" w:rsidRPr="0016604B" w:rsidRDefault="0016604B" w:rsidP="0016604B">
      <w:pPr>
        <w:rPr>
          <w:rFonts w:ascii="Tahoma" w:hAnsi="Tahoma" w:cs="Tahoma"/>
          <w:sz w:val="22"/>
          <w:szCs w:val="22"/>
        </w:rPr>
      </w:pPr>
    </w:p>
    <w:p w:rsidR="0016604B" w:rsidRPr="007969B3" w:rsidRDefault="0016604B" w:rsidP="007969B3">
      <w:pPr>
        <w:rPr>
          <w:rFonts w:ascii="Tahoma" w:hAnsi="Tahoma" w:cs="Tahoma"/>
          <w:sz w:val="22"/>
          <w:szCs w:val="22"/>
        </w:rPr>
      </w:pPr>
    </w:p>
    <w:p w:rsidR="007969B3" w:rsidRPr="007969B3" w:rsidRDefault="007969B3" w:rsidP="007969B3">
      <w:pPr>
        <w:rPr>
          <w:rFonts w:ascii="Tahoma" w:hAnsi="Tahoma" w:cs="Tahoma"/>
          <w:b/>
          <w:bCs/>
          <w:szCs w:val="24"/>
        </w:rPr>
      </w:pPr>
    </w:p>
    <w:p w:rsidR="00B90C94" w:rsidRPr="007969B3" w:rsidRDefault="00B90C94" w:rsidP="00BE1132">
      <w:pPr>
        <w:jc w:val="right"/>
        <w:rPr>
          <w:rFonts w:ascii="Tahoma" w:hAnsi="Tahoma" w:cs="Tahoma"/>
          <w:b/>
          <w:bCs/>
          <w:sz w:val="22"/>
          <w:szCs w:val="22"/>
        </w:rPr>
      </w:pPr>
    </w:p>
    <w:p w:rsidR="00B90C94" w:rsidRDefault="00B90C94" w:rsidP="00BE1132">
      <w:pPr>
        <w:jc w:val="right"/>
        <w:rPr>
          <w:rFonts w:ascii="Tahoma" w:hAnsi="Tahoma" w:cs="Tahoma"/>
          <w:bCs/>
          <w:sz w:val="22"/>
          <w:szCs w:val="22"/>
        </w:rPr>
      </w:pPr>
    </w:p>
    <w:sectPr w:rsidR="00B90C94" w:rsidSect="00237893">
      <w:headerReference w:type="default" r:id="rId19"/>
      <w:footerReference w:type="even" r:id="rId20"/>
      <w:footerReference w:type="default" r:id="rId21"/>
      <w:pgSz w:w="11906" w:h="16838"/>
      <w:pgMar w:top="1418" w:right="849" w:bottom="1418"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619B" w:rsidRDefault="00CA619B">
      <w:r>
        <w:separator/>
      </w:r>
    </w:p>
  </w:endnote>
  <w:endnote w:type="continuationSeparator" w:id="0">
    <w:p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charset w:val="00"/>
    <w:family w:val="roman"/>
    <w:pitch w:val="variable"/>
    <w:sig w:usb0="00000003" w:usb1="00000000" w:usb2="00000000" w:usb3="00000000" w:csb0="00000001" w:csb1="00000000"/>
  </w:font>
  <w:font w:name="Liberation Serif">
    <w:altName w:val="Times New Roman"/>
    <w:charset w:val="00"/>
    <w:family w:val="roman"/>
    <w:pitch w:val="variable"/>
    <w:sig w:usb0="00000000" w:usb1="500078FF" w:usb2="00000021" w:usb3="00000000" w:csb0="000001BF" w:csb1="00000000"/>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rsidR="00A90926" w:rsidRDefault="00A90926">
    <w:pPr>
      <w:pStyle w:val="Piedepgina"/>
      <w:rPr>
        <w:sz w:val="11"/>
        <w:szCs w:val="1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543737">
      <w:rPr>
        <w:rStyle w:val="Nmerodepgina"/>
        <w:noProof/>
        <w:sz w:val="11"/>
        <w:szCs w:val="11"/>
      </w:rPr>
      <w:t>2</w:t>
    </w:r>
    <w:r>
      <w:rPr>
        <w:rStyle w:val="Nmerodepgina"/>
        <w:sz w:val="11"/>
        <w:szCs w:val="11"/>
      </w:rPr>
      <w:fldChar w:fldCharType="end"/>
    </w:r>
  </w:p>
  <w:p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simplePos x="0" y="0"/>
          <wp:positionH relativeFrom="column">
            <wp:posOffset>1067435</wp:posOffset>
          </wp:positionH>
          <wp:positionV relativeFrom="paragraph">
            <wp:posOffset>-66675</wp:posOffset>
          </wp:positionV>
          <wp:extent cx="228600" cy="228600"/>
          <wp:effectExtent l="0" t="0" r="0" b="0"/>
          <wp:wrapSquare wrapText="bothSides"/>
          <wp:docPr id="11" name="Imagen 11"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simplePos x="0" y="0"/>
          <wp:positionH relativeFrom="column">
            <wp:posOffset>-812165</wp:posOffset>
          </wp:positionH>
          <wp:positionV relativeFrom="paragraph">
            <wp:posOffset>-95250</wp:posOffset>
          </wp:positionV>
          <wp:extent cx="228600" cy="228600"/>
          <wp:effectExtent l="0" t="0" r="0" b="0"/>
          <wp:wrapSquare wrapText="bothSides"/>
          <wp:docPr id="12" name="Imagen 12"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rsidR="00A90926" w:rsidRPr="009B267A" w:rsidRDefault="00543737" w:rsidP="009B267A">
                          <w:pPr>
                            <w:rPr>
                              <w:rFonts w:cs="Arial"/>
                              <w:color w:val="0000FF"/>
                              <w:sz w:val="20"/>
                              <w:u w:val="single"/>
                              <w:lang w:val="es-ES"/>
                            </w:rPr>
                          </w:pPr>
                          <w:hyperlink r:id="rId3"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543737" w:rsidP="009B267A">
                    <w:pPr>
                      <w:rPr>
                        <w:rFonts w:cs="Arial"/>
                        <w:color w:val="0000FF"/>
                        <w:sz w:val="20"/>
                        <w:u w:val="single"/>
                        <w:lang w:val="es-ES"/>
                      </w:rPr>
                    </w:pPr>
                    <w:hyperlink r:id="rId4"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v:textbox>
            </v:shape>
          </w:pict>
        </mc:Fallback>
      </mc:AlternateContent>
    </w:r>
  </w:p>
  <w:p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simplePos x="0" y="0"/>
          <wp:positionH relativeFrom="column">
            <wp:posOffset>1067435</wp:posOffset>
          </wp:positionH>
          <wp:positionV relativeFrom="paragraph">
            <wp:posOffset>132080</wp:posOffset>
          </wp:positionV>
          <wp:extent cx="228600" cy="228600"/>
          <wp:effectExtent l="0" t="0" r="0" b="0"/>
          <wp:wrapSquare wrapText="bothSides"/>
          <wp:docPr id="13" name="Imagen 13"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simplePos x="0" y="0"/>
          <wp:positionH relativeFrom="column">
            <wp:posOffset>-812165</wp:posOffset>
          </wp:positionH>
          <wp:positionV relativeFrom="paragraph">
            <wp:posOffset>132080</wp:posOffset>
          </wp:positionV>
          <wp:extent cx="228600" cy="228600"/>
          <wp:effectExtent l="0" t="0" r="0" b="0"/>
          <wp:wrapSquare wrapText="bothSides"/>
          <wp:docPr id="14" name="Imagen 14"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rsidR="00A90926" w:rsidRPr="00C00842" w:rsidRDefault="00543737"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543737"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rsidR="00A90926" w:rsidRPr="00C00842" w:rsidRDefault="00543737"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543737"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619B" w:rsidRDefault="00CA619B">
      <w:r>
        <w:separator/>
      </w:r>
    </w:p>
  </w:footnote>
  <w:footnote w:type="continuationSeparator" w:id="0">
    <w:p w:rsidR="00CA619B" w:rsidRDefault="00CA61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10" name="Imagen 10"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5955F6E"/>
    <w:multiLevelType w:val="hybridMultilevel"/>
    <w:tmpl w:val="8F16CE6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C3A3533"/>
    <w:multiLevelType w:val="hybridMultilevel"/>
    <w:tmpl w:val="3448FD9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9" w15:restartNumberingAfterBreak="0">
    <w:nsid w:val="0F670C80"/>
    <w:multiLevelType w:val="hybridMultilevel"/>
    <w:tmpl w:val="7662F45A"/>
    <w:lvl w:ilvl="0" w:tplc="87DC8C10">
      <w:numFmt w:val="bullet"/>
      <w:lvlText w:val="•"/>
      <w:lvlJc w:val="left"/>
      <w:pPr>
        <w:ind w:left="1430" w:hanging="710"/>
      </w:pPr>
      <w:rPr>
        <w:rFonts w:ascii="Arial" w:eastAsia="Times New Roman"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0" w15:restartNumberingAfterBreak="0">
    <w:nsid w:val="10332E9B"/>
    <w:multiLevelType w:val="hybridMultilevel"/>
    <w:tmpl w:val="39640D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2D36E43"/>
    <w:multiLevelType w:val="hybridMultilevel"/>
    <w:tmpl w:val="4260CDA8"/>
    <w:lvl w:ilvl="0" w:tplc="3BB4BBD4">
      <w:numFmt w:val="bullet"/>
      <w:lvlText w:val="-"/>
      <w:lvlJc w:val="left"/>
      <w:pPr>
        <w:ind w:left="720" w:hanging="360"/>
      </w:pPr>
      <w:rPr>
        <w:rFonts w:ascii="Tahoma" w:eastAsiaTheme="minorHAnsi"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32500A2"/>
    <w:multiLevelType w:val="multilevel"/>
    <w:tmpl w:val="C9FEA51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23827457"/>
    <w:multiLevelType w:val="hybridMultilevel"/>
    <w:tmpl w:val="D15C416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4C73013"/>
    <w:multiLevelType w:val="hybridMultilevel"/>
    <w:tmpl w:val="071C294A"/>
    <w:lvl w:ilvl="0" w:tplc="4F9EDC10">
      <w:numFmt w:val="bullet"/>
      <w:lvlText w:val="-"/>
      <w:lvlJc w:val="left"/>
      <w:pPr>
        <w:tabs>
          <w:tab w:val="num" w:pos="1068"/>
        </w:tabs>
        <w:ind w:left="1068" w:hanging="360"/>
      </w:pPr>
      <w:rPr>
        <w:rFonts w:ascii="Times New Roman" w:eastAsia="Times New Roman" w:hAnsi="Times New Roman" w:cs="Times New Roman" w:hint="default"/>
      </w:rPr>
    </w:lvl>
    <w:lvl w:ilvl="1" w:tplc="0C0A0003">
      <w:start w:val="1"/>
      <w:numFmt w:val="bullet"/>
      <w:lvlText w:val="o"/>
      <w:lvlJc w:val="left"/>
      <w:pPr>
        <w:tabs>
          <w:tab w:val="num" w:pos="1788"/>
        </w:tabs>
        <w:ind w:left="1788" w:hanging="360"/>
      </w:pPr>
      <w:rPr>
        <w:rFonts w:ascii="Courier New" w:hAnsi="Courier New" w:cs="Times New Roman" w:hint="default"/>
      </w:rPr>
    </w:lvl>
    <w:lvl w:ilvl="2" w:tplc="0C0A0005">
      <w:start w:val="1"/>
      <w:numFmt w:val="bullet"/>
      <w:lvlText w:val=""/>
      <w:lvlJc w:val="left"/>
      <w:pPr>
        <w:tabs>
          <w:tab w:val="num" w:pos="2508"/>
        </w:tabs>
        <w:ind w:left="2508" w:hanging="360"/>
      </w:pPr>
      <w:rPr>
        <w:rFonts w:ascii="Wingdings" w:hAnsi="Wingdings" w:hint="default"/>
      </w:rPr>
    </w:lvl>
    <w:lvl w:ilvl="3" w:tplc="0C0A0001">
      <w:start w:val="1"/>
      <w:numFmt w:val="bullet"/>
      <w:lvlText w:val=""/>
      <w:lvlJc w:val="left"/>
      <w:pPr>
        <w:tabs>
          <w:tab w:val="num" w:pos="3228"/>
        </w:tabs>
        <w:ind w:left="3228" w:hanging="360"/>
      </w:pPr>
      <w:rPr>
        <w:rFonts w:ascii="Symbol" w:hAnsi="Symbol" w:hint="default"/>
      </w:rPr>
    </w:lvl>
    <w:lvl w:ilvl="4" w:tplc="0C0A0003">
      <w:start w:val="1"/>
      <w:numFmt w:val="bullet"/>
      <w:lvlText w:val="o"/>
      <w:lvlJc w:val="left"/>
      <w:pPr>
        <w:tabs>
          <w:tab w:val="num" w:pos="3948"/>
        </w:tabs>
        <w:ind w:left="3948" w:hanging="360"/>
      </w:pPr>
      <w:rPr>
        <w:rFonts w:ascii="Courier New" w:hAnsi="Courier New" w:cs="Times New Roman" w:hint="default"/>
      </w:rPr>
    </w:lvl>
    <w:lvl w:ilvl="5" w:tplc="0C0A0005">
      <w:start w:val="1"/>
      <w:numFmt w:val="bullet"/>
      <w:lvlText w:val=""/>
      <w:lvlJc w:val="left"/>
      <w:pPr>
        <w:tabs>
          <w:tab w:val="num" w:pos="4668"/>
        </w:tabs>
        <w:ind w:left="4668" w:hanging="360"/>
      </w:pPr>
      <w:rPr>
        <w:rFonts w:ascii="Wingdings" w:hAnsi="Wingdings" w:hint="default"/>
      </w:rPr>
    </w:lvl>
    <w:lvl w:ilvl="6" w:tplc="0C0A0001">
      <w:start w:val="1"/>
      <w:numFmt w:val="bullet"/>
      <w:lvlText w:val=""/>
      <w:lvlJc w:val="left"/>
      <w:pPr>
        <w:tabs>
          <w:tab w:val="num" w:pos="5388"/>
        </w:tabs>
        <w:ind w:left="5388" w:hanging="360"/>
      </w:pPr>
      <w:rPr>
        <w:rFonts w:ascii="Symbol" w:hAnsi="Symbol" w:hint="default"/>
      </w:rPr>
    </w:lvl>
    <w:lvl w:ilvl="7" w:tplc="0C0A0003">
      <w:start w:val="1"/>
      <w:numFmt w:val="bullet"/>
      <w:lvlText w:val="o"/>
      <w:lvlJc w:val="left"/>
      <w:pPr>
        <w:tabs>
          <w:tab w:val="num" w:pos="6108"/>
        </w:tabs>
        <w:ind w:left="6108" w:hanging="360"/>
      </w:pPr>
      <w:rPr>
        <w:rFonts w:ascii="Courier New" w:hAnsi="Courier New" w:cs="Times New Roman" w:hint="default"/>
      </w:rPr>
    </w:lvl>
    <w:lvl w:ilvl="8" w:tplc="0C0A0005">
      <w:start w:val="1"/>
      <w:numFmt w:val="bullet"/>
      <w:lvlText w:val=""/>
      <w:lvlJc w:val="left"/>
      <w:pPr>
        <w:tabs>
          <w:tab w:val="num" w:pos="6828"/>
        </w:tabs>
        <w:ind w:left="6828" w:hanging="360"/>
      </w:pPr>
      <w:rPr>
        <w:rFonts w:ascii="Wingdings" w:hAnsi="Wingdings" w:hint="default"/>
      </w:rPr>
    </w:lvl>
  </w:abstractNum>
  <w:abstractNum w:abstractNumId="15" w15:restartNumberingAfterBreak="0">
    <w:nsid w:val="2D4B5571"/>
    <w:multiLevelType w:val="hybridMultilevel"/>
    <w:tmpl w:val="212634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D382F97"/>
    <w:multiLevelType w:val="hybridMultilevel"/>
    <w:tmpl w:val="E20684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D933632"/>
    <w:multiLevelType w:val="hybridMultilevel"/>
    <w:tmpl w:val="9A6EF7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509F20BF"/>
    <w:multiLevelType w:val="hybridMultilevel"/>
    <w:tmpl w:val="2C9603A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9" w15:restartNumberingAfterBreak="0">
    <w:nsid w:val="52430993"/>
    <w:multiLevelType w:val="multilevel"/>
    <w:tmpl w:val="009CD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FBD2C19"/>
    <w:multiLevelType w:val="hybridMultilevel"/>
    <w:tmpl w:val="DCB6B2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2F94548"/>
    <w:multiLevelType w:val="hybridMultilevel"/>
    <w:tmpl w:val="30FA676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630618D7"/>
    <w:multiLevelType w:val="hybridMultilevel"/>
    <w:tmpl w:val="3180760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3"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24" w15:restartNumberingAfterBreak="0">
    <w:nsid w:val="6CD45C6F"/>
    <w:multiLevelType w:val="hybridMultilevel"/>
    <w:tmpl w:val="BA0CE7F6"/>
    <w:lvl w:ilvl="0" w:tplc="0C0A0001">
      <w:start w:val="1"/>
      <w:numFmt w:val="bullet"/>
      <w:lvlText w:val=""/>
      <w:lvlJc w:val="left"/>
      <w:pPr>
        <w:ind w:left="153" w:hanging="360"/>
      </w:pPr>
      <w:rPr>
        <w:rFonts w:ascii="Symbol" w:hAnsi="Symbol" w:hint="default"/>
      </w:rPr>
    </w:lvl>
    <w:lvl w:ilvl="1" w:tplc="0C0A0003" w:tentative="1">
      <w:start w:val="1"/>
      <w:numFmt w:val="bullet"/>
      <w:lvlText w:val="o"/>
      <w:lvlJc w:val="left"/>
      <w:pPr>
        <w:ind w:left="873" w:hanging="360"/>
      </w:pPr>
      <w:rPr>
        <w:rFonts w:ascii="Courier New" w:hAnsi="Courier New" w:cs="Courier New" w:hint="default"/>
      </w:rPr>
    </w:lvl>
    <w:lvl w:ilvl="2" w:tplc="0C0A0005" w:tentative="1">
      <w:start w:val="1"/>
      <w:numFmt w:val="bullet"/>
      <w:lvlText w:val=""/>
      <w:lvlJc w:val="left"/>
      <w:pPr>
        <w:ind w:left="1593" w:hanging="360"/>
      </w:pPr>
      <w:rPr>
        <w:rFonts w:ascii="Wingdings" w:hAnsi="Wingdings" w:hint="default"/>
      </w:rPr>
    </w:lvl>
    <w:lvl w:ilvl="3" w:tplc="0C0A0001" w:tentative="1">
      <w:start w:val="1"/>
      <w:numFmt w:val="bullet"/>
      <w:lvlText w:val=""/>
      <w:lvlJc w:val="left"/>
      <w:pPr>
        <w:ind w:left="2313" w:hanging="360"/>
      </w:pPr>
      <w:rPr>
        <w:rFonts w:ascii="Symbol" w:hAnsi="Symbol" w:hint="default"/>
      </w:rPr>
    </w:lvl>
    <w:lvl w:ilvl="4" w:tplc="0C0A0003" w:tentative="1">
      <w:start w:val="1"/>
      <w:numFmt w:val="bullet"/>
      <w:lvlText w:val="o"/>
      <w:lvlJc w:val="left"/>
      <w:pPr>
        <w:ind w:left="3033" w:hanging="360"/>
      </w:pPr>
      <w:rPr>
        <w:rFonts w:ascii="Courier New" w:hAnsi="Courier New" w:cs="Courier New" w:hint="default"/>
      </w:rPr>
    </w:lvl>
    <w:lvl w:ilvl="5" w:tplc="0C0A0005" w:tentative="1">
      <w:start w:val="1"/>
      <w:numFmt w:val="bullet"/>
      <w:lvlText w:val=""/>
      <w:lvlJc w:val="left"/>
      <w:pPr>
        <w:ind w:left="3753" w:hanging="360"/>
      </w:pPr>
      <w:rPr>
        <w:rFonts w:ascii="Wingdings" w:hAnsi="Wingdings" w:hint="default"/>
      </w:rPr>
    </w:lvl>
    <w:lvl w:ilvl="6" w:tplc="0C0A0001" w:tentative="1">
      <w:start w:val="1"/>
      <w:numFmt w:val="bullet"/>
      <w:lvlText w:val=""/>
      <w:lvlJc w:val="left"/>
      <w:pPr>
        <w:ind w:left="4473" w:hanging="360"/>
      </w:pPr>
      <w:rPr>
        <w:rFonts w:ascii="Symbol" w:hAnsi="Symbol" w:hint="default"/>
      </w:rPr>
    </w:lvl>
    <w:lvl w:ilvl="7" w:tplc="0C0A0003" w:tentative="1">
      <w:start w:val="1"/>
      <w:numFmt w:val="bullet"/>
      <w:lvlText w:val="o"/>
      <w:lvlJc w:val="left"/>
      <w:pPr>
        <w:ind w:left="5193" w:hanging="360"/>
      </w:pPr>
      <w:rPr>
        <w:rFonts w:ascii="Courier New" w:hAnsi="Courier New" w:cs="Courier New" w:hint="default"/>
      </w:rPr>
    </w:lvl>
    <w:lvl w:ilvl="8" w:tplc="0C0A0005" w:tentative="1">
      <w:start w:val="1"/>
      <w:numFmt w:val="bullet"/>
      <w:lvlText w:val=""/>
      <w:lvlJc w:val="left"/>
      <w:pPr>
        <w:ind w:left="5913" w:hanging="360"/>
      </w:pPr>
      <w:rPr>
        <w:rFonts w:ascii="Wingdings" w:hAnsi="Wingdings" w:hint="default"/>
      </w:rPr>
    </w:lvl>
  </w:abstractNum>
  <w:abstractNum w:abstractNumId="25" w15:restartNumberingAfterBreak="0">
    <w:nsid w:val="6F431FDE"/>
    <w:multiLevelType w:val="multilevel"/>
    <w:tmpl w:val="72CA2D1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6D35590"/>
    <w:multiLevelType w:val="hybridMultilevel"/>
    <w:tmpl w:val="54BE7C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7DBC75DF"/>
    <w:multiLevelType w:val="hybridMultilevel"/>
    <w:tmpl w:val="97144C9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3"/>
  </w:num>
  <w:num w:numId="2">
    <w:abstractNumId w:val="6"/>
  </w:num>
  <w:num w:numId="3">
    <w:abstractNumId w:val="2"/>
  </w:num>
  <w:num w:numId="4">
    <w:abstractNumId w:val="1"/>
  </w:num>
  <w:num w:numId="5">
    <w:abstractNumId w:val="0"/>
  </w:num>
  <w:num w:numId="6">
    <w:abstractNumId w:val="16"/>
  </w:num>
  <w:num w:numId="7">
    <w:abstractNumId w:val="27"/>
  </w:num>
  <w:num w:numId="8">
    <w:abstractNumId w:val="9"/>
  </w:num>
  <w:num w:numId="9">
    <w:abstractNumId w:val="20"/>
  </w:num>
  <w:num w:numId="10">
    <w:abstractNumId w:val="26"/>
  </w:num>
  <w:num w:numId="11">
    <w:abstractNumId w:val="12"/>
  </w:num>
  <w:num w:numId="12">
    <w:abstractNumId w:val="19"/>
  </w:num>
  <w:num w:numId="13">
    <w:abstractNumId w:val="17"/>
  </w:num>
  <w:num w:numId="14">
    <w:abstractNumId w:val="21"/>
  </w:num>
  <w:num w:numId="15">
    <w:abstractNumId w:val="22"/>
  </w:num>
  <w:num w:numId="16">
    <w:abstractNumId w:val="14"/>
  </w:num>
  <w:num w:numId="17">
    <w:abstractNumId w:val="7"/>
  </w:num>
  <w:num w:numId="18">
    <w:abstractNumId w:val="24"/>
  </w:num>
  <w:num w:numId="19">
    <w:abstractNumId w:val="8"/>
  </w:num>
  <w:num w:numId="20">
    <w:abstractNumId w:val="18"/>
  </w:num>
  <w:num w:numId="21">
    <w:abstractNumId w:val="10"/>
  </w:num>
  <w:num w:numId="22">
    <w:abstractNumId w:val="13"/>
  </w:num>
  <w:num w:numId="23">
    <w:abstractNumId w:val="25"/>
  </w:num>
  <w:num w:numId="24">
    <w:abstractNumId w:val="15"/>
  </w:num>
  <w:num w:numId="25">
    <w:abstractNumId w:val="1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0" w:nlCheck="1" w:checkStyle="0"/>
  <w:activeWritingStyle w:appName="MSWord" w:lang="es-E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252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876DB"/>
    <w:rsid w:val="00092BC3"/>
    <w:rsid w:val="00093080"/>
    <w:rsid w:val="00093E3A"/>
    <w:rsid w:val="000946EF"/>
    <w:rsid w:val="0009485C"/>
    <w:rsid w:val="000949FC"/>
    <w:rsid w:val="00094F08"/>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3E4D"/>
    <w:rsid w:val="00144FD9"/>
    <w:rsid w:val="0014586D"/>
    <w:rsid w:val="00145C92"/>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4699"/>
    <w:rsid w:val="0019548E"/>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E95"/>
    <w:rsid w:val="001B2E25"/>
    <w:rsid w:val="001B3231"/>
    <w:rsid w:val="001B4316"/>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75"/>
    <w:rsid w:val="00232D1F"/>
    <w:rsid w:val="0023398D"/>
    <w:rsid w:val="00234972"/>
    <w:rsid w:val="00235770"/>
    <w:rsid w:val="002357AA"/>
    <w:rsid w:val="00235DB7"/>
    <w:rsid w:val="002362E6"/>
    <w:rsid w:val="00236F44"/>
    <w:rsid w:val="00237893"/>
    <w:rsid w:val="00240569"/>
    <w:rsid w:val="00240985"/>
    <w:rsid w:val="00244076"/>
    <w:rsid w:val="0024417D"/>
    <w:rsid w:val="00244974"/>
    <w:rsid w:val="00244F7B"/>
    <w:rsid w:val="0024502D"/>
    <w:rsid w:val="002452DA"/>
    <w:rsid w:val="00245F7B"/>
    <w:rsid w:val="002463FE"/>
    <w:rsid w:val="00246405"/>
    <w:rsid w:val="00246491"/>
    <w:rsid w:val="00246C69"/>
    <w:rsid w:val="002470C9"/>
    <w:rsid w:val="0024769A"/>
    <w:rsid w:val="00247B94"/>
    <w:rsid w:val="00247BA7"/>
    <w:rsid w:val="00247E66"/>
    <w:rsid w:val="002501AE"/>
    <w:rsid w:val="00250C31"/>
    <w:rsid w:val="00251ADD"/>
    <w:rsid w:val="00252C27"/>
    <w:rsid w:val="00253CAF"/>
    <w:rsid w:val="0025417F"/>
    <w:rsid w:val="00254820"/>
    <w:rsid w:val="00254F82"/>
    <w:rsid w:val="00255B1C"/>
    <w:rsid w:val="00256D84"/>
    <w:rsid w:val="00257020"/>
    <w:rsid w:val="0025709C"/>
    <w:rsid w:val="0025715D"/>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406"/>
    <w:rsid w:val="00280080"/>
    <w:rsid w:val="00280F8A"/>
    <w:rsid w:val="00283498"/>
    <w:rsid w:val="00283D82"/>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3217"/>
    <w:rsid w:val="00293B5D"/>
    <w:rsid w:val="00294D41"/>
    <w:rsid w:val="00295294"/>
    <w:rsid w:val="002955E9"/>
    <w:rsid w:val="002958CA"/>
    <w:rsid w:val="00295BE8"/>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4910"/>
    <w:rsid w:val="002E4CAD"/>
    <w:rsid w:val="002E5481"/>
    <w:rsid w:val="002E61DF"/>
    <w:rsid w:val="002E73D3"/>
    <w:rsid w:val="002E73D7"/>
    <w:rsid w:val="002E7930"/>
    <w:rsid w:val="002F00B6"/>
    <w:rsid w:val="002F045D"/>
    <w:rsid w:val="002F0774"/>
    <w:rsid w:val="002F1237"/>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3E51"/>
    <w:rsid w:val="00304FEF"/>
    <w:rsid w:val="00305483"/>
    <w:rsid w:val="00305540"/>
    <w:rsid w:val="00305627"/>
    <w:rsid w:val="003063B5"/>
    <w:rsid w:val="00307F1C"/>
    <w:rsid w:val="00310799"/>
    <w:rsid w:val="00311852"/>
    <w:rsid w:val="00311B50"/>
    <w:rsid w:val="003130EA"/>
    <w:rsid w:val="003143FE"/>
    <w:rsid w:val="003155F2"/>
    <w:rsid w:val="00315620"/>
    <w:rsid w:val="00315E7F"/>
    <w:rsid w:val="0031603A"/>
    <w:rsid w:val="00316A34"/>
    <w:rsid w:val="00316A7B"/>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7305"/>
    <w:rsid w:val="00377BAA"/>
    <w:rsid w:val="00377D7F"/>
    <w:rsid w:val="003818E4"/>
    <w:rsid w:val="00381C42"/>
    <w:rsid w:val="00382AD6"/>
    <w:rsid w:val="00383990"/>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4A68"/>
    <w:rsid w:val="00394C3B"/>
    <w:rsid w:val="00394D3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2B7"/>
    <w:rsid w:val="003C13B0"/>
    <w:rsid w:val="003C2E5D"/>
    <w:rsid w:val="003C3661"/>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00E3"/>
    <w:rsid w:val="00430D88"/>
    <w:rsid w:val="00431A24"/>
    <w:rsid w:val="00431DFE"/>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790"/>
    <w:rsid w:val="004633AD"/>
    <w:rsid w:val="004636B7"/>
    <w:rsid w:val="00464D79"/>
    <w:rsid w:val="00464E47"/>
    <w:rsid w:val="0046561B"/>
    <w:rsid w:val="004656BB"/>
    <w:rsid w:val="00465D51"/>
    <w:rsid w:val="0046651E"/>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E13"/>
    <w:rsid w:val="004B2FC2"/>
    <w:rsid w:val="004B3D57"/>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586"/>
    <w:rsid w:val="00502B7B"/>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737"/>
    <w:rsid w:val="00543FB2"/>
    <w:rsid w:val="00545305"/>
    <w:rsid w:val="00545A2C"/>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D74"/>
    <w:rsid w:val="00561495"/>
    <w:rsid w:val="00562409"/>
    <w:rsid w:val="00563CDC"/>
    <w:rsid w:val="00564D2C"/>
    <w:rsid w:val="00565002"/>
    <w:rsid w:val="005650A0"/>
    <w:rsid w:val="0056777A"/>
    <w:rsid w:val="00567E5E"/>
    <w:rsid w:val="0057038E"/>
    <w:rsid w:val="00570C4C"/>
    <w:rsid w:val="00571880"/>
    <w:rsid w:val="00571F43"/>
    <w:rsid w:val="00572CBE"/>
    <w:rsid w:val="005730B8"/>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C2"/>
    <w:rsid w:val="005909DE"/>
    <w:rsid w:val="00590B40"/>
    <w:rsid w:val="00591201"/>
    <w:rsid w:val="00594F5A"/>
    <w:rsid w:val="005955E1"/>
    <w:rsid w:val="005959CE"/>
    <w:rsid w:val="0059633F"/>
    <w:rsid w:val="005974A8"/>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6C1E"/>
    <w:rsid w:val="005D726B"/>
    <w:rsid w:val="005D7E58"/>
    <w:rsid w:val="005D7FDF"/>
    <w:rsid w:val="005E0691"/>
    <w:rsid w:val="005E0856"/>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08"/>
    <w:rsid w:val="00617586"/>
    <w:rsid w:val="006175CD"/>
    <w:rsid w:val="00620097"/>
    <w:rsid w:val="00620E61"/>
    <w:rsid w:val="00620EFD"/>
    <w:rsid w:val="006213F7"/>
    <w:rsid w:val="00621A94"/>
    <w:rsid w:val="00621B17"/>
    <w:rsid w:val="00622FAD"/>
    <w:rsid w:val="006240D8"/>
    <w:rsid w:val="0062425E"/>
    <w:rsid w:val="0062517F"/>
    <w:rsid w:val="0062628F"/>
    <w:rsid w:val="00627DE4"/>
    <w:rsid w:val="00627F2D"/>
    <w:rsid w:val="0063114A"/>
    <w:rsid w:val="006328EC"/>
    <w:rsid w:val="006329D8"/>
    <w:rsid w:val="006339A2"/>
    <w:rsid w:val="00634157"/>
    <w:rsid w:val="006354CD"/>
    <w:rsid w:val="00635D53"/>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84"/>
    <w:rsid w:val="00686F99"/>
    <w:rsid w:val="00687061"/>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B0AED"/>
    <w:rsid w:val="006B235D"/>
    <w:rsid w:val="006B2646"/>
    <w:rsid w:val="006B2663"/>
    <w:rsid w:val="006B2B6D"/>
    <w:rsid w:val="006B3984"/>
    <w:rsid w:val="006B3DCC"/>
    <w:rsid w:val="006B46B2"/>
    <w:rsid w:val="006B5804"/>
    <w:rsid w:val="006B67D6"/>
    <w:rsid w:val="006B689E"/>
    <w:rsid w:val="006B7158"/>
    <w:rsid w:val="006C0167"/>
    <w:rsid w:val="006C087E"/>
    <w:rsid w:val="006C174D"/>
    <w:rsid w:val="006C23DC"/>
    <w:rsid w:val="006C2435"/>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E11"/>
    <w:rsid w:val="006E5FE6"/>
    <w:rsid w:val="006E6FE1"/>
    <w:rsid w:val="006E70E8"/>
    <w:rsid w:val="006E79A7"/>
    <w:rsid w:val="006E7A21"/>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F5F"/>
    <w:rsid w:val="007016FC"/>
    <w:rsid w:val="00702057"/>
    <w:rsid w:val="007025FA"/>
    <w:rsid w:val="00702E62"/>
    <w:rsid w:val="00702EA2"/>
    <w:rsid w:val="00703721"/>
    <w:rsid w:val="007039FB"/>
    <w:rsid w:val="0070412E"/>
    <w:rsid w:val="007042A2"/>
    <w:rsid w:val="007054C4"/>
    <w:rsid w:val="00705DEB"/>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443E"/>
    <w:rsid w:val="0073461E"/>
    <w:rsid w:val="00734C76"/>
    <w:rsid w:val="00737023"/>
    <w:rsid w:val="007375CC"/>
    <w:rsid w:val="007405C6"/>
    <w:rsid w:val="00740F9F"/>
    <w:rsid w:val="00742A17"/>
    <w:rsid w:val="00742CF7"/>
    <w:rsid w:val="00744C87"/>
    <w:rsid w:val="00745131"/>
    <w:rsid w:val="0074530C"/>
    <w:rsid w:val="00745A50"/>
    <w:rsid w:val="00745CD6"/>
    <w:rsid w:val="00747177"/>
    <w:rsid w:val="007474C4"/>
    <w:rsid w:val="00747E6A"/>
    <w:rsid w:val="00747EC6"/>
    <w:rsid w:val="00751358"/>
    <w:rsid w:val="00751E3B"/>
    <w:rsid w:val="00752328"/>
    <w:rsid w:val="00752432"/>
    <w:rsid w:val="00752646"/>
    <w:rsid w:val="00752B45"/>
    <w:rsid w:val="007530B1"/>
    <w:rsid w:val="0075428E"/>
    <w:rsid w:val="00754D6D"/>
    <w:rsid w:val="00755A14"/>
    <w:rsid w:val="00755F9A"/>
    <w:rsid w:val="0075651C"/>
    <w:rsid w:val="007565E7"/>
    <w:rsid w:val="007570CB"/>
    <w:rsid w:val="007571A3"/>
    <w:rsid w:val="00757734"/>
    <w:rsid w:val="007602C1"/>
    <w:rsid w:val="007611CE"/>
    <w:rsid w:val="007624D0"/>
    <w:rsid w:val="0076323D"/>
    <w:rsid w:val="00763CF2"/>
    <w:rsid w:val="0076541F"/>
    <w:rsid w:val="00765B46"/>
    <w:rsid w:val="00767A6C"/>
    <w:rsid w:val="007711B5"/>
    <w:rsid w:val="007714F4"/>
    <w:rsid w:val="00772063"/>
    <w:rsid w:val="007725B1"/>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650"/>
    <w:rsid w:val="007D7CB8"/>
    <w:rsid w:val="007E05E7"/>
    <w:rsid w:val="007E09D6"/>
    <w:rsid w:val="007E1412"/>
    <w:rsid w:val="007E1CE5"/>
    <w:rsid w:val="007E1DF7"/>
    <w:rsid w:val="007E326C"/>
    <w:rsid w:val="007E34B3"/>
    <w:rsid w:val="007E3679"/>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42E9"/>
    <w:rsid w:val="00804509"/>
    <w:rsid w:val="008050E7"/>
    <w:rsid w:val="00805D63"/>
    <w:rsid w:val="00806969"/>
    <w:rsid w:val="00807576"/>
    <w:rsid w:val="0081061A"/>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7A5D"/>
    <w:rsid w:val="00897E47"/>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6A2"/>
    <w:rsid w:val="00940D99"/>
    <w:rsid w:val="00940E0B"/>
    <w:rsid w:val="00943CB9"/>
    <w:rsid w:val="00943FB6"/>
    <w:rsid w:val="00944548"/>
    <w:rsid w:val="0094495B"/>
    <w:rsid w:val="00945876"/>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1E3C"/>
    <w:rsid w:val="00962224"/>
    <w:rsid w:val="00962ADB"/>
    <w:rsid w:val="00963104"/>
    <w:rsid w:val="00963AB9"/>
    <w:rsid w:val="009654B5"/>
    <w:rsid w:val="009654D2"/>
    <w:rsid w:val="009656FE"/>
    <w:rsid w:val="009669C8"/>
    <w:rsid w:val="00967410"/>
    <w:rsid w:val="0096753B"/>
    <w:rsid w:val="00967C6E"/>
    <w:rsid w:val="009720E6"/>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1F7E"/>
    <w:rsid w:val="009A2459"/>
    <w:rsid w:val="009A2A3C"/>
    <w:rsid w:val="009A4966"/>
    <w:rsid w:val="009A4ECC"/>
    <w:rsid w:val="009A5886"/>
    <w:rsid w:val="009A5A50"/>
    <w:rsid w:val="009A5AD8"/>
    <w:rsid w:val="009A6FA6"/>
    <w:rsid w:val="009A7B22"/>
    <w:rsid w:val="009A7BD2"/>
    <w:rsid w:val="009B1C44"/>
    <w:rsid w:val="009B1E9D"/>
    <w:rsid w:val="009B267A"/>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667A"/>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6B1"/>
    <w:rsid w:val="00A16FCC"/>
    <w:rsid w:val="00A17077"/>
    <w:rsid w:val="00A17247"/>
    <w:rsid w:val="00A178CC"/>
    <w:rsid w:val="00A21304"/>
    <w:rsid w:val="00A2269D"/>
    <w:rsid w:val="00A22C3C"/>
    <w:rsid w:val="00A23006"/>
    <w:rsid w:val="00A2353D"/>
    <w:rsid w:val="00A23CA0"/>
    <w:rsid w:val="00A243DE"/>
    <w:rsid w:val="00A24D73"/>
    <w:rsid w:val="00A25EA2"/>
    <w:rsid w:val="00A271E0"/>
    <w:rsid w:val="00A27B40"/>
    <w:rsid w:val="00A27F41"/>
    <w:rsid w:val="00A310DC"/>
    <w:rsid w:val="00A310DF"/>
    <w:rsid w:val="00A3142D"/>
    <w:rsid w:val="00A318DD"/>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5679"/>
    <w:rsid w:val="00A556ED"/>
    <w:rsid w:val="00A55901"/>
    <w:rsid w:val="00A561BB"/>
    <w:rsid w:val="00A56289"/>
    <w:rsid w:val="00A57516"/>
    <w:rsid w:val="00A577A5"/>
    <w:rsid w:val="00A57896"/>
    <w:rsid w:val="00A61543"/>
    <w:rsid w:val="00A6171E"/>
    <w:rsid w:val="00A62BAB"/>
    <w:rsid w:val="00A630B0"/>
    <w:rsid w:val="00A63843"/>
    <w:rsid w:val="00A6537A"/>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781"/>
    <w:rsid w:val="00A82765"/>
    <w:rsid w:val="00A82D21"/>
    <w:rsid w:val="00A84C53"/>
    <w:rsid w:val="00A84EF6"/>
    <w:rsid w:val="00A854DC"/>
    <w:rsid w:val="00A85FD6"/>
    <w:rsid w:val="00A86067"/>
    <w:rsid w:val="00A86844"/>
    <w:rsid w:val="00A86E64"/>
    <w:rsid w:val="00A90316"/>
    <w:rsid w:val="00A90926"/>
    <w:rsid w:val="00A90970"/>
    <w:rsid w:val="00A912D6"/>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D30"/>
    <w:rsid w:val="00AB5480"/>
    <w:rsid w:val="00AB56C6"/>
    <w:rsid w:val="00AB5818"/>
    <w:rsid w:val="00AB7080"/>
    <w:rsid w:val="00AB70F9"/>
    <w:rsid w:val="00AB75AB"/>
    <w:rsid w:val="00AB7CE7"/>
    <w:rsid w:val="00AC020B"/>
    <w:rsid w:val="00AC0A29"/>
    <w:rsid w:val="00AC0C9F"/>
    <w:rsid w:val="00AC2E4C"/>
    <w:rsid w:val="00AC3B1B"/>
    <w:rsid w:val="00AC3DCC"/>
    <w:rsid w:val="00AC4235"/>
    <w:rsid w:val="00AC5038"/>
    <w:rsid w:val="00AC516D"/>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76F"/>
    <w:rsid w:val="00B718BD"/>
    <w:rsid w:val="00B71CCA"/>
    <w:rsid w:val="00B731DD"/>
    <w:rsid w:val="00B73CC2"/>
    <w:rsid w:val="00B752B3"/>
    <w:rsid w:val="00B75E08"/>
    <w:rsid w:val="00B7685B"/>
    <w:rsid w:val="00B76C91"/>
    <w:rsid w:val="00B76E16"/>
    <w:rsid w:val="00B77A62"/>
    <w:rsid w:val="00B8029F"/>
    <w:rsid w:val="00B805F0"/>
    <w:rsid w:val="00B80B6F"/>
    <w:rsid w:val="00B80F52"/>
    <w:rsid w:val="00B8339E"/>
    <w:rsid w:val="00B8344D"/>
    <w:rsid w:val="00B8351B"/>
    <w:rsid w:val="00B83E5B"/>
    <w:rsid w:val="00B8448B"/>
    <w:rsid w:val="00B8492D"/>
    <w:rsid w:val="00B84A39"/>
    <w:rsid w:val="00B85854"/>
    <w:rsid w:val="00B85940"/>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4FBB"/>
    <w:rsid w:val="00C155FC"/>
    <w:rsid w:val="00C15B7B"/>
    <w:rsid w:val="00C162D8"/>
    <w:rsid w:val="00C20576"/>
    <w:rsid w:val="00C20A77"/>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83F"/>
    <w:rsid w:val="00C87978"/>
    <w:rsid w:val="00C9090E"/>
    <w:rsid w:val="00C90BCF"/>
    <w:rsid w:val="00C923ED"/>
    <w:rsid w:val="00C92743"/>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815"/>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0A4"/>
    <w:rsid w:val="00D03E06"/>
    <w:rsid w:val="00D050D7"/>
    <w:rsid w:val="00D061D2"/>
    <w:rsid w:val="00D0670C"/>
    <w:rsid w:val="00D11449"/>
    <w:rsid w:val="00D11E61"/>
    <w:rsid w:val="00D1230E"/>
    <w:rsid w:val="00D12674"/>
    <w:rsid w:val="00D12771"/>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5DE"/>
    <w:rsid w:val="00D4063F"/>
    <w:rsid w:val="00D407F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29C5"/>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25DE"/>
    <w:rsid w:val="00D75BCF"/>
    <w:rsid w:val="00D769A6"/>
    <w:rsid w:val="00D773EC"/>
    <w:rsid w:val="00D77997"/>
    <w:rsid w:val="00D77AA2"/>
    <w:rsid w:val="00D8047D"/>
    <w:rsid w:val="00D80666"/>
    <w:rsid w:val="00D815F5"/>
    <w:rsid w:val="00D820AB"/>
    <w:rsid w:val="00D820EE"/>
    <w:rsid w:val="00D82BBA"/>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661"/>
    <w:rsid w:val="00D95A04"/>
    <w:rsid w:val="00D9699F"/>
    <w:rsid w:val="00DA0411"/>
    <w:rsid w:val="00DA0DC8"/>
    <w:rsid w:val="00DA104D"/>
    <w:rsid w:val="00DA13E5"/>
    <w:rsid w:val="00DA193D"/>
    <w:rsid w:val="00DA1AD1"/>
    <w:rsid w:val="00DA1C7D"/>
    <w:rsid w:val="00DA21A6"/>
    <w:rsid w:val="00DA24B1"/>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C61"/>
    <w:rsid w:val="00DE7CDE"/>
    <w:rsid w:val="00DF0B58"/>
    <w:rsid w:val="00DF265F"/>
    <w:rsid w:val="00DF2763"/>
    <w:rsid w:val="00DF2AF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3CDB"/>
    <w:rsid w:val="00E04375"/>
    <w:rsid w:val="00E045CB"/>
    <w:rsid w:val="00E046A6"/>
    <w:rsid w:val="00E0479B"/>
    <w:rsid w:val="00E0491F"/>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71DA"/>
    <w:rsid w:val="00E47290"/>
    <w:rsid w:val="00E50218"/>
    <w:rsid w:val="00E508FE"/>
    <w:rsid w:val="00E51C89"/>
    <w:rsid w:val="00E52E22"/>
    <w:rsid w:val="00E52F9B"/>
    <w:rsid w:val="00E54F78"/>
    <w:rsid w:val="00E552E1"/>
    <w:rsid w:val="00E5678A"/>
    <w:rsid w:val="00E57444"/>
    <w:rsid w:val="00E576D0"/>
    <w:rsid w:val="00E6060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9011A"/>
    <w:rsid w:val="00E906AA"/>
    <w:rsid w:val="00E907A2"/>
    <w:rsid w:val="00E90C5A"/>
    <w:rsid w:val="00E918D5"/>
    <w:rsid w:val="00E92241"/>
    <w:rsid w:val="00E94102"/>
    <w:rsid w:val="00E94415"/>
    <w:rsid w:val="00E94DE2"/>
    <w:rsid w:val="00E958CA"/>
    <w:rsid w:val="00E96053"/>
    <w:rsid w:val="00E9703D"/>
    <w:rsid w:val="00E97C52"/>
    <w:rsid w:val="00EA0025"/>
    <w:rsid w:val="00EA092C"/>
    <w:rsid w:val="00EA1555"/>
    <w:rsid w:val="00EA236E"/>
    <w:rsid w:val="00EA414F"/>
    <w:rsid w:val="00EA618B"/>
    <w:rsid w:val="00EA6400"/>
    <w:rsid w:val="00EA7134"/>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2373"/>
    <w:rsid w:val="00EC31D8"/>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F0"/>
    <w:rsid w:val="00EF1FDC"/>
    <w:rsid w:val="00EF37DE"/>
    <w:rsid w:val="00EF3906"/>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3AC8"/>
    <w:rsid w:val="00F13BA4"/>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AA3"/>
    <w:rsid w:val="00F35071"/>
    <w:rsid w:val="00F3607A"/>
    <w:rsid w:val="00F376B9"/>
    <w:rsid w:val="00F377BD"/>
    <w:rsid w:val="00F37DC7"/>
    <w:rsid w:val="00F41B8F"/>
    <w:rsid w:val="00F430C3"/>
    <w:rsid w:val="00F43D1D"/>
    <w:rsid w:val="00F4405A"/>
    <w:rsid w:val="00F4585B"/>
    <w:rsid w:val="00F45926"/>
    <w:rsid w:val="00F45B27"/>
    <w:rsid w:val="00F472E6"/>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BAC"/>
    <w:rsid w:val="00FB6CA6"/>
    <w:rsid w:val="00FB6F61"/>
    <w:rsid w:val="00FB75BE"/>
    <w:rsid w:val="00FC13DA"/>
    <w:rsid w:val="00FC1487"/>
    <w:rsid w:val="00FC1CF9"/>
    <w:rsid w:val="00FC1F8C"/>
    <w:rsid w:val="00FC2974"/>
    <w:rsid w:val="00FC2E92"/>
    <w:rsid w:val="00FC3F57"/>
    <w:rsid w:val="00FC49FF"/>
    <w:rsid w:val="00FC58F4"/>
    <w:rsid w:val="00FC5CF6"/>
    <w:rsid w:val="00FC644F"/>
    <w:rsid w:val="00FC7273"/>
    <w:rsid w:val="00FC7555"/>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2529"/>
    <o:shapelayout v:ext="edit">
      <o:idmap v:ext="edit" data="1"/>
    </o:shapelayout>
  </w:shapeDefaults>
  <w:decimalSymbol w:val=","/>
  <w:listSeparator w:val=";"/>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Puest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
    <w:name w:val="Mención sin resolver"/>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agesam.es/" TargetMode="External"/><Relationship Id="rId13" Type="http://schemas.openxmlformats.org/officeDocument/2006/relationships/hyperlink" Target="https://www.castillalamancha.es/gobierno/desarrollosostenible/estructura/vicmedamb/directorio" TargetMode="External"/><Relationship Id="rId18" Type="http://schemas.openxmlformats.org/officeDocument/2006/relationships/hyperlink" Target="https://www.agesam.es/"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cecam.es/" TargetMode="External"/><Relationship Id="rId17" Type="http://schemas.openxmlformats.org/officeDocument/2006/relationships/hyperlink" Target="https://www.feda.es/feda/asociaciones-junta-directiva/item/7662-federacion-de-comercio-de-albacete" TargetMode="External"/><Relationship Id="rId2" Type="http://schemas.openxmlformats.org/officeDocument/2006/relationships/numbering" Target="numbering.xml"/><Relationship Id="rId16" Type="http://schemas.openxmlformats.org/officeDocument/2006/relationships/hyperlink" Target="https://www.clinicarafaelpla.co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astillalamancha.es/gobierno/desarrollosostenible" TargetMode="External"/><Relationship Id="rId5" Type="http://schemas.openxmlformats.org/officeDocument/2006/relationships/webSettings" Target="webSettings.xml"/><Relationship Id="rId15" Type="http://schemas.openxmlformats.org/officeDocument/2006/relationships/hyperlink" Target="https://www.ingeteam.com/" TargetMode="External"/><Relationship Id="rId23" Type="http://schemas.openxmlformats.org/officeDocument/2006/relationships/theme" Target="theme/theme1.xml"/><Relationship Id="rId10" Type="http://schemas.openxmlformats.org/officeDocument/2006/relationships/hyperlink" Target="https://semanadelmedioambiente.agesam.es/"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feda.es/" TargetMode="External"/><Relationship Id="rId14" Type="http://schemas.openxmlformats.org/officeDocument/2006/relationships/hyperlink" Target="https://www.arcos.com/es_ES/nordika" TargetMode="External"/><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C9D225-4EAB-4E2F-A4F2-62934B4DA0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793</Words>
  <Characters>4605</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5388</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Eva</cp:lastModifiedBy>
  <cp:revision>2</cp:revision>
  <cp:lastPrinted>2021-03-16T11:17:00Z</cp:lastPrinted>
  <dcterms:created xsi:type="dcterms:W3CDTF">2022-05-27T09:52:00Z</dcterms:created>
  <dcterms:modified xsi:type="dcterms:W3CDTF">2022-05-27T09:52:00Z</dcterms:modified>
</cp:coreProperties>
</file>