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2C" w:rsidRPr="00B2413A" w:rsidRDefault="00564D2C" w:rsidP="00E63862">
      <w:pPr>
        <w:jc w:val="right"/>
        <w:rPr>
          <w:rFonts w:ascii="Tahoma" w:hAnsi="Tahoma" w:cs="Tahoma"/>
          <w:bCs/>
          <w:szCs w:val="24"/>
        </w:rPr>
      </w:pPr>
    </w:p>
    <w:p w:rsidR="005A1021" w:rsidRDefault="005A1021" w:rsidP="00A31FCB">
      <w:pPr>
        <w:jc w:val="right"/>
        <w:textAlignment w:val="baseline"/>
        <w:rPr>
          <w:rFonts w:ascii="Tahoma" w:hAnsi="Tahoma" w:cs="Tahoma"/>
          <w:bCs/>
          <w:color w:val="000000"/>
          <w:szCs w:val="24"/>
          <w:bdr w:val="none" w:sz="0" w:space="0" w:color="auto" w:frame="1"/>
          <w:lang w:val="es-ES"/>
        </w:rPr>
      </w:pPr>
    </w:p>
    <w:p w:rsidR="005A1021" w:rsidRDefault="005A1021" w:rsidP="00A31FCB">
      <w:pPr>
        <w:jc w:val="right"/>
        <w:textAlignment w:val="baseline"/>
        <w:rPr>
          <w:rFonts w:ascii="Tahoma" w:hAnsi="Tahoma" w:cs="Tahoma"/>
          <w:bCs/>
          <w:color w:val="000000"/>
          <w:szCs w:val="24"/>
          <w:bdr w:val="none" w:sz="0" w:space="0" w:color="auto" w:frame="1"/>
          <w:lang w:val="es-ES"/>
        </w:rPr>
      </w:pPr>
    </w:p>
    <w:p w:rsidR="00A31FCB" w:rsidRDefault="00A31FCB" w:rsidP="00A31FCB">
      <w:pPr>
        <w:jc w:val="right"/>
        <w:textAlignment w:val="baseline"/>
        <w:rPr>
          <w:rFonts w:ascii="Tahoma" w:hAnsi="Tahoma" w:cs="Tahoma"/>
          <w:bCs/>
          <w:color w:val="000000"/>
          <w:szCs w:val="24"/>
          <w:bdr w:val="none" w:sz="0" w:space="0" w:color="auto" w:frame="1"/>
          <w:lang w:val="es-ES"/>
        </w:rPr>
      </w:pPr>
      <w:r w:rsidRPr="00A31FCB">
        <w:rPr>
          <w:rFonts w:ascii="Tahoma" w:hAnsi="Tahoma" w:cs="Tahoma"/>
          <w:bCs/>
          <w:color w:val="000000"/>
          <w:szCs w:val="24"/>
          <w:bdr w:val="none" w:sz="0" w:space="0" w:color="auto" w:frame="1"/>
          <w:lang w:val="es-ES"/>
        </w:rPr>
        <w:t xml:space="preserve">Albacete, </w:t>
      </w:r>
      <w:r w:rsidR="00A60EF4">
        <w:rPr>
          <w:rFonts w:ascii="Tahoma" w:hAnsi="Tahoma" w:cs="Tahoma"/>
          <w:bCs/>
          <w:color w:val="000000"/>
          <w:szCs w:val="24"/>
          <w:bdr w:val="none" w:sz="0" w:space="0" w:color="auto" w:frame="1"/>
          <w:lang w:val="es-ES"/>
        </w:rPr>
        <w:t>20</w:t>
      </w:r>
      <w:r w:rsidRPr="00A31FCB">
        <w:rPr>
          <w:rFonts w:ascii="Tahoma" w:hAnsi="Tahoma" w:cs="Tahoma"/>
          <w:bCs/>
          <w:color w:val="000000"/>
          <w:szCs w:val="24"/>
          <w:bdr w:val="none" w:sz="0" w:space="0" w:color="auto" w:frame="1"/>
          <w:lang w:val="es-ES"/>
        </w:rPr>
        <w:t xml:space="preserve"> de junio de 2022</w:t>
      </w:r>
    </w:p>
    <w:p w:rsidR="005A1021" w:rsidRDefault="005A1021" w:rsidP="00A31FCB">
      <w:pPr>
        <w:jc w:val="right"/>
        <w:textAlignment w:val="baseline"/>
        <w:rPr>
          <w:rFonts w:ascii="Tahoma" w:hAnsi="Tahoma" w:cs="Tahoma"/>
          <w:bCs/>
          <w:color w:val="000000"/>
          <w:szCs w:val="24"/>
          <w:bdr w:val="none" w:sz="0" w:space="0" w:color="auto" w:frame="1"/>
          <w:lang w:val="es-ES"/>
        </w:rPr>
      </w:pPr>
    </w:p>
    <w:p w:rsidR="005A1021" w:rsidRDefault="005A1021" w:rsidP="00A31FCB">
      <w:pPr>
        <w:jc w:val="right"/>
        <w:textAlignment w:val="baseline"/>
        <w:rPr>
          <w:rFonts w:ascii="Tahoma" w:hAnsi="Tahoma" w:cs="Tahoma"/>
          <w:bCs/>
          <w:color w:val="000000"/>
          <w:szCs w:val="24"/>
          <w:bdr w:val="none" w:sz="0" w:space="0" w:color="auto" w:frame="1"/>
          <w:lang w:val="es-ES"/>
        </w:rPr>
      </w:pPr>
    </w:p>
    <w:p w:rsidR="005A1021" w:rsidRDefault="005A1021" w:rsidP="00A31FCB">
      <w:pPr>
        <w:jc w:val="right"/>
        <w:textAlignment w:val="baseline"/>
        <w:rPr>
          <w:rFonts w:ascii="Tahoma" w:hAnsi="Tahoma" w:cs="Tahoma"/>
          <w:bCs/>
          <w:color w:val="000000"/>
          <w:szCs w:val="24"/>
          <w:bdr w:val="none" w:sz="0" w:space="0" w:color="auto" w:frame="1"/>
          <w:lang w:val="es-ES"/>
        </w:rPr>
      </w:pPr>
    </w:p>
    <w:p w:rsidR="00A60EF4" w:rsidRPr="00A60EF4" w:rsidRDefault="00A60EF4" w:rsidP="00A60EF4">
      <w:pPr>
        <w:spacing w:after="100" w:afterAutospacing="1"/>
        <w:jc w:val="center"/>
        <w:outlineLvl w:val="1"/>
        <w:rPr>
          <w:rFonts w:ascii="Tahoma" w:hAnsi="Tahoma" w:cs="Tahoma"/>
          <w:b/>
          <w:sz w:val="32"/>
          <w:szCs w:val="32"/>
          <w:lang w:val="es-ES"/>
        </w:rPr>
      </w:pPr>
      <w:r w:rsidRPr="00A60EF4">
        <w:rPr>
          <w:rFonts w:ascii="Tahoma" w:hAnsi="Tahoma" w:cs="Tahoma"/>
          <w:b/>
          <w:sz w:val="32"/>
          <w:szCs w:val="32"/>
          <w:lang w:val="es-ES"/>
        </w:rPr>
        <w:t>Eurocaja Rural y FEDA, unidos para impulsar iniciativas empresariales que dinamicen la economía albaceteña</w:t>
      </w:r>
    </w:p>
    <w:p w:rsidR="00A60EF4" w:rsidRPr="00A60EF4" w:rsidRDefault="00A60EF4" w:rsidP="00A60EF4">
      <w:pPr>
        <w:spacing w:after="100" w:afterAutospacing="1"/>
        <w:jc w:val="center"/>
        <w:outlineLvl w:val="1"/>
        <w:rPr>
          <w:rFonts w:ascii="Tahoma" w:hAnsi="Tahoma" w:cs="Tahoma"/>
          <w:sz w:val="48"/>
          <w:szCs w:val="48"/>
          <w:lang w:val="es-ES"/>
        </w:rPr>
      </w:pPr>
    </w:p>
    <w:p w:rsidR="00A60EF4" w:rsidRPr="00A60EF4" w:rsidRDefault="00A60EF4" w:rsidP="00A60EF4">
      <w:pPr>
        <w:spacing w:after="100" w:afterAutospacing="1"/>
        <w:outlineLvl w:val="1"/>
        <w:rPr>
          <w:rFonts w:ascii="Tahoma" w:hAnsi="Tahoma" w:cs="Tahoma"/>
          <w:szCs w:val="24"/>
          <w:lang w:val="es-ES"/>
        </w:rPr>
      </w:pPr>
      <w:r w:rsidRPr="00A60EF4">
        <w:rPr>
          <w:rFonts w:ascii="Tahoma" w:hAnsi="Tahoma" w:cs="Tahoma"/>
          <w:szCs w:val="24"/>
          <w:lang w:val="es-ES"/>
        </w:rPr>
        <w:t xml:space="preserve">A través de la </w:t>
      </w:r>
      <w:r w:rsidRPr="00A60EF4">
        <w:rPr>
          <w:rFonts w:ascii="Tahoma" w:hAnsi="Tahoma" w:cs="Tahoma"/>
          <w:szCs w:val="24"/>
          <w:lang w:val="es-ES"/>
        </w:rPr>
        <w:t>firma</w:t>
      </w:r>
      <w:r w:rsidRPr="00A60EF4">
        <w:rPr>
          <w:rFonts w:ascii="Tahoma" w:hAnsi="Tahoma" w:cs="Tahoma"/>
          <w:szCs w:val="24"/>
          <w:lang w:val="es-ES"/>
        </w:rPr>
        <w:t xml:space="preserve"> de un convenio social suscrito esta mañana por el presidente de </w:t>
      </w:r>
      <w:hyperlink r:id="rId8" w:history="1">
        <w:r w:rsidRPr="00232B19">
          <w:rPr>
            <w:rStyle w:val="Hipervnculo"/>
            <w:rFonts w:ascii="Tahoma" w:hAnsi="Tahoma" w:cs="Tahoma"/>
            <w:szCs w:val="24"/>
            <w:lang w:val="es-ES"/>
          </w:rPr>
          <w:t>Eurocaja Rural</w:t>
        </w:r>
      </w:hyperlink>
      <w:bookmarkStart w:id="0" w:name="_GoBack"/>
      <w:bookmarkEnd w:id="0"/>
      <w:r w:rsidRPr="00A60EF4">
        <w:rPr>
          <w:rFonts w:ascii="Tahoma" w:hAnsi="Tahoma" w:cs="Tahoma"/>
          <w:szCs w:val="24"/>
          <w:lang w:val="es-ES"/>
        </w:rPr>
        <w:t xml:space="preserve">, Javier López Martín, y el presidente de </w:t>
      </w:r>
      <w:hyperlink r:id="rId9" w:history="1">
        <w:r w:rsidRPr="00A60EF4">
          <w:rPr>
            <w:rStyle w:val="Hipervnculo"/>
            <w:rFonts w:ascii="Tahoma" w:hAnsi="Tahoma" w:cs="Tahoma"/>
            <w:szCs w:val="24"/>
            <w:lang w:val="es-ES"/>
          </w:rPr>
          <w:t>FEDA</w:t>
        </w:r>
      </w:hyperlink>
      <w:r w:rsidRPr="00A60EF4">
        <w:rPr>
          <w:rFonts w:ascii="Tahoma" w:hAnsi="Tahoma" w:cs="Tahoma"/>
          <w:szCs w:val="24"/>
          <w:lang w:val="es-ES"/>
        </w:rPr>
        <w:t>, Artemio Pérez Alfaro</w:t>
      </w:r>
      <w:r>
        <w:rPr>
          <w:rFonts w:ascii="Tahoma" w:hAnsi="Tahoma" w:cs="Tahoma"/>
          <w:szCs w:val="24"/>
          <w:lang w:val="es-ES"/>
        </w:rPr>
        <w:t xml:space="preserve">, las dos entidades mantienen las líneas de colaboración que vienen estrechando desde hace varios años. </w:t>
      </w:r>
      <w:r w:rsidRPr="00A60EF4">
        <w:rPr>
          <w:rFonts w:ascii="Tahoma" w:hAnsi="Tahoma" w:cs="Tahoma"/>
          <w:szCs w:val="24"/>
          <w:lang w:val="es-ES"/>
        </w:rPr>
        <w:t xml:space="preserve">Entre las iniciativas a desarrollar se incluyen el patrocinio de diversas acciones sectoriales y transversales acometidas por FEDA, entre ellas una de las categorías de los </w:t>
      </w:r>
      <w:hyperlink r:id="rId10" w:history="1">
        <w:r w:rsidRPr="00A60EF4">
          <w:rPr>
            <w:rStyle w:val="Hipervnculo"/>
            <w:rFonts w:ascii="Tahoma" w:hAnsi="Tahoma" w:cs="Tahoma"/>
            <w:szCs w:val="24"/>
            <w:lang w:val="es-ES"/>
          </w:rPr>
          <w:t>‘Premios Empresariales San Juan 2022 -XXIII Edición’</w:t>
        </w:r>
      </w:hyperlink>
      <w:r w:rsidRPr="00A60EF4">
        <w:rPr>
          <w:rFonts w:ascii="Tahoma" w:hAnsi="Tahoma" w:cs="Tahoma"/>
          <w:szCs w:val="24"/>
          <w:lang w:val="es-ES"/>
        </w:rPr>
        <w:t xml:space="preserve"> o ‘Mejor con Vino 2022 –  XI Edición’.</w:t>
      </w:r>
    </w:p>
    <w:p w:rsidR="00A60EF4" w:rsidRPr="00A60EF4" w:rsidRDefault="00A60EF4" w:rsidP="00A60EF4">
      <w:pPr>
        <w:spacing w:after="100" w:afterAutospacing="1"/>
        <w:outlineLvl w:val="1"/>
        <w:rPr>
          <w:rFonts w:ascii="Tahoma" w:hAnsi="Tahoma" w:cs="Tahoma"/>
          <w:szCs w:val="24"/>
          <w:lang w:val="es-ES"/>
        </w:rPr>
      </w:pPr>
      <w:r w:rsidRPr="00A60EF4">
        <w:rPr>
          <w:rFonts w:ascii="Tahoma" w:hAnsi="Tahoma" w:cs="Tahoma"/>
          <w:szCs w:val="24"/>
          <w:lang w:val="es-ES"/>
        </w:rPr>
        <w:t>Eurocaja Rural ha renovado el tradicional convenio en materia social que suscribe desde hace años con la Confederación de Empresarios de Albacete, FEDA, con la finalidad de reforzar la labor formativa, informativa y divulgativa de los empresarios albaceteños, incentivando con ello la actividad económica en la provincia.</w:t>
      </w:r>
    </w:p>
    <w:p w:rsidR="00A60EF4" w:rsidRPr="00A60EF4" w:rsidRDefault="00A60EF4" w:rsidP="00A60EF4">
      <w:pPr>
        <w:spacing w:after="100" w:afterAutospacing="1"/>
        <w:outlineLvl w:val="1"/>
        <w:rPr>
          <w:rFonts w:ascii="Tahoma" w:hAnsi="Tahoma" w:cs="Tahoma"/>
          <w:szCs w:val="24"/>
          <w:lang w:val="es-ES"/>
        </w:rPr>
      </w:pPr>
      <w:r w:rsidRPr="00A60EF4">
        <w:rPr>
          <w:rFonts w:ascii="Tahoma" w:hAnsi="Tahoma" w:cs="Tahoma"/>
          <w:szCs w:val="24"/>
          <w:lang w:val="es-ES"/>
        </w:rPr>
        <w:t xml:space="preserve">El acuerdo fue suscrito esta mañana por los presidentes de ambas instituciones en la sede de FEDA, en un acto que contó también con la asistencia del director territorial de Eurocaja Rural en Albacete, Carlos Prior García; y del secretario general de FEDA, </w:t>
      </w:r>
      <w:r w:rsidR="00232B19">
        <w:rPr>
          <w:rFonts w:ascii="Tahoma" w:hAnsi="Tahoma" w:cs="Tahoma"/>
          <w:szCs w:val="24"/>
          <w:lang w:val="es-ES"/>
        </w:rPr>
        <w:t>Vicente García Martínez</w:t>
      </w:r>
      <w:r w:rsidRPr="00A60EF4">
        <w:rPr>
          <w:rFonts w:ascii="Tahoma" w:hAnsi="Tahoma" w:cs="Tahoma"/>
          <w:szCs w:val="24"/>
          <w:lang w:val="es-ES"/>
        </w:rPr>
        <w:t>.</w:t>
      </w:r>
    </w:p>
    <w:p w:rsidR="00A60EF4" w:rsidRPr="00A60EF4" w:rsidRDefault="00A60EF4" w:rsidP="00A60EF4">
      <w:pPr>
        <w:spacing w:after="100" w:afterAutospacing="1"/>
        <w:outlineLvl w:val="1"/>
        <w:rPr>
          <w:rFonts w:ascii="Tahoma" w:hAnsi="Tahoma" w:cs="Tahoma"/>
          <w:szCs w:val="24"/>
          <w:lang w:val="es-ES"/>
        </w:rPr>
      </w:pPr>
      <w:r w:rsidRPr="00A60EF4">
        <w:rPr>
          <w:rFonts w:ascii="Tahoma" w:hAnsi="Tahoma" w:cs="Tahoma"/>
          <w:szCs w:val="24"/>
          <w:lang w:val="es-ES"/>
        </w:rPr>
        <w:t>El acuerdo contempla el patrocinio por parte de la entidad financiera de diversas acciones vinculadas a la actividad profesional desarrollada por FEDA, como una de las categorías de los ‘Premios Empresariales San Juan 2022 – XXIII Edición’; una de las aulas de Formación en el hall principal de su sede en Albacete; o diversas acciones sectoriales y transversales, léase ‘Mejor con Vino 2022 –  XI Edición’ o ‘Seguridad y Registros alimentarios en el sector cerealista’, entre otras.</w:t>
      </w:r>
    </w:p>
    <w:p w:rsidR="00A60EF4" w:rsidRPr="00A60EF4" w:rsidRDefault="00A60EF4" w:rsidP="00A60EF4">
      <w:pPr>
        <w:spacing w:after="100" w:afterAutospacing="1"/>
        <w:outlineLvl w:val="1"/>
        <w:rPr>
          <w:rFonts w:ascii="Tahoma" w:hAnsi="Tahoma" w:cs="Tahoma"/>
          <w:szCs w:val="24"/>
          <w:lang w:val="es-ES"/>
        </w:rPr>
      </w:pPr>
      <w:r w:rsidRPr="00A60EF4">
        <w:rPr>
          <w:rFonts w:ascii="Tahoma" w:hAnsi="Tahoma" w:cs="Tahoma"/>
          <w:szCs w:val="24"/>
          <w:lang w:val="es-ES"/>
        </w:rPr>
        <w:t>Con esta rúbrica, ambas partes ratifican su común esfuerzo por incentivar iniciativas empresariales que dinamicen la economía albaceteña y atender los requerimientos del tejido productivo de la zona, con compromiso, vocación de servicio y responsabilidad.</w:t>
      </w:r>
    </w:p>
    <w:p w:rsidR="00140D57" w:rsidRDefault="00140D57" w:rsidP="00A31FCB">
      <w:pPr>
        <w:jc w:val="right"/>
        <w:textAlignment w:val="baseline"/>
        <w:rPr>
          <w:rFonts w:ascii="Tahoma" w:hAnsi="Tahoma" w:cs="Tahoma"/>
          <w:bCs/>
          <w:color w:val="000000"/>
          <w:szCs w:val="24"/>
          <w:bdr w:val="none" w:sz="0" w:space="0" w:color="auto" w:frame="1"/>
          <w:lang w:val="es-ES"/>
        </w:rPr>
      </w:pPr>
    </w:p>
    <w:sectPr w:rsidR="00140D57" w:rsidSect="00237893">
      <w:headerReference w:type="default" r:id="rId11"/>
      <w:footerReference w:type="even" r:id="rId12"/>
      <w:footerReference w:type="default" r:id="rId13"/>
      <w:pgSz w:w="11906" w:h="16838"/>
      <w:pgMar w:top="1418" w:right="849"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232B19">
      <w:rPr>
        <w:rStyle w:val="Nmerodepgina"/>
        <w:noProof/>
        <w:sz w:val="11"/>
        <w:szCs w:val="11"/>
      </w:rPr>
      <w:t>1</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11" name="Imagen 11"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12" name="Imagen 12"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8D4E83" w:rsidP="009B267A">
                          <w:pPr>
                            <w:rPr>
                              <w:rFonts w:cs="Arial"/>
                              <w:color w:val="0000FF"/>
                              <w:sz w:val="20"/>
                              <w:u w:val="single"/>
                              <w:lang w:val="es-ES"/>
                            </w:rPr>
                          </w:pPr>
                          <w:hyperlink r:id="rId3" w:history="1">
                            <w:proofErr w:type="gramStart"/>
                            <w:r w:rsidR="00A90926" w:rsidRPr="009B267A">
                              <w:rPr>
                                <w:rFonts w:cs="Arial"/>
                                <w:color w:val="0000FF"/>
                                <w:sz w:val="20"/>
                                <w:u w:val="single"/>
                                <w:lang w:val="es-ES"/>
                              </w:rPr>
                              <w:t>fb.me/</w:t>
                            </w:r>
                            <w:proofErr w:type="spellStart"/>
                            <w:r w:rsidR="00A90926" w:rsidRPr="009B267A">
                              <w:rPr>
                                <w:rFonts w:cs="Arial"/>
                                <w:color w:val="0000FF"/>
                                <w:sz w:val="20"/>
                                <w:u w:val="single"/>
                                <w:lang w:val="es-ES"/>
                              </w:rPr>
                              <w:t>EmpresariosFEDA</w:t>
                            </w:r>
                            <w:proofErr w:type="spellEnd"/>
                            <w:proofErr w:type="gramEnd"/>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F13C73"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13" name="Imagen 13"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14" name="Imagen 1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8D4E83"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F13C73"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8D4E83" w:rsidP="00C00842">
                          <w:pPr>
                            <w:rPr>
                              <w:sz w:val="18"/>
                              <w:szCs w:val="18"/>
                            </w:rPr>
                          </w:pPr>
                          <w:hyperlink r:id="rId9" w:history="1">
                            <w:r w:rsidR="00A90926" w:rsidRPr="009B267A">
                              <w:rPr>
                                <w:rStyle w:val="Hipervnculo"/>
                                <w:sz w:val="18"/>
                                <w:szCs w:val="18"/>
                              </w:rPr>
                              <w:t>@</w:t>
                            </w:r>
                            <w:proofErr w:type="spellStart"/>
                            <w:r w:rsidR="00A90926" w:rsidRPr="009B267A">
                              <w:rPr>
                                <w:rStyle w:val="Hipervnculo"/>
                                <w:sz w:val="18"/>
                                <w:szCs w:val="18"/>
                              </w:rPr>
                              <w:t>EmpresariosFEDA</w:t>
                            </w:r>
                            <w:proofErr w:type="spellEnd"/>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F13C73"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10" name="Imagen 10"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5955F6E"/>
    <w:multiLevelType w:val="hybridMultilevel"/>
    <w:tmpl w:val="8F16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3A3533"/>
    <w:multiLevelType w:val="hybridMultilevel"/>
    <w:tmpl w:val="3448F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0F670C80"/>
    <w:multiLevelType w:val="hybridMultilevel"/>
    <w:tmpl w:val="7662F45A"/>
    <w:lvl w:ilvl="0" w:tplc="87DC8C10">
      <w:numFmt w:val="bullet"/>
      <w:lvlText w:val="•"/>
      <w:lvlJc w:val="left"/>
      <w:pPr>
        <w:ind w:left="1430" w:hanging="71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0332E9B"/>
    <w:multiLevelType w:val="hybridMultilevel"/>
    <w:tmpl w:val="39640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D36E43"/>
    <w:multiLevelType w:val="hybridMultilevel"/>
    <w:tmpl w:val="4260CDA8"/>
    <w:lvl w:ilvl="0" w:tplc="3BB4BBD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2500A2"/>
    <w:multiLevelType w:val="multilevel"/>
    <w:tmpl w:val="C9FEA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827457"/>
    <w:multiLevelType w:val="hybridMultilevel"/>
    <w:tmpl w:val="D15C4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C73013"/>
    <w:multiLevelType w:val="hybridMultilevel"/>
    <w:tmpl w:val="071C294A"/>
    <w:lvl w:ilvl="0" w:tplc="4F9EDC1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D4B5571"/>
    <w:multiLevelType w:val="hybridMultilevel"/>
    <w:tmpl w:val="21263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FC7245"/>
    <w:multiLevelType w:val="hybridMultilevel"/>
    <w:tmpl w:val="04BE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001E06"/>
    <w:multiLevelType w:val="multilevel"/>
    <w:tmpl w:val="0BB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382F97"/>
    <w:multiLevelType w:val="hybridMultilevel"/>
    <w:tmpl w:val="E2068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933632"/>
    <w:multiLevelType w:val="hybridMultilevel"/>
    <w:tmpl w:val="9A6EF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641551"/>
    <w:multiLevelType w:val="hybridMultilevel"/>
    <w:tmpl w:val="06C4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9F20BF"/>
    <w:multiLevelType w:val="hybridMultilevel"/>
    <w:tmpl w:val="2C9603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2430993"/>
    <w:multiLevelType w:val="multilevel"/>
    <w:tmpl w:val="009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BD2C19"/>
    <w:multiLevelType w:val="hybridMultilevel"/>
    <w:tmpl w:val="DCB6B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F94548"/>
    <w:multiLevelType w:val="hybridMultilevel"/>
    <w:tmpl w:val="30FA6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0618D7"/>
    <w:multiLevelType w:val="hybridMultilevel"/>
    <w:tmpl w:val="31807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8DB7172"/>
    <w:multiLevelType w:val="hybridMultilevel"/>
    <w:tmpl w:val="F4A86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28" w15:restartNumberingAfterBreak="0">
    <w:nsid w:val="6CD45C6F"/>
    <w:multiLevelType w:val="hybridMultilevel"/>
    <w:tmpl w:val="BA0CE7F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9" w15:restartNumberingAfterBreak="0">
    <w:nsid w:val="6F431FDE"/>
    <w:multiLevelType w:val="multilevel"/>
    <w:tmpl w:val="72CA2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55093"/>
    <w:multiLevelType w:val="hybridMultilevel"/>
    <w:tmpl w:val="7AA81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D35590"/>
    <w:multiLevelType w:val="hybridMultilevel"/>
    <w:tmpl w:val="54BE7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BC75DF"/>
    <w:multiLevelType w:val="hybridMultilevel"/>
    <w:tmpl w:val="97144C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
  </w:num>
  <w:num w:numId="4">
    <w:abstractNumId w:val="1"/>
  </w:num>
  <w:num w:numId="5">
    <w:abstractNumId w:val="0"/>
  </w:num>
  <w:num w:numId="6">
    <w:abstractNumId w:val="18"/>
  </w:num>
  <w:num w:numId="7">
    <w:abstractNumId w:val="32"/>
  </w:num>
  <w:num w:numId="8">
    <w:abstractNumId w:val="9"/>
  </w:num>
  <w:num w:numId="9">
    <w:abstractNumId w:val="23"/>
  </w:num>
  <w:num w:numId="10">
    <w:abstractNumId w:val="31"/>
  </w:num>
  <w:num w:numId="11">
    <w:abstractNumId w:val="12"/>
  </w:num>
  <w:num w:numId="12">
    <w:abstractNumId w:val="22"/>
  </w:num>
  <w:num w:numId="13">
    <w:abstractNumId w:val="19"/>
  </w:num>
  <w:num w:numId="14">
    <w:abstractNumId w:val="24"/>
  </w:num>
  <w:num w:numId="15">
    <w:abstractNumId w:val="25"/>
  </w:num>
  <w:num w:numId="16">
    <w:abstractNumId w:val="14"/>
  </w:num>
  <w:num w:numId="17">
    <w:abstractNumId w:val="7"/>
  </w:num>
  <w:num w:numId="18">
    <w:abstractNumId w:val="28"/>
  </w:num>
  <w:num w:numId="19">
    <w:abstractNumId w:val="8"/>
  </w:num>
  <w:num w:numId="20">
    <w:abstractNumId w:val="21"/>
  </w:num>
  <w:num w:numId="21">
    <w:abstractNumId w:val="10"/>
  </w:num>
  <w:num w:numId="22">
    <w:abstractNumId w:val="13"/>
  </w:num>
  <w:num w:numId="23">
    <w:abstractNumId w:val="29"/>
  </w:num>
  <w:num w:numId="24">
    <w:abstractNumId w:val="15"/>
  </w:num>
  <w:num w:numId="25">
    <w:abstractNumId w:val="11"/>
  </w:num>
  <w:num w:numId="26">
    <w:abstractNumId w:val="17"/>
  </w:num>
  <w:num w:numId="27">
    <w:abstractNumId w:val="20"/>
  </w:num>
  <w:num w:numId="28">
    <w:abstractNumId w:val="30"/>
  </w:num>
  <w:num w:numId="29">
    <w:abstractNumId w:val="26"/>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52"/>
    <w:rsid w:val="00311B50"/>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E13"/>
    <w:rsid w:val="004B2FC2"/>
    <w:rsid w:val="004B3D57"/>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E11"/>
    <w:rsid w:val="006E5FE6"/>
    <w:rsid w:val="006E6FE1"/>
    <w:rsid w:val="006E70E8"/>
    <w:rsid w:val="006E79A7"/>
    <w:rsid w:val="006E7A21"/>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02C1"/>
    <w:rsid w:val="007611CE"/>
    <w:rsid w:val="007624D0"/>
    <w:rsid w:val="0076323D"/>
    <w:rsid w:val="00763CF2"/>
    <w:rsid w:val="0076541F"/>
    <w:rsid w:val="00765B46"/>
    <w:rsid w:val="00767A6C"/>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42E9"/>
    <w:rsid w:val="00804509"/>
    <w:rsid w:val="008050E7"/>
    <w:rsid w:val="00805D63"/>
    <w:rsid w:val="00806969"/>
    <w:rsid w:val="00807576"/>
    <w:rsid w:val="0081061A"/>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54B5"/>
    <w:rsid w:val="009654D2"/>
    <w:rsid w:val="009656FE"/>
    <w:rsid w:val="009669C8"/>
    <w:rsid w:val="00967410"/>
    <w:rsid w:val="0096753B"/>
    <w:rsid w:val="00967C6E"/>
    <w:rsid w:val="009720E6"/>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4966"/>
    <w:rsid w:val="009A4ECC"/>
    <w:rsid w:val="009A5886"/>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077"/>
    <w:rsid w:val="00A17247"/>
    <w:rsid w:val="00A178CC"/>
    <w:rsid w:val="00A21304"/>
    <w:rsid w:val="00A2269D"/>
    <w:rsid w:val="00A22C3C"/>
    <w:rsid w:val="00A23006"/>
    <w:rsid w:val="00A2353D"/>
    <w:rsid w:val="00A23CA0"/>
    <w:rsid w:val="00A243DE"/>
    <w:rsid w:val="00A24D73"/>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2765"/>
    <w:rsid w:val="00A82D21"/>
    <w:rsid w:val="00A84C53"/>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5BCF"/>
    <w:rsid w:val="00D769A6"/>
    <w:rsid w:val="00D773EC"/>
    <w:rsid w:val="00D77997"/>
    <w:rsid w:val="00D77AA2"/>
    <w:rsid w:val="00D8047D"/>
    <w:rsid w:val="00D80666"/>
    <w:rsid w:val="00D815F5"/>
    <w:rsid w:val="00D820AB"/>
    <w:rsid w:val="00D820EE"/>
    <w:rsid w:val="00D82BBA"/>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F0"/>
    <w:rsid w:val="00EF1FDC"/>
    <w:rsid w:val="00EF37DE"/>
    <w:rsid w:val="00EF3906"/>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cajarur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a.es/feda/premios-san-juan/edicion-2022" TargetMode="External"/><Relationship Id="rId4" Type="http://schemas.openxmlformats.org/officeDocument/2006/relationships/settings" Target="settings.xml"/><Relationship Id="rId9" Type="http://schemas.openxmlformats.org/officeDocument/2006/relationships/hyperlink" Target="https://www.feda.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E613-898D-4111-9DB6-5AB7B529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2174</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2</cp:revision>
  <cp:lastPrinted>2021-03-16T11:17:00Z</cp:lastPrinted>
  <dcterms:created xsi:type="dcterms:W3CDTF">2022-06-20T09:23:00Z</dcterms:created>
  <dcterms:modified xsi:type="dcterms:W3CDTF">2022-06-20T09:23:00Z</dcterms:modified>
</cp:coreProperties>
</file>