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4663D" w14:textId="1D0C8B0C" w:rsidR="00A07CC8" w:rsidRPr="005F1E19" w:rsidRDefault="005F1E19" w:rsidP="005F1E19">
      <w:pPr>
        <w:jc w:val="right"/>
        <w:rPr>
          <w:rFonts w:cs="Arial"/>
          <w:i/>
          <w:iCs/>
          <w:szCs w:val="24"/>
        </w:rPr>
      </w:pPr>
      <w:r w:rsidRPr="005F1E19">
        <w:rPr>
          <w:rFonts w:cs="Arial"/>
          <w:bCs/>
        </w:rPr>
        <w:t xml:space="preserve">Albacete, </w:t>
      </w:r>
      <w:r w:rsidR="008B311E">
        <w:rPr>
          <w:rFonts w:cs="Arial"/>
          <w:bCs/>
        </w:rPr>
        <w:t>7</w:t>
      </w:r>
      <w:r w:rsidRPr="005F1E19">
        <w:rPr>
          <w:rFonts w:cs="Arial"/>
          <w:bCs/>
        </w:rPr>
        <w:t xml:space="preserve"> de julio de 2022</w:t>
      </w:r>
    </w:p>
    <w:p w14:paraId="544E1423" w14:textId="77777777" w:rsidR="00836D68" w:rsidRDefault="00836D68" w:rsidP="00836D68">
      <w:pPr>
        <w:jc w:val="left"/>
        <w:rPr>
          <w:rFonts w:cs="Arial"/>
          <w:b/>
          <w:bCs/>
          <w:sz w:val="36"/>
          <w:szCs w:val="36"/>
        </w:rPr>
      </w:pPr>
    </w:p>
    <w:p w14:paraId="25FE52E1" w14:textId="6B5F63E3" w:rsidR="00C32C87" w:rsidRPr="005F1E19" w:rsidRDefault="00484430" w:rsidP="005F1E19">
      <w:pPr>
        <w:jc w:val="center"/>
        <w:rPr>
          <w:rFonts w:cs="Arial"/>
          <w:b/>
          <w:bCs/>
          <w:sz w:val="32"/>
          <w:szCs w:val="32"/>
        </w:rPr>
      </w:pPr>
      <w:r w:rsidRPr="005F1E19">
        <w:rPr>
          <w:rFonts w:cs="Arial"/>
          <w:b/>
          <w:bCs/>
          <w:sz w:val="32"/>
          <w:szCs w:val="32"/>
        </w:rPr>
        <w:t>Renovado el convenio de colaboración entre el Ayuntamiento de Albacete y la F</w:t>
      </w:r>
      <w:r w:rsidR="005F1E19" w:rsidRPr="005F1E19">
        <w:rPr>
          <w:rFonts w:cs="Arial"/>
          <w:b/>
          <w:bCs/>
          <w:sz w:val="32"/>
          <w:szCs w:val="32"/>
        </w:rPr>
        <w:t>ECOM para la promoción del comercio</w:t>
      </w:r>
    </w:p>
    <w:p w14:paraId="28BE52F6" w14:textId="77777777" w:rsidR="00C32C87" w:rsidRDefault="00C32C87" w:rsidP="00C32C87">
      <w:pPr>
        <w:rPr>
          <w:rFonts w:cs="Arial"/>
          <w:szCs w:val="24"/>
        </w:rPr>
      </w:pPr>
    </w:p>
    <w:p w14:paraId="1ADC9BFD" w14:textId="1FE6F814" w:rsidR="009F7051" w:rsidRPr="00EC7E00" w:rsidRDefault="00C32C87" w:rsidP="00EC7E00">
      <w:pPr>
        <w:pStyle w:val="Default"/>
        <w:jc w:val="both"/>
        <w:rPr>
          <w:rFonts w:ascii="Arial" w:hAnsi="Arial" w:cs="Arial"/>
        </w:rPr>
      </w:pPr>
      <w:r w:rsidRPr="00EC7E00">
        <w:rPr>
          <w:rFonts w:ascii="Arial" w:hAnsi="Arial" w:cs="Arial"/>
        </w:rPr>
        <w:t>El alcalde,</w:t>
      </w:r>
      <w:r w:rsidR="00EC7E00">
        <w:rPr>
          <w:rFonts w:ascii="Arial" w:hAnsi="Arial" w:cs="Arial"/>
        </w:rPr>
        <w:t xml:space="preserve"> </w:t>
      </w:r>
      <w:r w:rsidRPr="00EC7E00">
        <w:rPr>
          <w:rFonts w:ascii="Arial" w:hAnsi="Arial" w:cs="Arial"/>
        </w:rPr>
        <w:t xml:space="preserve">Emilio Sáez, </w:t>
      </w:r>
      <w:r w:rsidR="009F7051" w:rsidRPr="00EC7E00">
        <w:rPr>
          <w:rFonts w:ascii="Arial" w:hAnsi="Arial" w:cs="Arial"/>
        </w:rPr>
        <w:t>y</w:t>
      </w:r>
      <w:r w:rsidR="00EC7E00">
        <w:rPr>
          <w:rFonts w:ascii="Arial" w:hAnsi="Arial" w:cs="Arial"/>
        </w:rPr>
        <w:t xml:space="preserve"> </w:t>
      </w:r>
      <w:r w:rsidR="009F7051" w:rsidRPr="00EC7E00">
        <w:rPr>
          <w:rFonts w:ascii="Arial" w:hAnsi="Arial" w:cs="Arial"/>
        </w:rPr>
        <w:t>el presidente de la Federación de Comercio de Albacete</w:t>
      </w:r>
      <w:r w:rsidR="00484430">
        <w:rPr>
          <w:rFonts w:ascii="Arial" w:hAnsi="Arial" w:cs="Arial"/>
        </w:rPr>
        <w:t xml:space="preserve">, </w:t>
      </w:r>
      <w:hyperlink r:id="rId6" w:history="1">
        <w:r w:rsidR="00484430" w:rsidRPr="005F1E19">
          <w:rPr>
            <w:rStyle w:val="Hipervnculo"/>
            <w:rFonts w:ascii="Arial" w:hAnsi="Arial" w:cs="Arial"/>
          </w:rPr>
          <w:t>FECOM</w:t>
        </w:r>
      </w:hyperlink>
      <w:r w:rsidR="00484430">
        <w:rPr>
          <w:rFonts w:ascii="Arial" w:hAnsi="Arial" w:cs="Arial"/>
        </w:rPr>
        <w:t>,</w:t>
      </w:r>
      <w:r w:rsidR="009F7051" w:rsidRPr="00EC7E00">
        <w:rPr>
          <w:rFonts w:ascii="Arial" w:hAnsi="Arial" w:cs="Arial"/>
        </w:rPr>
        <w:t xml:space="preserve"> </w:t>
      </w:r>
      <w:r w:rsidR="00484430">
        <w:rPr>
          <w:rFonts w:ascii="Arial" w:hAnsi="Arial" w:cs="Arial"/>
        </w:rPr>
        <w:t xml:space="preserve">integrada en </w:t>
      </w:r>
      <w:hyperlink r:id="rId7" w:history="1">
        <w:r w:rsidR="00484430" w:rsidRPr="005F1E19">
          <w:rPr>
            <w:rStyle w:val="Hipervnculo"/>
            <w:rFonts w:ascii="Arial" w:hAnsi="Arial" w:cs="Arial"/>
          </w:rPr>
          <w:t>FEDA</w:t>
        </w:r>
      </w:hyperlink>
      <w:r w:rsidR="00484430">
        <w:rPr>
          <w:rFonts w:ascii="Arial" w:hAnsi="Arial" w:cs="Arial"/>
        </w:rPr>
        <w:t xml:space="preserve">, </w:t>
      </w:r>
      <w:r w:rsidR="00836D68">
        <w:rPr>
          <w:rFonts w:ascii="Arial" w:hAnsi="Arial" w:cs="Arial"/>
        </w:rPr>
        <w:t xml:space="preserve">José Lozano, </w:t>
      </w:r>
      <w:r w:rsidR="009F7051" w:rsidRPr="00EC7E00">
        <w:rPr>
          <w:rFonts w:ascii="Arial" w:hAnsi="Arial" w:cs="Arial"/>
        </w:rPr>
        <w:t xml:space="preserve">han </w:t>
      </w:r>
      <w:r w:rsidR="008B311E">
        <w:rPr>
          <w:rFonts w:ascii="Arial" w:hAnsi="Arial" w:cs="Arial"/>
        </w:rPr>
        <w:t>renovado el</w:t>
      </w:r>
      <w:bookmarkStart w:id="0" w:name="_GoBack"/>
      <w:bookmarkEnd w:id="0"/>
      <w:r w:rsidR="00EC7E00">
        <w:rPr>
          <w:rFonts w:ascii="Arial" w:hAnsi="Arial" w:cs="Arial"/>
        </w:rPr>
        <w:t xml:space="preserve"> </w:t>
      </w:r>
      <w:r w:rsidR="009F7051" w:rsidRPr="00EC7E00">
        <w:rPr>
          <w:rFonts w:ascii="Arial" w:hAnsi="Arial" w:cs="Arial"/>
        </w:rPr>
        <w:t>convenio de colaboración para desarrollar actividades de promoción de este sector, “clave en la economía local y en el empleo”. Así lo ha señalado el alcalde, quien ha recordado que, en virtud del acuerdo, F</w:t>
      </w:r>
      <w:r w:rsidR="00484430">
        <w:rPr>
          <w:rFonts w:ascii="Arial" w:hAnsi="Arial" w:cs="Arial"/>
        </w:rPr>
        <w:t>ECOM,</w:t>
      </w:r>
      <w:r w:rsidR="009F7051" w:rsidRPr="00EC7E00">
        <w:rPr>
          <w:rFonts w:ascii="Arial" w:hAnsi="Arial" w:cs="Arial"/>
        </w:rPr>
        <w:t xml:space="preserve"> recibirá una subvención de 100.000 euros, “ya que consideramos que es necesario seguir impulsando medidas para reducir en la</w:t>
      </w:r>
      <w:r w:rsidR="00EC7E00">
        <w:rPr>
          <w:rFonts w:ascii="Arial" w:hAnsi="Arial" w:cs="Arial"/>
        </w:rPr>
        <w:t xml:space="preserve"> </w:t>
      </w:r>
      <w:r w:rsidR="009F7051" w:rsidRPr="00EC7E00">
        <w:rPr>
          <w:rFonts w:ascii="Arial" w:hAnsi="Arial" w:cs="Arial"/>
        </w:rPr>
        <w:t xml:space="preserve">medida de lo posible el impacto de la crisis sanitaria </w:t>
      </w:r>
      <w:r w:rsidR="00836D68">
        <w:rPr>
          <w:rFonts w:ascii="Arial" w:hAnsi="Arial" w:cs="Arial"/>
        </w:rPr>
        <w:t xml:space="preserve">de Covid-19 </w:t>
      </w:r>
      <w:r w:rsidR="009F7051" w:rsidRPr="00EC7E00">
        <w:rPr>
          <w:rFonts w:ascii="Arial" w:hAnsi="Arial" w:cs="Arial"/>
        </w:rPr>
        <w:t>en la economía en general y</w:t>
      </w:r>
      <w:r w:rsidR="00836D68">
        <w:rPr>
          <w:rFonts w:ascii="Arial" w:hAnsi="Arial" w:cs="Arial"/>
        </w:rPr>
        <w:t xml:space="preserve">, </w:t>
      </w:r>
      <w:r w:rsidR="009F7051" w:rsidRPr="00EC7E00">
        <w:rPr>
          <w:rFonts w:ascii="Arial" w:hAnsi="Arial" w:cs="Arial"/>
        </w:rPr>
        <w:t>de manera especial</w:t>
      </w:r>
      <w:r w:rsidR="00836D68">
        <w:rPr>
          <w:rFonts w:ascii="Arial" w:hAnsi="Arial" w:cs="Arial"/>
        </w:rPr>
        <w:t>, en algunos sectores</w:t>
      </w:r>
      <w:r w:rsidR="009F7051" w:rsidRPr="00EC7E00">
        <w:rPr>
          <w:rFonts w:ascii="Arial" w:hAnsi="Arial" w:cs="Arial"/>
        </w:rPr>
        <w:t>,</w:t>
      </w:r>
      <w:r w:rsidR="00836D68">
        <w:rPr>
          <w:rFonts w:ascii="Arial" w:hAnsi="Arial" w:cs="Arial"/>
        </w:rPr>
        <w:t xml:space="preserve"> </w:t>
      </w:r>
      <w:r w:rsidR="009F7051" w:rsidRPr="00EC7E00">
        <w:rPr>
          <w:rFonts w:ascii="Arial" w:hAnsi="Arial" w:cs="Arial"/>
        </w:rPr>
        <w:t>uno de ellos</w:t>
      </w:r>
      <w:r w:rsidR="00836D68">
        <w:rPr>
          <w:rFonts w:ascii="Arial" w:hAnsi="Arial" w:cs="Arial"/>
        </w:rPr>
        <w:t xml:space="preserve">, </w:t>
      </w:r>
      <w:r w:rsidR="009F7051" w:rsidRPr="00EC7E00">
        <w:rPr>
          <w:rFonts w:ascii="Arial" w:hAnsi="Arial" w:cs="Arial"/>
        </w:rPr>
        <w:t>el comercio local de proximidad”.</w:t>
      </w:r>
    </w:p>
    <w:p w14:paraId="1996ED78" w14:textId="77777777" w:rsidR="009F7051" w:rsidRPr="00EC7E00" w:rsidRDefault="009F7051" w:rsidP="00EC7E00">
      <w:pPr>
        <w:pStyle w:val="Default"/>
        <w:jc w:val="both"/>
        <w:rPr>
          <w:rFonts w:ascii="Arial" w:hAnsi="Arial" w:cs="Arial"/>
        </w:rPr>
      </w:pPr>
    </w:p>
    <w:p w14:paraId="245B98EC" w14:textId="58930C79" w:rsidR="00EC7E00" w:rsidRDefault="009F7051" w:rsidP="00EC7E00">
      <w:pPr>
        <w:pStyle w:val="Default"/>
        <w:jc w:val="both"/>
        <w:rPr>
          <w:rFonts w:ascii="Arial" w:hAnsi="Arial" w:cs="Arial"/>
        </w:rPr>
      </w:pPr>
      <w:r w:rsidRPr="00EC7E00">
        <w:rPr>
          <w:rFonts w:ascii="Arial" w:hAnsi="Arial" w:cs="Arial"/>
        </w:rPr>
        <w:t>“Es preciso que, desde las administraciones, apoyemos al sector de manera que se mantenga el empleo y se reactiven la actividad comercial de forma segura e innovadora,</w:t>
      </w:r>
      <w:r w:rsidR="00EC7E00">
        <w:rPr>
          <w:rFonts w:ascii="Arial" w:hAnsi="Arial" w:cs="Arial"/>
        </w:rPr>
        <w:t xml:space="preserve"> </w:t>
      </w:r>
      <w:r w:rsidRPr="00EC7E00">
        <w:rPr>
          <w:rFonts w:ascii="Arial" w:hAnsi="Arial" w:cs="Arial"/>
        </w:rPr>
        <w:t>contribuyendo de paso a los Objetivos de Desarrollo Sostenible (ODS) de la Agenda 2030 de Albacete</w:t>
      </w:r>
      <w:r w:rsidR="00EC7E00">
        <w:rPr>
          <w:rFonts w:ascii="Arial" w:hAnsi="Arial" w:cs="Arial"/>
        </w:rPr>
        <w:t>”, ha añadido el regidor albaceteño.</w:t>
      </w:r>
    </w:p>
    <w:p w14:paraId="1C5268F5" w14:textId="2091412B" w:rsidR="00EC7E00" w:rsidRDefault="00EC7E00" w:rsidP="00EC7E00">
      <w:pPr>
        <w:pStyle w:val="Default"/>
        <w:jc w:val="both"/>
        <w:rPr>
          <w:rFonts w:ascii="Arial" w:hAnsi="Arial" w:cs="Arial"/>
        </w:rPr>
      </w:pPr>
    </w:p>
    <w:p w14:paraId="1563A6C5" w14:textId="714A9511" w:rsidR="00836D68" w:rsidRDefault="00EC7E00" w:rsidP="00EC7E00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Sáez Cruz ha destacado la labor que esta federación empresarial realiza, “aunando</w:t>
      </w:r>
      <w:r w:rsidRPr="009F7051">
        <w:rPr>
          <w:rFonts w:ascii="Arial" w:hAnsi="Arial" w:cs="Arial"/>
        </w:rPr>
        <w:t>, def</w:t>
      </w:r>
      <w:r>
        <w:rPr>
          <w:rFonts w:ascii="Arial" w:hAnsi="Arial" w:cs="Arial"/>
        </w:rPr>
        <w:t xml:space="preserve">endiendo </w:t>
      </w:r>
      <w:r w:rsidRPr="009F7051">
        <w:rPr>
          <w:rFonts w:ascii="Arial" w:hAnsi="Arial" w:cs="Arial"/>
        </w:rPr>
        <w:t>y representa</w:t>
      </w:r>
      <w:r>
        <w:rPr>
          <w:rFonts w:ascii="Arial" w:hAnsi="Arial" w:cs="Arial"/>
        </w:rPr>
        <w:t>ndo</w:t>
      </w:r>
      <w:r w:rsidRPr="009F7051">
        <w:rPr>
          <w:rFonts w:ascii="Arial" w:hAnsi="Arial" w:cs="Arial"/>
        </w:rPr>
        <w:t xml:space="preserve"> a asociaciones empresariales del sector del comercio de Albacete</w:t>
      </w:r>
      <w:r>
        <w:rPr>
          <w:rFonts w:ascii="Arial" w:hAnsi="Arial" w:cs="Arial"/>
        </w:rPr>
        <w:t>”</w:t>
      </w:r>
      <w:r w:rsidR="00836D68">
        <w:rPr>
          <w:rFonts w:ascii="Arial" w:hAnsi="Arial" w:cs="Arial"/>
        </w:rPr>
        <w:t xml:space="preserve">, </w:t>
      </w:r>
      <w:r w:rsidR="00617CFC">
        <w:rPr>
          <w:rFonts w:ascii="Arial" w:hAnsi="Arial" w:cs="Arial"/>
        </w:rPr>
        <w:t xml:space="preserve">tras lo que ha recordado que </w:t>
      </w:r>
      <w:r w:rsidR="00836D68">
        <w:rPr>
          <w:rFonts w:ascii="Arial" w:hAnsi="Arial" w:cs="Arial"/>
        </w:rPr>
        <w:t xml:space="preserve">el </w:t>
      </w:r>
      <w:r w:rsidR="00836D68" w:rsidRPr="009F7051">
        <w:rPr>
          <w:rFonts w:ascii="Arial" w:hAnsi="Arial" w:cs="Arial"/>
        </w:rPr>
        <w:t xml:space="preserve">Pacto por la Recuperación </w:t>
      </w:r>
      <w:r w:rsidR="00836D68">
        <w:rPr>
          <w:rFonts w:ascii="Arial" w:hAnsi="Arial" w:cs="Arial"/>
        </w:rPr>
        <w:t>S</w:t>
      </w:r>
      <w:r w:rsidR="00836D68" w:rsidRPr="009F7051">
        <w:rPr>
          <w:rFonts w:ascii="Arial" w:hAnsi="Arial" w:cs="Arial"/>
        </w:rPr>
        <w:t xml:space="preserve">ocial y </w:t>
      </w:r>
      <w:r w:rsidR="00836D68">
        <w:rPr>
          <w:rFonts w:ascii="Arial" w:hAnsi="Arial" w:cs="Arial"/>
        </w:rPr>
        <w:t>E</w:t>
      </w:r>
      <w:r w:rsidR="00836D68" w:rsidRPr="009F7051">
        <w:rPr>
          <w:rFonts w:ascii="Arial" w:hAnsi="Arial" w:cs="Arial"/>
        </w:rPr>
        <w:t>conómica de Albacete</w:t>
      </w:r>
      <w:r w:rsidR="00836D68">
        <w:rPr>
          <w:rFonts w:ascii="Arial" w:hAnsi="Arial" w:cs="Arial"/>
        </w:rPr>
        <w:t>,</w:t>
      </w:r>
      <w:r w:rsidR="00836D68" w:rsidRPr="009F7051">
        <w:rPr>
          <w:rFonts w:ascii="Arial" w:hAnsi="Arial" w:cs="Arial"/>
        </w:rPr>
        <w:t xml:space="preserve"> aprobado por </w:t>
      </w:r>
      <w:r w:rsidR="00836D68">
        <w:rPr>
          <w:rFonts w:ascii="Arial" w:hAnsi="Arial" w:cs="Arial"/>
        </w:rPr>
        <w:t>a</w:t>
      </w:r>
      <w:r w:rsidR="00836D68" w:rsidRPr="009F7051">
        <w:rPr>
          <w:rFonts w:ascii="Arial" w:hAnsi="Arial" w:cs="Arial"/>
        </w:rPr>
        <w:t xml:space="preserve">cuerdo plenario </w:t>
      </w:r>
      <w:r w:rsidR="00836D68">
        <w:rPr>
          <w:rFonts w:ascii="Arial" w:hAnsi="Arial" w:cs="Arial"/>
        </w:rPr>
        <w:t>el</w:t>
      </w:r>
      <w:r w:rsidR="00836D68" w:rsidRPr="009F7051">
        <w:rPr>
          <w:rFonts w:ascii="Arial" w:hAnsi="Arial" w:cs="Arial"/>
        </w:rPr>
        <w:t xml:space="preserve"> 25 de junio de 2020</w:t>
      </w:r>
      <w:r w:rsidR="00617CFC">
        <w:rPr>
          <w:rFonts w:ascii="Arial" w:hAnsi="Arial" w:cs="Arial"/>
        </w:rPr>
        <w:t xml:space="preserve">, </w:t>
      </w:r>
      <w:r w:rsidR="00836D68">
        <w:rPr>
          <w:rFonts w:ascii="Arial" w:hAnsi="Arial" w:cs="Arial"/>
        </w:rPr>
        <w:t>“sigue dando sus frutos”.</w:t>
      </w:r>
    </w:p>
    <w:p w14:paraId="746A2562" w14:textId="77777777" w:rsidR="00836D68" w:rsidRDefault="00836D68" w:rsidP="00EC7E00">
      <w:pPr>
        <w:pStyle w:val="Default"/>
        <w:jc w:val="both"/>
        <w:rPr>
          <w:rFonts w:ascii="Arial" w:hAnsi="Arial" w:cs="Arial"/>
        </w:rPr>
      </w:pPr>
    </w:p>
    <w:p w14:paraId="388BDE66" w14:textId="17B6CAA3" w:rsidR="00F915BE" w:rsidRDefault="00EC7E00" w:rsidP="00617CFC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 este convenio, </w:t>
      </w:r>
      <w:r w:rsidR="00484430">
        <w:rPr>
          <w:rFonts w:ascii="Arial" w:hAnsi="Arial" w:cs="Arial"/>
        </w:rPr>
        <w:t>FECOM</w:t>
      </w:r>
      <w:r>
        <w:rPr>
          <w:rFonts w:ascii="Arial" w:hAnsi="Arial" w:cs="Arial"/>
        </w:rPr>
        <w:t xml:space="preserve"> ha programado una serie de actividades, que ha explicado su presidente, José Lozano,</w:t>
      </w:r>
      <w:r w:rsidR="00617CFC">
        <w:rPr>
          <w:rFonts w:ascii="Arial" w:hAnsi="Arial" w:cs="Arial"/>
        </w:rPr>
        <w:t xml:space="preserve"> “</w:t>
      </w:r>
      <w:r>
        <w:rPr>
          <w:rFonts w:ascii="Arial" w:hAnsi="Arial" w:cs="Arial"/>
        </w:rPr>
        <w:t xml:space="preserve">desde regalos de promoción y premios de consolación, incluido un coche híbrido </w:t>
      </w:r>
      <w:r w:rsidRPr="009F7051">
        <w:rPr>
          <w:rFonts w:ascii="Arial" w:hAnsi="Arial" w:cs="Arial"/>
        </w:rPr>
        <w:t>y vales</w:t>
      </w:r>
      <w:r>
        <w:rPr>
          <w:rFonts w:ascii="Arial" w:hAnsi="Arial" w:cs="Arial"/>
        </w:rPr>
        <w:t>, al desarrollo de una campaña de comunicación, pasando por un evento que</w:t>
      </w:r>
      <w:r w:rsidR="00617CFC">
        <w:rPr>
          <w:rFonts w:ascii="Arial" w:hAnsi="Arial" w:cs="Arial"/>
        </w:rPr>
        <w:t xml:space="preserve"> vamos a llamar </w:t>
      </w:r>
      <w:r>
        <w:rPr>
          <w:rFonts w:ascii="Arial" w:hAnsi="Arial" w:cs="Arial"/>
        </w:rPr>
        <w:t>Desafío Final</w:t>
      </w:r>
      <w:r w:rsidR="00617CFC">
        <w:rPr>
          <w:rFonts w:ascii="Arial" w:hAnsi="Arial" w:cs="Arial"/>
        </w:rPr>
        <w:t>”</w:t>
      </w:r>
      <w:r w:rsidR="00836D68">
        <w:rPr>
          <w:rFonts w:ascii="Arial" w:hAnsi="Arial" w:cs="Arial"/>
        </w:rPr>
        <w:t>.</w:t>
      </w:r>
    </w:p>
    <w:p w14:paraId="1144E033" w14:textId="1A59AF50" w:rsidR="0001776A" w:rsidRDefault="0001776A" w:rsidP="00617CFC">
      <w:pPr>
        <w:pStyle w:val="Default"/>
        <w:jc w:val="both"/>
        <w:rPr>
          <w:rFonts w:ascii="Arial" w:hAnsi="Arial" w:cs="Arial"/>
        </w:rPr>
      </w:pPr>
    </w:p>
    <w:p w14:paraId="7DA75F09" w14:textId="68B1F9E2" w:rsidR="0001776A" w:rsidRPr="00617CFC" w:rsidRDefault="0001776A" w:rsidP="00617CFC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En la firma del convenio también han estado presentes el concejal de Promoción de la Ciudad, Comercio, Turismo y Deportes, Modesto Belinchón; el secretario general de la Confederación de Empresarios de Albacete</w:t>
      </w:r>
      <w:r w:rsidR="00484430">
        <w:rPr>
          <w:rFonts w:ascii="Arial" w:hAnsi="Arial" w:cs="Arial"/>
        </w:rPr>
        <w:t>, FEDA</w:t>
      </w:r>
      <w:r>
        <w:rPr>
          <w:rFonts w:ascii="Arial" w:hAnsi="Arial" w:cs="Arial"/>
        </w:rPr>
        <w:t>, Vicente García, y el vicepresidente de F</w:t>
      </w:r>
      <w:r w:rsidR="00484430">
        <w:rPr>
          <w:rFonts w:ascii="Arial" w:hAnsi="Arial" w:cs="Arial"/>
        </w:rPr>
        <w:t>ECOM</w:t>
      </w:r>
      <w:r>
        <w:rPr>
          <w:rFonts w:ascii="Arial" w:hAnsi="Arial" w:cs="Arial"/>
        </w:rPr>
        <w:t>, Luis Ramíre</w:t>
      </w:r>
      <w:r w:rsidR="0099643A">
        <w:rPr>
          <w:rFonts w:ascii="Arial" w:hAnsi="Arial" w:cs="Arial"/>
        </w:rPr>
        <w:t>z</w:t>
      </w:r>
      <w:r>
        <w:rPr>
          <w:rFonts w:ascii="Arial" w:hAnsi="Arial" w:cs="Arial"/>
        </w:rPr>
        <w:t>.</w:t>
      </w:r>
    </w:p>
    <w:sectPr w:rsidR="0001776A" w:rsidRPr="00617CFC" w:rsidSect="00D22106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946D6F" w14:textId="77777777" w:rsidR="00C00D7D" w:rsidRDefault="00C00D7D">
      <w:pPr>
        <w:spacing w:after="0" w:line="240" w:lineRule="auto"/>
      </w:pPr>
      <w:r>
        <w:separator/>
      </w:r>
    </w:p>
  </w:endnote>
  <w:endnote w:type="continuationSeparator" w:id="0">
    <w:p w14:paraId="75038E2A" w14:textId="77777777" w:rsidR="00C00D7D" w:rsidRDefault="00C00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88"/>
      <w:gridCol w:w="1750"/>
      <w:gridCol w:w="2693"/>
    </w:tblGrid>
    <w:tr w:rsidR="00D22106" w14:paraId="478FDF24" w14:textId="77777777" w:rsidTr="00D22106">
      <w:trPr>
        <w:jc w:val="center"/>
      </w:trPr>
      <w:tc>
        <w:tcPr>
          <w:tcW w:w="3081" w:type="dxa"/>
          <w:vAlign w:val="center"/>
        </w:tcPr>
        <w:p w14:paraId="4D769952" w14:textId="77777777" w:rsidR="00D22106" w:rsidRDefault="0046050A" w:rsidP="00D22106">
          <w:pPr>
            <w:pStyle w:val="Piedepgina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04C6FE7F" wp14:editId="611E0E59">
                <wp:extent cx="1887533" cy="252000"/>
                <wp:effectExtent l="0" t="0" r="0" b="0"/>
                <wp:docPr id="4" name="Imagen 4" descr="Patrón de fond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Patrón de fondo&#10;&#10;Descripción generada automáticamente con confianza media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08" t="96365" r="53466" b="829"/>
                        <a:stretch/>
                      </pic:blipFill>
                      <pic:spPr bwMode="auto">
                        <a:xfrm>
                          <a:off x="0" y="0"/>
                          <a:ext cx="1887533" cy="25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92" w:type="dxa"/>
          <w:vAlign w:val="center"/>
        </w:tcPr>
        <w:p w14:paraId="59E4B28F" w14:textId="77777777" w:rsidR="00D22106" w:rsidRDefault="0046050A" w:rsidP="00D22106">
          <w:pPr>
            <w:pStyle w:val="Piedepgina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59195FB8" wp14:editId="3D7A0B8E">
                <wp:extent cx="974346" cy="252000"/>
                <wp:effectExtent l="0" t="0" r="0" b="0"/>
                <wp:docPr id="5" name="Imagen 5" descr="Patrón de fond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Patrón de fondo&#10;&#10;Descripción generada automáticamente con confianza media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7392" t="97027" r="41060" b="862"/>
                        <a:stretch/>
                      </pic:blipFill>
                      <pic:spPr bwMode="auto">
                        <a:xfrm>
                          <a:off x="0" y="0"/>
                          <a:ext cx="974346" cy="25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14:paraId="35A2F4A3" w14:textId="77777777" w:rsidR="00D22106" w:rsidRDefault="0046050A" w:rsidP="00D22106">
          <w:pPr>
            <w:pStyle w:val="Piedepgina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0E1A2E24" wp14:editId="1D68CF9B">
                <wp:extent cx="1537667" cy="252000"/>
                <wp:effectExtent l="0" t="0" r="571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0794" t="96214" r="15170" b="1002"/>
                        <a:stretch/>
                      </pic:blipFill>
                      <pic:spPr bwMode="auto">
                        <a:xfrm>
                          <a:off x="0" y="0"/>
                          <a:ext cx="1537667" cy="25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75703E51" w14:textId="77777777" w:rsidR="00D22106" w:rsidRDefault="0046050A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8F12D72" wp14:editId="37695AD6">
          <wp:simplePos x="0" y="0"/>
          <wp:positionH relativeFrom="column">
            <wp:posOffset>-741680</wp:posOffset>
          </wp:positionH>
          <wp:positionV relativeFrom="paragraph">
            <wp:posOffset>-614258</wp:posOffset>
          </wp:positionV>
          <wp:extent cx="662266" cy="1042035"/>
          <wp:effectExtent l="114300" t="57150" r="176530" b="62865"/>
          <wp:wrapNone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516890">
                    <a:off x="0" y="0"/>
                    <a:ext cx="662266" cy="1042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E6054A" w14:textId="77777777" w:rsidR="00C00D7D" w:rsidRDefault="00C00D7D">
      <w:pPr>
        <w:spacing w:after="0" w:line="240" w:lineRule="auto"/>
      </w:pPr>
      <w:r>
        <w:separator/>
      </w:r>
    </w:p>
  </w:footnote>
  <w:footnote w:type="continuationSeparator" w:id="0">
    <w:p w14:paraId="6F4A8FF8" w14:textId="77777777" w:rsidR="00C00D7D" w:rsidRDefault="00C00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FDAF69" w14:textId="77777777" w:rsidR="00D22106" w:rsidRDefault="008B311E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09"/>
      <w:gridCol w:w="1889"/>
      <w:gridCol w:w="4530"/>
    </w:tblGrid>
    <w:tr w:rsidR="00D22106" w14:paraId="3FC0AAF9" w14:textId="77777777" w:rsidTr="00D22106">
      <w:tc>
        <w:tcPr>
          <w:tcW w:w="3209" w:type="dxa"/>
        </w:tcPr>
        <w:p w14:paraId="093F471C" w14:textId="77777777" w:rsidR="00D22106" w:rsidRDefault="0046050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03C3F2CA" wp14:editId="0F45D347">
                <wp:extent cx="1753894" cy="736270"/>
                <wp:effectExtent l="0" t="0" r="0" b="6985"/>
                <wp:docPr id="1" name="Imagen 1" descr="Text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Texto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9335" cy="7385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89" w:type="dxa"/>
        </w:tcPr>
        <w:p w14:paraId="5B97A94E" w14:textId="77777777" w:rsidR="00D22106" w:rsidRDefault="008B311E">
          <w:pPr>
            <w:pStyle w:val="Encabezado"/>
          </w:pPr>
        </w:p>
      </w:tc>
      <w:tc>
        <w:tcPr>
          <w:tcW w:w="4530" w:type="dxa"/>
          <w:vAlign w:val="center"/>
        </w:tcPr>
        <w:p w14:paraId="6446EEA6" w14:textId="77777777" w:rsidR="00D22106" w:rsidRPr="00D22106" w:rsidRDefault="0046050A" w:rsidP="00D22106">
          <w:pPr>
            <w:pStyle w:val="Encabezado"/>
            <w:jc w:val="center"/>
            <w:rPr>
              <w:color w:val="002060"/>
              <w:sz w:val="38"/>
              <w:szCs w:val="38"/>
            </w:rPr>
          </w:pPr>
          <w:r w:rsidRPr="00D22106">
            <w:rPr>
              <w:color w:val="002060"/>
              <w:sz w:val="38"/>
              <w:szCs w:val="38"/>
            </w:rPr>
            <w:t>GABINETE DE PRENSA</w:t>
          </w:r>
        </w:p>
        <w:p w14:paraId="103E43EE" w14:textId="77777777" w:rsidR="00D22106" w:rsidRPr="00D22106" w:rsidRDefault="0046050A" w:rsidP="00D22106">
          <w:pPr>
            <w:pStyle w:val="Encabezado"/>
            <w:jc w:val="center"/>
            <w:rPr>
              <w:color w:val="002060"/>
              <w:sz w:val="21"/>
              <w:szCs w:val="21"/>
            </w:rPr>
          </w:pPr>
          <w:r w:rsidRPr="00D22106">
            <w:rPr>
              <w:color w:val="002060"/>
              <w:sz w:val="21"/>
              <w:szCs w:val="21"/>
            </w:rPr>
            <w:t>ALCALDÍA AYUNTAMIENTO DE ALBACETE</w:t>
          </w:r>
        </w:p>
      </w:tc>
    </w:tr>
  </w:tbl>
  <w:p w14:paraId="5D6BDE0F" w14:textId="77777777" w:rsidR="00D22106" w:rsidRDefault="008B311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491"/>
    <w:rsid w:val="0001776A"/>
    <w:rsid w:val="000676F3"/>
    <w:rsid w:val="00114567"/>
    <w:rsid w:val="0046050A"/>
    <w:rsid w:val="00484430"/>
    <w:rsid w:val="005E7B2E"/>
    <w:rsid w:val="005F1E19"/>
    <w:rsid w:val="00617CFC"/>
    <w:rsid w:val="00770536"/>
    <w:rsid w:val="00836D68"/>
    <w:rsid w:val="008B311E"/>
    <w:rsid w:val="008C758D"/>
    <w:rsid w:val="009053AB"/>
    <w:rsid w:val="0099643A"/>
    <w:rsid w:val="009F7051"/>
    <w:rsid w:val="00A03B77"/>
    <w:rsid w:val="00A07CC8"/>
    <w:rsid w:val="00C00D7D"/>
    <w:rsid w:val="00C32C87"/>
    <w:rsid w:val="00C57392"/>
    <w:rsid w:val="00E75917"/>
    <w:rsid w:val="00EC6491"/>
    <w:rsid w:val="00EC7E00"/>
    <w:rsid w:val="00F67644"/>
    <w:rsid w:val="00F9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1DDAF"/>
  <w15:chartTrackingRefBased/>
  <w15:docId w15:val="{2CE3FA20-41A6-4313-81B2-843DA047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491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C32C87"/>
    <w:pPr>
      <w:keepNext/>
      <w:keepLines/>
      <w:spacing w:before="240" w:after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C64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649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EC64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6491"/>
    <w:rPr>
      <w:rFonts w:ascii="Arial" w:hAnsi="Arial"/>
      <w:sz w:val="24"/>
    </w:rPr>
  </w:style>
  <w:style w:type="table" w:styleId="Tablaconcuadrcula">
    <w:name w:val="Table Grid"/>
    <w:basedOn w:val="Tablanormal"/>
    <w:uiPriority w:val="39"/>
    <w:rsid w:val="00EC6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C32C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9F705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5F1E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eda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eda.es/feda/asociaciones-junta-directiva/item/7662-federacion-de-comercio-de-albacet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Teresa Martínez Blanco</dc:creator>
  <cp:keywords/>
  <dc:description/>
  <cp:lastModifiedBy>Eva</cp:lastModifiedBy>
  <cp:revision>5</cp:revision>
  <dcterms:created xsi:type="dcterms:W3CDTF">2022-07-06T10:46:00Z</dcterms:created>
  <dcterms:modified xsi:type="dcterms:W3CDTF">2022-07-07T08:21:00Z</dcterms:modified>
</cp:coreProperties>
</file>