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9E2FA" w14:textId="77777777" w:rsidR="00BE3DD6" w:rsidRDefault="00BE3DD6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14:paraId="60255288" w14:textId="77777777" w:rsidR="008858FE" w:rsidRDefault="008858FE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12DC10B6" w14:textId="77777777" w:rsidR="008858FE" w:rsidRDefault="008858FE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1F79DFC6" w14:textId="77777777" w:rsidR="00852CAB" w:rsidRDefault="00733FDA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  <w:r w:rsidRPr="008858FE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Albacete, 4 de noviembre</w:t>
      </w:r>
      <w:r w:rsidR="00852CAB" w:rsidRPr="008858FE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 de 2022</w:t>
      </w:r>
    </w:p>
    <w:p w14:paraId="218A779D" w14:textId="77777777" w:rsidR="008858FE" w:rsidRPr="008858FE" w:rsidRDefault="008858FE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14:paraId="581B7CDA" w14:textId="77777777" w:rsidR="00824BB7" w:rsidRDefault="00824BB7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3191A797" w14:textId="1B9E2FF2" w:rsidR="008858FE" w:rsidRDefault="00FC7E80" w:rsidP="00FC7E80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  <w:r w:rsidRPr="00FC7E80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 xml:space="preserve">FEDA </w:t>
      </w:r>
      <w:r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 xml:space="preserve">y la </w:t>
      </w:r>
      <w:r w:rsidRPr="00FC7E80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Asociación Provinci</w:t>
      </w:r>
      <w:r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al de Fabricantes de Calzado y A</w:t>
      </w:r>
      <w:r w:rsidRPr="00FC7E80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fines de Almansa</w:t>
      </w:r>
      <w:r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 xml:space="preserve"> afianzan su</w:t>
      </w:r>
    </w:p>
    <w:p w14:paraId="3BD71104" w14:textId="77777777" w:rsidR="00733FDA" w:rsidRDefault="00FC7E80" w:rsidP="00FC7E80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  <w:r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 xml:space="preserve"> trabajo conjunto por el sector </w:t>
      </w:r>
    </w:p>
    <w:p w14:paraId="44B49308" w14:textId="77777777" w:rsidR="008858FE" w:rsidRDefault="008858FE" w:rsidP="00FC7E80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</w:p>
    <w:p w14:paraId="5E7965CF" w14:textId="77777777" w:rsidR="008858FE" w:rsidRPr="008858FE" w:rsidRDefault="008858FE" w:rsidP="008858FE">
      <w:pPr>
        <w:pStyle w:val="Prrafodelista"/>
        <w:numPr>
          <w:ilvl w:val="0"/>
          <w:numId w:val="11"/>
        </w:numPr>
        <w:spacing w:line="240" w:lineRule="auto"/>
        <w:jc w:val="center"/>
        <w:textAlignment w:val="baseline"/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</w:pPr>
      <w:r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  <w:t xml:space="preserve">Un acuerdo marco de colaboración permitirá a </w:t>
      </w:r>
      <w:proofErr w:type="spellStart"/>
      <w:r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  <w:t>Asprofa</w:t>
      </w:r>
      <w:proofErr w:type="spellEnd"/>
      <w:r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  <w:t xml:space="preserve"> tener una asistencia técnica profesional desde FEDA, así como fomentar entre </w:t>
      </w:r>
      <w:proofErr w:type="gramStart"/>
      <w:r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  <w:t>ambas parte</w:t>
      </w:r>
      <w:proofErr w:type="gramEnd"/>
      <w:r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  <w:t xml:space="preserve"> el asociacionismo empresarial entre las empresas de calzado</w:t>
      </w:r>
    </w:p>
    <w:p w14:paraId="7243901C" w14:textId="77777777" w:rsidR="00FC7E80" w:rsidRDefault="00FC7E80" w:rsidP="00FC7E80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</w:p>
    <w:p w14:paraId="24FC812D" w14:textId="77777777" w:rsidR="008858FE" w:rsidRDefault="008858FE" w:rsidP="00FC7E80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</w:p>
    <w:p w14:paraId="05F470B2" w14:textId="77777777" w:rsidR="00FC7E80" w:rsidRDefault="00FC7E80" w:rsidP="00FC7E80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14:paraId="0D940BDF" w14:textId="77777777" w:rsidR="00FC7E80" w:rsidRDefault="00FC7E80" w:rsidP="00FC7E80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  <w:r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La </w:t>
      </w:r>
      <w:hyperlink r:id="rId8" w:history="1">
        <w:r w:rsidRPr="008858FE">
          <w:rPr>
            <w:rStyle w:val="Hipervnculo"/>
            <w:rFonts w:ascii="Tahoma" w:hAnsi="Tahoma" w:cs="Tahoma"/>
            <w:bCs/>
            <w:szCs w:val="24"/>
            <w:bdr w:val="none" w:sz="0" w:space="0" w:color="auto" w:frame="1"/>
            <w:lang w:val="es-ES"/>
          </w:rPr>
          <w:t xml:space="preserve">Asociación Provincial de Fabricantes de Calzado y Afines, </w:t>
        </w:r>
        <w:proofErr w:type="spellStart"/>
        <w:r w:rsidR="00C92D24" w:rsidRPr="008858FE">
          <w:rPr>
            <w:rStyle w:val="Hipervnculo"/>
            <w:rFonts w:ascii="Tahoma" w:hAnsi="Tahoma" w:cs="Tahoma"/>
            <w:bCs/>
            <w:szCs w:val="24"/>
            <w:bdr w:val="none" w:sz="0" w:space="0" w:color="auto" w:frame="1"/>
            <w:lang w:val="es-ES"/>
          </w:rPr>
          <w:t>Asprofa</w:t>
        </w:r>
        <w:proofErr w:type="spellEnd"/>
      </w:hyperlink>
      <w:r w:rsidR="00C92D24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, </w:t>
      </w:r>
      <w:r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con sede en Almansa, como asociación integrada en </w:t>
      </w:r>
      <w:hyperlink r:id="rId9" w:history="1">
        <w:r w:rsidRPr="008858FE">
          <w:rPr>
            <w:rStyle w:val="Hipervnculo"/>
            <w:rFonts w:ascii="Tahoma" w:hAnsi="Tahoma" w:cs="Tahoma"/>
            <w:bCs/>
            <w:szCs w:val="24"/>
            <w:bdr w:val="none" w:sz="0" w:space="0" w:color="auto" w:frame="1"/>
            <w:lang w:val="es-ES"/>
          </w:rPr>
          <w:t>FEDA</w:t>
        </w:r>
      </w:hyperlink>
      <w:r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, ha firmado con la Confederación un acuerdo marco por el que recibirá servicios y asesoramiento directos, que afianzarán su pertenencia a la organización empresarial.</w:t>
      </w:r>
    </w:p>
    <w:p w14:paraId="03982E20" w14:textId="77777777" w:rsidR="00C92D24" w:rsidRDefault="00C92D24" w:rsidP="00FC7E80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14:paraId="002E3960" w14:textId="77777777" w:rsidR="00C92D24" w:rsidRDefault="00C92D24" w:rsidP="00FC7E80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  <w:r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El acuerdo marco ha sido firmado por el presidente de FEDA, Artemio Pérez Alfaro; y el presidente de </w:t>
      </w:r>
      <w:proofErr w:type="spellStart"/>
      <w:r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Asprofa</w:t>
      </w:r>
      <w:proofErr w:type="spellEnd"/>
      <w:r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, Sebastián Blanco Bonete, en presencia del presidente local de la Confederación en la ciudad Almanseña, Víctor Tárraga Osma; el secretario general de FEDA, Vicente García Martínez; y el presidente saliente Enrique Navalón. También estaba presente el delegado de FEDA Almansa, Francisco Hernández.</w:t>
      </w:r>
    </w:p>
    <w:p w14:paraId="085BD0C0" w14:textId="77777777" w:rsidR="008858FE" w:rsidRDefault="008858FE" w:rsidP="00FC7E80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14:paraId="4564040F" w14:textId="77777777" w:rsidR="008858FE" w:rsidRDefault="008858FE" w:rsidP="00FC7E80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  <w:r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La firma de este acuerdo ha servido, al mismo tiempo, para dar la bienvenida al nuevo presidente de </w:t>
      </w:r>
      <w:proofErr w:type="spellStart"/>
      <w:r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Asprofa</w:t>
      </w:r>
      <w:proofErr w:type="spellEnd"/>
      <w:r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, recientemente elegido.</w:t>
      </w:r>
    </w:p>
    <w:p w14:paraId="28FC7F0B" w14:textId="77777777" w:rsidR="00FC7E80" w:rsidRDefault="00FC7E80" w:rsidP="00FC7E80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14:paraId="79A29E1D" w14:textId="77777777" w:rsidR="00FC7E80" w:rsidRDefault="00FC7E80" w:rsidP="00FC7E80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  <w:r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Este trabajo conjunto desde la </w:t>
      </w:r>
      <w:hyperlink r:id="rId10" w:history="1">
        <w:r w:rsidRPr="00652F6F">
          <w:rPr>
            <w:rStyle w:val="Hipervnculo"/>
            <w:rFonts w:ascii="Tahoma" w:hAnsi="Tahoma" w:cs="Tahoma"/>
            <w:bCs/>
            <w:szCs w:val="24"/>
            <w:bdr w:val="none" w:sz="0" w:space="0" w:color="auto" w:frame="1"/>
            <w:lang w:val="es-ES"/>
          </w:rPr>
          <w:t>Delegación de FEDA en Almansa</w:t>
        </w:r>
      </w:hyperlink>
      <w:r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 permitirá un trabajo específico con una asociación sectorial que representa un sector estratégico no sólo para Almansa y comarca, sino para la provincia de Albacete, en cuanto al mercado exterior se refiere.</w:t>
      </w:r>
    </w:p>
    <w:p w14:paraId="6E98A58F" w14:textId="77777777" w:rsidR="00FC7E80" w:rsidRDefault="00FC7E80" w:rsidP="00FC7E80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14:paraId="711455DC" w14:textId="77777777" w:rsidR="00FC7E80" w:rsidRDefault="00FC7E80" w:rsidP="00FC7E80">
      <w:pPr>
        <w:textAlignment w:val="baseline"/>
        <w:rPr>
          <w:rFonts w:ascii="Tahoma" w:hAnsi="Tahoma" w:cs="Tahoma"/>
          <w:szCs w:val="24"/>
          <w:shd w:val="clear" w:color="auto" w:fill="FFFFFF"/>
        </w:rPr>
      </w:pPr>
      <w:r w:rsidRPr="00C92D24">
        <w:rPr>
          <w:rFonts w:ascii="Tahoma" w:hAnsi="Tahoma" w:cs="Tahoma"/>
          <w:szCs w:val="24"/>
          <w:shd w:val="clear" w:color="auto" w:fill="FFFFFF"/>
        </w:rPr>
        <w:t>Prueba de ello es que, según el último informe del </w:t>
      </w:r>
      <w:hyperlink r:id="rId11" w:history="1">
        <w:r w:rsidRPr="00C92D24">
          <w:rPr>
            <w:rFonts w:ascii="Tahoma" w:hAnsi="Tahoma" w:cs="Tahoma"/>
            <w:bCs/>
            <w:szCs w:val="24"/>
            <w:shd w:val="clear" w:color="auto" w:fill="FFFFFF"/>
          </w:rPr>
          <w:t>Ministerio de Industria, Comercio y Turismo</w:t>
        </w:r>
      </w:hyperlink>
      <w:r w:rsidRPr="00C92D24">
        <w:rPr>
          <w:rFonts w:ascii="Tahoma" w:hAnsi="Tahoma" w:cs="Tahoma"/>
          <w:szCs w:val="24"/>
          <w:shd w:val="clear" w:color="auto" w:fill="FFFFFF"/>
        </w:rPr>
        <w:t>, en los primeros siete meses de 2022, las firmas españolas vendieron en el extranjero zapatos por valor de 1842,1 millones de euros.</w:t>
      </w:r>
      <w:hyperlink r:id="rId12" w:history="1">
        <w:r w:rsidRPr="00C92D24">
          <w:rPr>
            <w:rFonts w:ascii="Tahoma" w:hAnsi="Tahoma" w:cs="Tahoma"/>
            <w:szCs w:val="24"/>
            <w:shd w:val="clear" w:color="auto" w:fill="FFFFFF"/>
          </w:rPr>
          <w:t> En comparación con el mismo período de 2021</w:t>
        </w:r>
      </w:hyperlink>
      <w:r w:rsidRPr="00C92D24">
        <w:rPr>
          <w:rFonts w:ascii="Tahoma" w:hAnsi="Tahoma" w:cs="Tahoma"/>
          <w:szCs w:val="24"/>
          <w:shd w:val="clear" w:color="auto" w:fill="FFFFFF"/>
        </w:rPr>
        <w:t>, las exportaciones fueron un 18 % superior,</w:t>
      </w:r>
      <w:hyperlink r:id="rId13" w:history="1">
        <w:r w:rsidRPr="00C92D24">
          <w:rPr>
            <w:rFonts w:ascii="Tahoma" w:hAnsi="Tahoma" w:cs="Tahoma"/>
            <w:szCs w:val="24"/>
            <w:shd w:val="clear" w:color="auto" w:fill="FFFFFF"/>
          </w:rPr>
          <w:t> mientras que en relación con el acumulado de enero-julio de 2020</w:t>
        </w:r>
      </w:hyperlink>
      <w:r w:rsidRPr="00C92D24">
        <w:rPr>
          <w:rFonts w:ascii="Tahoma" w:hAnsi="Tahoma" w:cs="Tahoma"/>
          <w:szCs w:val="24"/>
          <w:shd w:val="clear" w:color="auto" w:fill="FFFFFF"/>
        </w:rPr>
        <w:t> el valor de las exportaciones aumentó un 35,2 %. Si comparamos los resultados del presente año con los anteriores a la aparición de la covid-19 en 2019, comprobamos que los actuales sobrepasan a los de hace tres años en un 6,9 %.</w:t>
      </w:r>
    </w:p>
    <w:p w14:paraId="342EBCF4" w14:textId="77777777" w:rsidR="008858FE" w:rsidRDefault="008858FE" w:rsidP="00FC7E80">
      <w:pPr>
        <w:textAlignment w:val="baseline"/>
        <w:rPr>
          <w:rFonts w:ascii="Tahoma" w:hAnsi="Tahoma" w:cs="Tahoma"/>
          <w:szCs w:val="24"/>
          <w:shd w:val="clear" w:color="auto" w:fill="FFFFFF"/>
        </w:rPr>
      </w:pPr>
    </w:p>
    <w:p w14:paraId="0013A301" w14:textId="77777777" w:rsidR="008858FE" w:rsidRDefault="008858FE" w:rsidP="00FC7E80">
      <w:pPr>
        <w:textAlignment w:val="baseline"/>
        <w:rPr>
          <w:rFonts w:ascii="Tahoma" w:hAnsi="Tahoma" w:cs="Tahoma"/>
          <w:szCs w:val="24"/>
          <w:shd w:val="clear" w:color="auto" w:fill="FFFFFF"/>
        </w:rPr>
      </w:pPr>
    </w:p>
    <w:p w14:paraId="0C60FFFC" w14:textId="77777777" w:rsidR="008858FE" w:rsidRDefault="008858FE" w:rsidP="00FC7E80">
      <w:pPr>
        <w:textAlignment w:val="baseline"/>
        <w:rPr>
          <w:rFonts w:ascii="Tahoma" w:hAnsi="Tahoma" w:cs="Tahoma"/>
          <w:szCs w:val="24"/>
          <w:shd w:val="clear" w:color="auto" w:fill="FFFFFF"/>
        </w:rPr>
      </w:pPr>
    </w:p>
    <w:p w14:paraId="004916E2" w14:textId="77777777" w:rsidR="008858FE" w:rsidRDefault="008858FE" w:rsidP="00FC7E80">
      <w:pPr>
        <w:textAlignment w:val="baseline"/>
        <w:rPr>
          <w:rFonts w:ascii="Tahoma" w:hAnsi="Tahoma" w:cs="Tahoma"/>
          <w:szCs w:val="24"/>
          <w:shd w:val="clear" w:color="auto" w:fill="FFFFFF"/>
        </w:rPr>
      </w:pPr>
    </w:p>
    <w:p w14:paraId="0EFF7CF1" w14:textId="77777777" w:rsidR="00C92D24" w:rsidRDefault="00C92D24" w:rsidP="00FC7E80">
      <w:pPr>
        <w:textAlignment w:val="baseline"/>
        <w:rPr>
          <w:rFonts w:ascii="Tahoma" w:hAnsi="Tahoma" w:cs="Tahoma"/>
          <w:szCs w:val="24"/>
          <w:shd w:val="clear" w:color="auto" w:fill="FFFFFF"/>
        </w:rPr>
      </w:pPr>
    </w:p>
    <w:p w14:paraId="7A68EA9B" w14:textId="77777777" w:rsidR="008858FE" w:rsidRDefault="008858FE" w:rsidP="00FC7E80">
      <w:pPr>
        <w:textAlignment w:val="baseline"/>
        <w:rPr>
          <w:rFonts w:ascii="Tahoma" w:hAnsi="Tahoma" w:cs="Tahoma"/>
          <w:szCs w:val="24"/>
          <w:shd w:val="clear" w:color="auto" w:fill="FFFFFF"/>
        </w:rPr>
      </w:pPr>
    </w:p>
    <w:p w14:paraId="25FD3625" w14:textId="77777777" w:rsidR="00C92D24" w:rsidRDefault="00C92D24" w:rsidP="00FC7E80">
      <w:pPr>
        <w:textAlignment w:val="baseline"/>
        <w:rPr>
          <w:rFonts w:ascii="Tahoma" w:hAnsi="Tahoma" w:cs="Tahoma"/>
        </w:rPr>
      </w:pPr>
      <w:r>
        <w:rPr>
          <w:rFonts w:ascii="Tahoma" w:hAnsi="Tahoma" w:cs="Tahoma"/>
          <w:szCs w:val="24"/>
          <w:shd w:val="clear" w:color="auto" w:fill="FFFFFF"/>
        </w:rPr>
        <w:t xml:space="preserve">Según el ICEX, en su informe referido a 2021, para el sector del calzado, </w:t>
      </w:r>
      <w:r>
        <w:rPr>
          <w:rFonts w:ascii="Tahoma" w:hAnsi="Tahoma" w:cs="Tahoma"/>
        </w:rPr>
        <w:t>p</w:t>
      </w:r>
      <w:r w:rsidRPr="00C92D24">
        <w:rPr>
          <w:rFonts w:ascii="Tahoma" w:hAnsi="Tahoma" w:cs="Tahoma"/>
        </w:rPr>
        <w:t xml:space="preserve">or provincias exportadoras en Castilla-La Mancha, </w:t>
      </w:r>
      <w:r>
        <w:rPr>
          <w:rFonts w:ascii="Tahoma" w:hAnsi="Tahoma" w:cs="Tahoma"/>
        </w:rPr>
        <w:t>Albacete</w:t>
      </w:r>
      <w:r w:rsidRPr="00C92D24">
        <w:rPr>
          <w:rFonts w:ascii="Tahoma" w:hAnsi="Tahoma" w:cs="Tahoma"/>
        </w:rPr>
        <w:t xml:space="preserve"> fue la más activa con 64,8 millones de euros (el 59,7% de la región), seguida de T</w:t>
      </w:r>
      <w:r>
        <w:rPr>
          <w:rFonts w:ascii="Tahoma" w:hAnsi="Tahoma" w:cs="Tahoma"/>
        </w:rPr>
        <w:t>oledo</w:t>
      </w:r>
      <w:r w:rsidRPr="00C92D24">
        <w:rPr>
          <w:rFonts w:ascii="Tahoma" w:hAnsi="Tahoma" w:cs="Tahoma"/>
        </w:rPr>
        <w:t xml:space="preserve"> con 32,4 millones de euros (29,8%). </w:t>
      </w:r>
      <w:r>
        <w:rPr>
          <w:rFonts w:ascii="Tahoma" w:hAnsi="Tahoma" w:cs="Tahoma"/>
        </w:rPr>
        <w:t>La participación del sector de c</w:t>
      </w:r>
      <w:r w:rsidRPr="00C92D24">
        <w:rPr>
          <w:rFonts w:ascii="Tahoma" w:hAnsi="Tahoma" w:cs="Tahoma"/>
        </w:rPr>
        <w:t>alzado sobre el total de productos exportados por Castilla-La Mancha es del 0,1%.</w:t>
      </w:r>
    </w:p>
    <w:p w14:paraId="7E12EA67" w14:textId="77777777" w:rsidR="00C92D24" w:rsidRDefault="00C92D24" w:rsidP="00FC7E80">
      <w:pPr>
        <w:textAlignment w:val="baseline"/>
        <w:rPr>
          <w:rFonts w:ascii="Tahoma" w:hAnsi="Tahoma" w:cs="Tahoma"/>
        </w:rPr>
      </w:pPr>
    </w:p>
    <w:p w14:paraId="36B75DC4" w14:textId="77777777" w:rsidR="00C92D24" w:rsidRPr="00C92D24" w:rsidRDefault="00C92D24" w:rsidP="00FC7E80">
      <w:pPr>
        <w:textAlignment w:val="baseline"/>
        <w:rPr>
          <w:rFonts w:ascii="Tahoma" w:hAnsi="Tahoma" w:cs="Tahoma"/>
          <w:bCs/>
          <w:szCs w:val="24"/>
          <w:bdr w:val="none" w:sz="0" w:space="0" w:color="auto" w:frame="1"/>
          <w:lang w:val="es-ES"/>
        </w:rPr>
      </w:pPr>
      <w:r>
        <w:rPr>
          <w:rFonts w:ascii="Tahoma" w:hAnsi="Tahoma" w:cs="Tahoma"/>
          <w:bCs/>
          <w:szCs w:val="24"/>
          <w:bdr w:val="none" w:sz="0" w:space="0" w:color="auto" w:frame="1"/>
          <w:lang w:val="es-ES"/>
        </w:rPr>
        <w:t xml:space="preserve">Esta nueva relación que se ha iniciado ahora va a permitir a </w:t>
      </w:r>
      <w:proofErr w:type="spellStart"/>
      <w:r>
        <w:rPr>
          <w:rFonts w:ascii="Tahoma" w:hAnsi="Tahoma" w:cs="Tahoma"/>
          <w:bCs/>
          <w:szCs w:val="24"/>
          <w:bdr w:val="none" w:sz="0" w:space="0" w:color="auto" w:frame="1"/>
          <w:lang w:val="es-ES"/>
        </w:rPr>
        <w:t>Asprofa</w:t>
      </w:r>
      <w:proofErr w:type="spellEnd"/>
      <w:r>
        <w:rPr>
          <w:rFonts w:ascii="Tahoma" w:hAnsi="Tahoma" w:cs="Tahoma"/>
          <w:bCs/>
          <w:szCs w:val="24"/>
          <w:bdr w:val="none" w:sz="0" w:space="0" w:color="auto" w:frame="1"/>
          <w:lang w:val="es-ES"/>
        </w:rPr>
        <w:t xml:space="preserve"> tener una asistencia técnica muy profesional, por lo diferentes departamentos y servicios de FEDA, </w:t>
      </w:r>
      <w:r w:rsidR="008858FE">
        <w:rPr>
          <w:rFonts w:ascii="Tahoma" w:hAnsi="Tahoma" w:cs="Tahoma"/>
          <w:bCs/>
          <w:szCs w:val="24"/>
          <w:bdr w:val="none" w:sz="0" w:space="0" w:color="auto" w:frame="1"/>
          <w:lang w:val="es-ES"/>
        </w:rPr>
        <w:t xml:space="preserve">desde internacional o innovación, hasta prevención de riesgos laborales, medio ambiente o formación, </w:t>
      </w:r>
      <w:r>
        <w:rPr>
          <w:rFonts w:ascii="Tahoma" w:hAnsi="Tahoma" w:cs="Tahoma"/>
          <w:bCs/>
          <w:szCs w:val="24"/>
          <w:bdr w:val="none" w:sz="0" w:space="0" w:color="auto" w:frame="1"/>
          <w:lang w:val="es-ES"/>
        </w:rPr>
        <w:t>así como una conexión directa con Escuela de Negocios FEDA. Asimismo, servirá para fomentar el asociacionismo empresarial entre las empresas del calzado en Almansa.</w:t>
      </w:r>
    </w:p>
    <w:sectPr w:rsidR="00C92D24" w:rsidRPr="00C92D24" w:rsidSect="00237893">
      <w:headerReference w:type="default" r:id="rId14"/>
      <w:footerReference w:type="even" r:id="rId15"/>
      <w:footerReference w:type="default" r:id="rId16"/>
      <w:pgSz w:w="11906" w:h="16838"/>
      <w:pgMar w:top="1418" w:right="849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242FF" w14:textId="77777777" w:rsidR="00C27DBD" w:rsidRDefault="00C27DBD">
      <w:r>
        <w:separator/>
      </w:r>
    </w:p>
  </w:endnote>
  <w:endnote w:type="continuationSeparator" w:id="0">
    <w:p w14:paraId="274F9AC6" w14:textId="77777777" w:rsidR="00C27DBD" w:rsidRDefault="00C27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84D96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77B56D8C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9C28B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AB024E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14:paraId="02A92737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1A18C494" wp14:editId="433A2AE5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1" name="Imagen 11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98C77D2" wp14:editId="0CDD8AF5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C660F4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2B825D10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8C77D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EC660F4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2B825D10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2A28A06A" wp14:editId="739EB9F4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2" name="Imagen 12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2B50AF5E" wp14:editId="51646803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196B54" w14:textId="77777777" w:rsidR="00A90926" w:rsidRPr="009B267A" w:rsidRDefault="00000000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377A4A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B50AF5E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7D196B54" w14:textId="77777777" w:rsidR="00A90926" w:rsidRPr="009B267A" w:rsidRDefault="00000000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377A4A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2E521EDB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13F72424" wp14:editId="0B3245E2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3" name="Imagen 13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2AFA98C" wp14:editId="48082D6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4" name="Imagen 1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CC2EEE8" wp14:editId="5D542B59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580DAC" w14:textId="77777777" w:rsidR="00A90926" w:rsidRPr="00C00842" w:rsidRDefault="0000000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CC2EEE8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51580DAC" w14:textId="77777777" w:rsidR="00A90926" w:rsidRPr="00C00842" w:rsidRDefault="00000000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010FD2EC" wp14:editId="571B5630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4BC36D" w14:textId="77777777" w:rsidR="00A90926" w:rsidRPr="00C00842" w:rsidRDefault="0000000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10FD2EC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484BC36D" w14:textId="77777777" w:rsidR="00A90926" w:rsidRPr="00C00842" w:rsidRDefault="00000000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9DBB9" w14:textId="77777777" w:rsidR="00C27DBD" w:rsidRDefault="00C27DBD">
      <w:r>
        <w:separator/>
      </w:r>
    </w:p>
  </w:footnote>
  <w:footnote w:type="continuationSeparator" w:id="0">
    <w:p w14:paraId="16CECB52" w14:textId="77777777" w:rsidR="00C27DBD" w:rsidRDefault="00C27D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C05E0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416EB0AC" wp14:editId="4E7C8575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0" name="Imagen 10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401A1879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4429B957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0FB82137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4142B1"/>
    <w:multiLevelType w:val="multilevel"/>
    <w:tmpl w:val="64BE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5A32C0"/>
    <w:multiLevelType w:val="hybridMultilevel"/>
    <w:tmpl w:val="3CFAAC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F07ADD"/>
    <w:multiLevelType w:val="multilevel"/>
    <w:tmpl w:val="7BB8A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3F217A"/>
    <w:multiLevelType w:val="hybridMultilevel"/>
    <w:tmpl w:val="F2B80A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3" w15:restartNumberingAfterBreak="0">
    <w:nsid w:val="6E370D38"/>
    <w:multiLevelType w:val="hybridMultilevel"/>
    <w:tmpl w:val="BDF2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8632385">
    <w:abstractNumId w:val="12"/>
  </w:num>
  <w:num w:numId="2" w16cid:durableId="192885771">
    <w:abstractNumId w:val="6"/>
  </w:num>
  <w:num w:numId="3" w16cid:durableId="1999796757">
    <w:abstractNumId w:val="2"/>
  </w:num>
  <w:num w:numId="4" w16cid:durableId="389113104">
    <w:abstractNumId w:val="1"/>
  </w:num>
  <w:num w:numId="5" w16cid:durableId="862286147">
    <w:abstractNumId w:val="0"/>
  </w:num>
  <w:num w:numId="6" w16cid:durableId="649485015">
    <w:abstractNumId w:val="9"/>
  </w:num>
  <w:num w:numId="7" w16cid:durableId="539245926">
    <w:abstractNumId w:val="8"/>
  </w:num>
  <w:num w:numId="8" w16cid:durableId="701249063">
    <w:abstractNumId w:val="10"/>
  </w:num>
  <w:num w:numId="9" w16cid:durableId="1453667826">
    <w:abstractNumId w:val="13"/>
  </w:num>
  <w:num w:numId="10" w16cid:durableId="1245916497">
    <w:abstractNumId w:val="7"/>
  </w:num>
  <w:num w:numId="11" w16cid:durableId="127364993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224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0E6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24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F0D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27DBD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0F71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1259CEE3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777-asociacion-de-fabricantes-de-calzado-y-afines" TargetMode="External"/><Relationship Id="rId13" Type="http://schemas.openxmlformats.org/officeDocument/2006/relationships/hyperlink" Target="http://revistadelcalzado.com/exportaciones-calzado-espanol-julio-2020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revistadelcalzado.com/exportaciones-zapatos-julio-2021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incotur.gob.es/es-es/Paginas/index.aspx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feda.es/feda/nuestro-equipo/41-delegacion-almans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DBAF2E-FD87-47CD-B1D6-0C8187C69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3360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Practicas</cp:lastModifiedBy>
  <cp:revision>3</cp:revision>
  <cp:lastPrinted>2021-03-16T11:17:00Z</cp:lastPrinted>
  <dcterms:created xsi:type="dcterms:W3CDTF">2022-11-03T17:05:00Z</dcterms:created>
  <dcterms:modified xsi:type="dcterms:W3CDTF">2022-11-04T08:15:00Z</dcterms:modified>
</cp:coreProperties>
</file>