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3DD6" w:rsidRDefault="00BE3DD6" w:rsidP="00A31FCB">
      <w:pPr>
        <w:jc w:val="right"/>
        <w:textAlignment w:val="baseline"/>
        <w:rPr>
          <w:rFonts w:ascii="Tahoma" w:hAnsi="Tahoma" w:cs="Tahoma"/>
          <w:bCs/>
          <w:color w:val="000000"/>
          <w:szCs w:val="24"/>
          <w:bdr w:val="none" w:sz="0" w:space="0" w:color="auto" w:frame="1"/>
          <w:lang w:val="es-ES"/>
        </w:rPr>
      </w:pPr>
    </w:p>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52CAB" w:rsidRDefault="00275224" w:rsidP="00A31FCB">
      <w:pPr>
        <w:jc w:val="right"/>
        <w:textAlignment w:val="baseline"/>
        <w:rPr>
          <w:rFonts w:ascii="Tahoma" w:hAnsi="Tahoma" w:cs="Tahoma"/>
          <w:bCs/>
          <w:color w:val="000000"/>
          <w:szCs w:val="24"/>
          <w:bdr w:val="none" w:sz="0" w:space="0" w:color="auto" w:frame="1"/>
          <w:lang w:val="es-ES"/>
        </w:rPr>
      </w:pPr>
      <w:r>
        <w:rPr>
          <w:rFonts w:ascii="Tahoma" w:hAnsi="Tahoma" w:cs="Tahoma"/>
          <w:bCs/>
          <w:color w:val="000000"/>
          <w:szCs w:val="24"/>
          <w:bdr w:val="none" w:sz="0" w:space="0" w:color="auto" w:frame="1"/>
          <w:lang w:val="es-ES"/>
        </w:rPr>
        <w:t>Albacete, 24</w:t>
      </w:r>
      <w:r w:rsidR="00733FDA" w:rsidRPr="008858FE">
        <w:rPr>
          <w:rFonts w:ascii="Tahoma" w:hAnsi="Tahoma" w:cs="Tahoma"/>
          <w:bCs/>
          <w:color w:val="000000"/>
          <w:szCs w:val="24"/>
          <w:bdr w:val="none" w:sz="0" w:space="0" w:color="auto" w:frame="1"/>
          <w:lang w:val="es-ES"/>
        </w:rPr>
        <w:t xml:space="preserve"> de noviembre</w:t>
      </w:r>
      <w:r w:rsidR="00852CAB" w:rsidRPr="008858FE">
        <w:rPr>
          <w:rFonts w:ascii="Tahoma" w:hAnsi="Tahoma" w:cs="Tahoma"/>
          <w:bCs/>
          <w:color w:val="000000"/>
          <w:szCs w:val="24"/>
          <w:bdr w:val="none" w:sz="0" w:space="0" w:color="auto" w:frame="1"/>
          <w:lang w:val="es-ES"/>
        </w:rPr>
        <w:t xml:space="preserve"> de 2022</w:t>
      </w:r>
    </w:p>
    <w:p w:rsidR="006F0488" w:rsidRDefault="006F0488" w:rsidP="00A31FCB">
      <w:pPr>
        <w:jc w:val="right"/>
        <w:textAlignment w:val="baseline"/>
        <w:rPr>
          <w:rFonts w:ascii="Tahoma" w:hAnsi="Tahoma" w:cs="Tahoma"/>
          <w:bCs/>
          <w:color w:val="000000"/>
          <w:szCs w:val="24"/>
          <w:bdr w:val="none" w:sz="0" w:space="0" w:color="auto" w:frame="1"/>
          <w:lang w:val="es-ES"/>
        </w:rPr>
      </w:pPr>
    </w:p>
    <w:p w:rsidR="00275224" w:rsidRDefault="00193881" w:rsidP="00193881">
      <w:pPr>
        <w:pStyle w:val="Textoindependiente3"/>
        <w:jc w:val="center"/>
        <w:rPr>
          <w:rFonts w:ascii="Tahoma" w:hAnsi="Tahoma" w:cs="Tahoma"/>
          <w:sz w:val="32"/>
          <w:szCs w:val="32"/>
        </w:rPr>
      </w:pPr>
      <w:r w:rsidRPr="00275224">
        <w:rPr>
          <w:rFonts w:ascii="Tahoma" w:hAnsi="Tahoma" w:cs="Tahoma"/>
          <w:sz w:val="32"/>
          <w:szCs w:val="32"/>
        </w:rPr>
        <w:t xml:space="preserve">FEDA, </w:t>
      </w:r>
      <w:r w:rsidR="00275224">
        <w:rPr>
          <w:rFonts w:ascii="Tahoma" w:hAnsi="Tahoma" w:cs="Tahoma"/>
          <w:sz w:val="32"/>
          <w:szCs w:val="32"/>
        </w:rPr>
        <w:t xml:space="preserve">con </w:t>
      </w:r>
      <w:bookmarkStart w:id="0" w:name="_GoBack"/>
      <w:bookmarkEnd w:id="0"/>
      <w:r w:rsidR="00275224">
        <w:rPr>
          <w:rFonts w:ascii="Tahoma" w:hAnsi="Tahoma" w:cs="Tahoma"/>
          <w:sz w:val="32"/>
          <w:szCs w:val="32"/>
        </w:rPr>
        <w:t>su E</w:t>
      </w:r>
      <w:r w:rsidR="00275224" w:rsidRPr="00275224">
        <w:rPr>
          <w:rFonts w:ascii="Tahoma" w:hAnsi="Tahoma" w:cs="Tahoma"/>
          <w:sz w:val="32"/>
          <w:szCs w:val="32"/>
        </w:rPr>
        <w:t xml:space="preserve">nterprise </w:t>
      </w:r>
      <w:r w:rsidR="00275224">
        <w:rPr>
          <w:rFonts w:ascii="Tahoma" w:hAnsi="Tahoma" w:cs="Tahoma"/>
          <w:sz w:val="32"/>
          <w:szCs w:val="32"/>
        </w:rPr>
        <w:t>E</w:t>
      </w:r>
      <w:r w:rsidR="00275224" w:rsidRPr="00275224">
        <w:rPr>
          <w:rFonts w:ascii="Tahoma" w:hAnsi="Tahoma" w:cs="Tahoma"/>
          <w:sz w:val="32"/>
          <w:szCs w:val="32"/>
        </w:rPr>
        <w:t xml:space="preserve">urope </w:t>
      </w:r>
      <w:r w:rsidR="00275224">
        <w:rPr>
          <w:rFonts w:ascii="Tahoma" w:hAnsi="Tahoma" w:cs="Tahoma"/>
          <w:sz w:val="32"/>
          <w:szCs w:val="32"/>
        </w:rPr>
        <w:t>N</w:t>
      </w:r>
      <w:r w:rsidR="00275224" w:rsidRPr="00275224">
        <w:rPr>
          <w:rFonts w:ascii="Tahoma" w:hAnsi="Tahoma" w:cs="Tahoma"/>
          <w:sz w:val="32"/>
          <w:szCs w:val="32"/>
        </w:rPr>
        <w:t xml:space="preserve">etwork, </w:t>
      </w:r>
      <w:r w:rsidR="00275224">
        <w:rPr>
          <w:rFonts w:ascii="Tahoma" w:hAnsi="Tahoma" w:cs="Tahoma"/>
          <w:sz w:val="32"/>
          <w:szCs w:val="32"/>
        </w:rPr>
        <w:t>ha puesto de relieve en la misión comercial a Países Bajos la capacidad exportadora de las empresas de la región</w:t>
      </w:r>
    </w:p>
    <w:p w:rsidR="00275224" w:rsidRDefault="00275224" w:rsidP="00193881">
      <w:pPr>
        <w:pStyle w:val="Textoindependiente3"/>
        <w:jc w:val="center"/>
        <w:rPr>
          <w:rFonts w:ascii="Tahoma" w:hAnsi="Tahoma" w:cs="Tahoma"/>
          <w:sz w:val="32"/>
          <w:szCs w:val="32"/>
        </w:rPr>
      </w:pPr>
    </w:p>
    <w:p w:rsidR="00193881" w:rsidRPr="00275224" w:rsidRDefault="00275224" w:rsidP="00275224">
      <w:pPr>
        <w:pStyle w:val="Textoindependiente3"/>
        <w:numPr>
          <w:ilvl w:val="0"/>
          <w:numId w:val="19"/>
        </w:numPr>
        <w:jc w:val="center"/>
        <w:rPr>
          <w:rFonts w:ascii="Tahoma" w:hAnsi="Tahoma" w:cs="Tahoma"/>
          <w:sz w:val="22"/>
          <w:szCs w:val="22"/>
        </w:rPr>
      </w:pPr>
      <w:r w:rsidRPr="00275224">
        <w:rPr>
          <w:rFonts w:ascii="Tahoma" w:hAnsi="Tahoma" w:cs="Tahoma"/>
          <w:sz w:val="22"/>
          <w:szCs w:val="22"/>
        </w:rPr>
        <w:t xml:space="preserve">Los sectores </w:t>
      </w:r>
      <w:r w:rsidR="00193881" w:rsidRPr="00275224">
        <w:rPr>
          <w:rFonts w:ascii="Tahoma" w:hAnsi="Tahoma" w:cs="Tahoma"/>
          <w:sz w:val="22"/>
          <w:szCs w:val="22"/>
        </w:rPr>
        <w:t>mobiliario, textil y moda, cárnico y vinícola ha</w:t>
      </w:r>
      <w:r w:rsidRPr="00275224">
        <w:rPr>
          <w:rFonts w:ascii="Tahoma" w:hAnsi="Tahoma" w:cs="Tahoma"/>
          <w:sz w:val="22"/>
          <w:szCs w:val="22"/>
        </w:rPr>
        <w:t>n</w:t>
      </w:r>
      <w:r w:rsidR="00193881" w:rsidRPr="00275224">
        <w:rPr>
          <w:rFonts w:ascii="Tahoma" w:hAnsi="Tahoma" w:cs="Tahoma"/>
          <w:sz w:val="22"/>
          <w:szCs w:val="22"/>
        </w:rPr>
        <w:t xml:space="preserve"> realizado un importante reconocimiento de oportunidades en el mercado holandés</w:t>
      </w:r>
    </w:p>
    <w:p w:rsidR="00193881" w:rsidRDefault="00193881" w:rsidP="00193881">
      <w:pPr>
        <w:pStyle w:val="Textoindependiente3"/>
        <w:jc w:val="center"/>
        <w:rPr>
          <w:rFonts w:ascii="Tahoma" w:hAnsi="Tahoma" w:cs="Tahoma"/>
          <w:sz w:val="32"/>
        </w:rPr>
      </w:pPr>
    </w:p>
    <w:p w:rsidR="00193881" w:rsidRDefault="00193881" w:rsidP="00193881">
      <w:pPr>
        <w:rPr>
          <w:rFonts w:ascii="Tahoma" w:hAnsi="Tahoma" w:cs="Tahoma"/>
          <w:color w:val="002060"/>
          <w:sz w:val="22"/>
          <w:szCs w:val="22"/>
        </w:rPr>
      </w:pPr>
      <w:r w:rsidRPr="00CE0681">
        <w:rPr>
          <w:rFonts w:ascii="Tahoma" w:hAnsi="Tahoma" w:cs="Tahoma"/>
          <w:sz w:val="22"/>
          <w:szCs w:val="22"/>
        </w:rPr>
        <w:t>Un año más, el equipo técnico de</w:t>
      </w:r>
      <w:r>
        <w:rPr>
          <w:rFonts w:ascii="Tahoma" w:hAnsi="Tahoma" w:cs="Tahoma"/>
          <w:sz w:val="22"/>
          <w:szCs w:val="22"/>
        </w:rPr>
        <w:t>l área internacional de la</w:t>
      </w:r>
      <w:r w:rsidRPr="00CE0681">
        <w:rPr>
          <w:rFonts w:ascii="Tahoma" w:hAnsi="Tahoma" w:cs="Tahoma"/>
          <w:sz w:val="22"/>
          <w:szCs w:val="22"/>
        </w:rPr>
        <w:t xml:space="preserve"> </w:t>
      </w:r>
      <w:hyperlink r:id="rId8" w:history="1">
        <w:r w:rsidRPr="00CE0681">
          <w:rPr>
            <w:rStyle w:val="Hipervnculo"/>
            <w:rFonts w:ascii="Tahoma" w:hAnsi="Tahoma" w:cs="Tahoma"/>
            <w:sz w:val="22"/>
            <w:szCs w:val="22"/>
          </w:rPr>
          <w:t>Confederación de Empresarios de Albacete, FEDA</w:t>
        </w:r>
      </w:hyperlink>
      <w:r w:rsidRPr="00CE0681">
        <w:rPr>
          <w:rFonts w:ascii="Tahoma" w:hAnsi="Tahoma" w:cs="Tahoma"/>
          <w:sz w:val="22"/>
          <w:szCs w:val="22"/>
        </w:rPr>
        <w:t xml:space="preserve">, </w:t>
      </w:r>
      <w:r w:rsidR="00275224">
        <w:rPr>
          <w:rFonts w:ascii="Tahoma" w:hAnsi="Tahoma" w:cs="Tahoma"/>
          <w:sz w:val="22"/>
          <w:szCs w:val="22"/>
        </w:rPr>
        <w:t xml:space="preserve">ha acompañado </w:t>
      </w:r>
      <w:r w:rsidRPr="00CE0681">
        <w:rPr>
          <w:rFonts w:ascii="Tahoma" w:hAnsi="Tahoma" w:cs="Tahoma"/>
          <w:sz w:val="22"/>
          <w:szCs w:val="22"/>
        </w:rPr>
        <w:t>acompaña y da</w:t>
      </w:r>
      <w:r w:rsidR="00275224">
        <w:rPr>
          <w:rFonts w:ascii="Tahoma" w:hAnsi="Tahoma" w:cs="Tahoma"/>
          <w:sz w:val="22"/>
          <w:szCs w:val="22"/>
        </w:rPr>
        <w:t>do</w:t>
      </w:r>
      <w:r w:rsidRPr="00CE0681">
        <w:rPr>
          <w:rFonts w:ascii="Tahoma" w:hAnsi="Tahoma" w:cs="Tahoma"/>
          <w:sz w:val="22"/>
          <w:szCs w:val="22"/>
        </w:rPr>
        <w:t xml:space="preserve"> soporte a empresas de Castilla-La Mancha en una </w:t>
      </w:r>
      <w:hyperlink r:id="rId9" w:history="1">
        <w:r w:rsidRPr="00CE0681">
          <w:rPr>
            <w:rStyle w:val="Hipervnculo"/>
            <w:rFonts w:ascii="Tahoma" w:hAnsi="Tahoma" w:cs="Tahoma"/>
            <w:sz w:val="22"/>
            <w:szCs w:val="22"/>
          </w:rPr>
          <w:t>misión comercial, en este caso con destino Países Bajos</w:t>
        </w:r>
      </w:hyperlink>
      <w:r w:rsidRPr="00CE0681">
        <w:rPr>
          <w:rFonts w:ascii="Tahoma" w:hAnsi="Tahoma" w:cs="Tahoma"/>
          <w:sz w:val="22"/>
          <w:szCs w:val="22"/>
        </w:rPr>
        <w:t xml:space="preserve">, organizada </w:t>
      </w:r>
      <w:r>
        <w:rPr>
          <w:rFonts w:ascii="Tahoma" w:hAnsi="Tahoma" w:cs="Tahoma"/>
          <w:sz w:val="22"/>
          <w:szCs w:val="22"/>
        </w:rPr>
        <w:t xml:space="preserve">en el marco del </w:t>
      </w:r>
      <w:r w:rsidRPr="00CE0681">
        <w:rPr>
          <w:rFonts w:ascii="Tahoma" w:hAnsi="Tahoma" w:cs="Tahoma"/>
          <w:sz w:val="22"/>
          <w:szCs w:val="22"/>
        </w:rPr>
        <w:t xml:space="preserve">convenio </w:t>
      </w:r>
      <w:r>
        <w:rPr>
          <w:rFonts w:ascii="Tahoma" w:hAnsi="Tahoma" w:cs="Tahoma"/>
          <w:sz w:val="22"/>
          <w:szCs w:val="22"/>
        </w:rPr>
        <w:t xml:space="preserve">de colaboración entre el </w:t>
      </w:r>
      <w:hyperlink r:id="rId10" w:history="1">
        <w:r w:rsidRPr="00CE0681">
          <w:rPr>
            <w:rStyle w:val="Hipervnculo"/>
            <w:rFonts w:ascii="Tahoma" w:hAnsi="Tahoma" w:cs="Tahoma"/>
            <w:sz w:val="22"/>
            <w:szCs w:val="22"/>
          </w:rPr>
          <w:t>Instituto de Promoción Exterior, IPEX</w:t>
        </w:r>
      </w:hyperlink>
      <w:r>
        <w:rPr>
          <w:rStyle w:val="Hipervnculo"/>
          <w:rFonts w:ascii="Tahoma" w:hAnsi="Tahoma" w:cs="Tahoma"/>
          <w:sz w:val="22"/>
          <w:szCs w:val="22"/>
          <w:u w:val="none"/>
        </w:rPr>
        <w:t xml:space="preserve"> </w:t>
      </w:r>
      <w:r w:rsidRPr="00CE0681">
        <w:rPr>
          <w:rFonts w:ascii="Tahoma" w:hAnsi="Tahoma" w:cs="Tahoma"/>
          <w:sz w:val="22"/>
          <w:szCs w:val="22"/>
        </w:rPr>
        <w:t>y</w:t>
      </w:r>
      <w:r>
        <w:rPr>
          <w:rFonts w:ascii="Tahoma" w:hAnsi="Tahoma" w:cs="Tahoma"/>
          <w:sz w:val="22"/>
          <w:szCs w:val="22"/>
        </w:rPr>
        <w:t xml:space="preserve"> la </w:t>
      </w:r>
      <w:hyperlink r:id="rId11" w:history="1">
        <w:r w:rsidRPr="00CE0681">
          <w:rPr>
            <w:rStyle w:val="Hipervnculo"/>
            <w:rFonts w:ascii="Tahoma" w:hAnsi="Tahoma" w:cs="Tahoma"/>
            <w:sz w:val="22"/>
            <w:szCs w:val="22"/>
          </w:rPr>
          <w:t>Confederación de Empresarios de Castilla-La Mancha (CECAM)</w:t>
        </w:r>
      </w:hyperlink>
      <w:r>
        <w:rPr>
          <w:rFonts w:ascii="Tahoma" w:hAnsi="Tahoma" w:cs="Tahoma"/>
          <w:color w:val="002060"/>
          <w:sz w:val="22"/>
          <w:szCs w:val="22"/>
        </w:rPr>
        <w:t xml:space="preserve"> </w:t>
      </w:r>
      <w:r w:rsidRPr="00CE0681">
        <w:rPr>
          <w:rFonts w:ascii="Tahoma" w:hAnsi="Tahoma" w:cs="Tahoma"/>
          <w:sz w:val="22"/>
          <w:szCs w:val="22"/>
        </w:rPr>
        <w:t>junto con sus organizaciones empresariales</w:t>
      </w:r>
      <w:r>
        <w:rPr>
          <w:rFonts w:ascii="Tahoma" w:hAnsi="Tahoma" w:cs="Tahoma"/>
          <w:sz w:val="22"/>
          <w:szCs w:val="22"/>
        </w:rPr>
        <w:t xml:space="preserve">, </w:t>
      </w:r>
      <w:hyperlink r:id="rId12" w:history="1">
        <w:r w:rsidRPr="00275224">
          <w:rPr>
            <w:rStyle w:val="Hipervnculo"/>
            <w:rFonts w:ascii="Tahoma" w:hAnsi="Tahoma" w:cs="Tahoma"/>
            <w:sz w:val="22"/>
            <w:szCs w:val="22"/>
          </w:rPr>
          <w:t>FEDA</w:t>
        </w:r>
      </w:hyperlink>
      <w:r>
        <w:rPr>
          <w:rFonts w:ascii="Tahoma" w:hAnsi="Tahoma" w:cs="Tahoma"/>
          <w:sz w:val="22"/>
          <w:szCs w:val="22"/>
        </w:rPr>
        <w:t xml:space="preserve">, </w:t>
      </w:r>
      <w:r w:rsidR="00275224">
        <w:rPr>
          <w:rFonts w:ascii="Tahoma" w:hAnsi="Tahoma" w:cs="Tahoma"/>
          <w:sz w:val="22"/>
          <w:szCs w:val="22"/>
        </w:rPr>
        <w:t xml:space="preserve">la </w:t>
      </w:r>
      <w:r w:rsidRPr="00CE0681">
        <w:rPr>
          <w:rFonts w:ascii="Tahoma" w:hAnsi="Tahoma" w:cs="Tahoma"/>
          <w:sz w:val="22"/>
          <w:szCs w:val="22"/>
        </w:rPr>
        <w:t>Federación Empresarial de Ciudad Real,</w:t>
      </w:r>
      <w:r w:rsidRPr="00471CFB">
        <w:rPr>
          <w:rFonts w:ascii="Tahoma" w:hAnsi="Tahoma" w:cs="Tahoma"/>
          <w:color w:val="002060"/>
          <w:sz w:val="22"/>
          <w:szCs w:val="22"/>
        </w:rPr>
        <w:t xml:space="preserve"> </w:t>
      </w:r>
      <w:hyperlink r:id="rId13" w:history="1">
        <w:r w:rsidRPr="00471CFB">
          <w:rPr>
            <w:rStyle w:val="Hipervnculo"/>
            <w:rFonts w:ascii="Tahoma" w:hAnsi="Tahoma" w:cs="Tahoma"/>
            <w:sz w:val="22"/>
            <w:szCs w:val="22"/>
          </w:rPr>
          <w:t>FECIR</w:t>
        </w:r>
      </w:hyperlink>
      <w:r w:rsidRPr="00471CFB">
        <w:rPr>
          <w:rFonts w:ascii="Tahoma" w:hAnsi="Tahoma" w:cs="Tahoma"/>
          <w:color w:val="002060"/>
          <w:sz w:val="22"/>
          <w:szCs w:val="22"/>
        </w:rPr>
        <w:t xml:space="preserve">; </w:t>
      </w:r>
      <w:r w:rsidRPr="00CE0681">
        <w:rPr>
          <w:rFonts w:ascii="Tahoma" w:hAnsi="Tahoma" w:cs="Tahoma"/>
          <w:sz w:val="22"/>
          <w:szCs w:val="22"/>
        </w:rPr>
        <w:t xml:space="preserve">Confederación de Empresarios de Cuenca, </w:t>
      </w:r>
      <w:hyperlink r:id="rId14" w:history="1">
        <w:r w:rsidRPr="00471CFB">
          <w:rPr>
            <w:rStyle w:val="Hipervnculo"/>
            <w:rFonts w:ascii="Tahoma" w:hAnsi="Tahoma" w:cs="Tahoma"/>
            <w:sz w:val="22"/>
            <w:szCs w:val="22"/>
          </w:rPr>
          <w:t>CEOE-CEPYME-CUENCA</w:t>
        </w:r>
      </w:hyperlink>
      <w:r w:rsidRPr="00471CFB">
        <w:rPr>
          <w:rFonts w:ascii="Tahoma" w:hAnsi="Tahoma" w:cs="Tahoma"/>
          <w:color w:val="002060"/>
          <w:sz w:val="22"/>
          <w:szCs w:val="22"/>
        </w:rPr>
        <w:t xml:space="preserve">; </w:t>
      </w:r>
      <w:r w:rsidRPr="00CE0681">
        <w:rPr>
          <w:rFonts w:ascii="Tahoma" w:hAnsi="Tahoma" w:cs="Tahoma"/>
          <w:sz w:val="22"/>
          <w:szCs w:val="22"/>
        </w:rPr>
        <w:t>Confederación Provincial de Empresarios de Guadalajara,</w:t>
      </w:r>
      <w:r w:rsidRPr="00471CFB">
        <w:rPr>
          <w:rFonts w:ascii="Tahoma" w:hAnsi="Tahoma" w:cs="Tahoma"/>
          <w:color w:val="002060"/>
          <w:sz w:val="22"/>
          <w:szCs w:val="22"/>
        </w:rPr>
        <w:t xml:space="preserve"> </w:t>
      </w:r>
      <w:hyperlink r:id="rId15" w:history="1">
        <w:r w:rsidRPr="00471CFB">
          <w:rPr>
            <w:rStyle w:val="Hipervnculo"/>
            <w:rFonts w:ascii="Tahoma" w:hAnsi="Tahoma" w:cs="Tahoma"/>
            <w:sz w:val="22"/>
            <w:szCs w:val="22"/>
          </w:rPr>
          <w:t>CEOE-CEPYME-GUADALAJARA</w:t>
        </w:r>
      </w:hyperlink>
      <w:r w:rsidRPr="00471CFB">
        <w:rPr>
          <w:rFonts w:ascii="Tahoma" w:hAnsi="Tahoma" w:cs="Tahoma"/>
          <w:color w:val="002060"/>
          <w:sz w:val="22"/>
          <w:szCs w:val="22"/>
        </w:rPr>
        <w:t xml:space="preserve"> </w:t>
      </w:r>
      <w:r>
        <w:rPr>
          <w:rFonts w:ascii="Tahoma" w:hAnsi="Tahoma" w:cs="Tahoma"/>
          <w:sz w:val="22"/>
          <w:szCs w:val="22"/>
        </w:rPr>
        <w:t xml:space="preserve">y </w:t>
      </w:r>
      <w:r w:rsidRPr="00CE0681">
        <w:rPr>
          <w:rFonts w:ascii="Tahoma" w:hAnsi="Tahoma" w:cs="Tahoma"/>
          <w:sz w:val="22"/>
          <w:szCs w:val="22"/>
        </w:rPr>
        <w:t>Federación Empresarial Toledana</w:t>
      </w:r>
      <w:r w:rsidRPr="00471CFB">
        <w:rPr>
          <w:rFonts w:ascii="Tahoma" w:hAnsi="Tahoma" w:cs="Tahoma"/>
          <w:color w:val="002060"/>
          <w:sz w:val="22"/>
          <w:szCs w:val="22"/>
        </w:rPr>
        <w:t xml:space="preserve"> </w:t>
      </w:r>
      <w:hyperlink r:id="rId16" w:history="1">
        <w:r w:rsidRPr="00471CFB">
          <w:rPr>
            <w:rStyle w:val="Hipervnculo"/>
            <w:rFonts w:ascii="Tahoma" w:hAnsi="Tahoma" w:cs="Tahoma"/>
            <w:sz w:val="22"/>
            <w:szCs w:val="22"/>
          </w:rPr>
          <w:t xml:space="preserve">FEDETO-CEOE-CEPYME-TOLEDO.   </w:t>
        </w:r>
      </w:hyperlink>
      <w:r w:rsidRPr="00471CFB">
        <w:rPr>
          <w:rFonts w:ascii="Tahoma" w:hAnsi="Tahoma" w:cs="Tahoma"/>
          <w:color w:val="002060"/>
          <w:sz w:val="22"/>
          <w:szCs w:val="22"/>
        </w:rPr>
        <w:t xml:space="preserve"> </w:t>
      </w:r>
    </w:p>
    <w:p w:rsidR="00193881" w:rsidRPr="00CE0681" w:rsidRDefault="00193881" w:rsidP="00193881">
      <w:pPr>
        <w:rPr>
          <w:rFonts w:ascii="Tahoma" w:hAnsi="Tahoma" w:cs="Tahoma"/>
          <w:sz w:val="22"/>
          <w:szCs w:val="22"/>
        </w:rPr>
      </w:pPr>
    </w:p>
    <w:p w:rsidR="00193881" w:rsidRPr="00CE0681" w:rsidRDefault="00275224" w:rsidP="00193881">
      <w:pPr>
        <w:rPr>
          <w:rFonts w:ascii="Tahoma" w:hAnsi="Tahoma" w:cs="Tahoma"/>
          <w:sz w:val="22"/>
          <w:szCs w:val="22"/>
        </w:rPr>
      </w:pPr>
      <w:r>
        <w:rPr>
          <w:rFonts w:ascii="Tahoma" w:hAnsi="Tahoma" w:cs="Tahoma"/>
          <w:sz w:val="22"/>
          <w:szCs w:val="22"/>
        </w:rPr>
        <w:t>En esta misión que se acaba de clausurar</w:t>
      </w:r>
      <w:r w:rsidR="00193881" w:rsidRPr="00CE0681">
        <w:rPr>
          <w:rFonts w:ascii="Tahoma" w:hAnsi="Tahoma" w:cs="Tahoma"/>
          <w:sz w:val="22"/>
          <w:szCs w:val="22"/>
        </w:rPr>
        <w:t xml:space="preserve">, han participado siete empresas de las cinco provincias de Castilla-La Mancha de diferentes sectores dentro de los que se incluyen: </w:t>
      </w:r>
      <w:r w:rsidR="00193881" w:rsidRPr="00275224">
        <w:rPr>
          <w:rFonts w:ascii="Tahoma" w:hAnsi="Tahoma" w:cs="Tahoma"/>
          <w:sz w:val="22"/>
          <w:szCs w:val="22"/>
        </w:rPr>
        <w:t xml:space="preserve">mobiliario, textil y moda, cárnico y vinícola.  </w:t>
      </w:r>
      <w:r w:rsidR="00193881" w:rsidRPr="00CE0681">
        <w:rPr>
          <w:rFonts w:ascii="Tahoma" w:hAnsi="Tahoma" w:cs="Tahoma"/>
          <w:sz w:val="22"/>
          <w:szCs w:val="22"/>
        </w:rPr>
        <w:t>Rotterdam ha sido el destino elegido para mantener reuniones con importadores y distribuidores, y visitar grandes cadenas distribuidoras, así como conocer el mercado, la cultura y</w:t>
      </w:r>
      <w:r>
        <w:rPr>
          <w:rFonts w:ascii="Tahoma" w:hAnsi="Tahoma" w:cs="Tahoma"/>
          <w:sz w:val="22"/>
          <w:szCs w:val="22"/>
        </w:rPr>
        <w:t>,</w:t>
      </w:r>
      <w:r w:rsidR="00193881" w:rsidRPr="00CE0681">
        <w:rPr>
          <w:rFonts w:ascii="Tahoma" w:hAnsi="Tahoma" w:cs="Tahoma"/>
          <w:sz w:val="22"/>
          <w:szCs w:val="22"/>
        </w:rPr>
        <w:t xml:space="preserve"> por supuesto</w:t>
      </w:r>
      <w:r>
        <w:rPr>
          <w:rFonts w:ascii="Tahoma" w:hAnsi="Tahoma" w:cs="Tahoma"/>
          <w:sz w:val="22"/>
          <w:szCs w:val="22"/>
        </w:rPr>
        <w:t>,</w:t>
      </w:r>
      <w:r w:rsidR="00193881" w:rsidRPr="00CE0681">
        <w:rPr>
          <w:rFonts w:ascii="Tahoma" w:hAnsi="Tahoma" w:cs="Tahoma"/>
          <w:sz w:val="22"/>
          <w:szCs w:val="22"/>
        </w:rPr>
        <w:t xml:space="preserve"> hacer negocios.</w:t>
      </w:r>
    </w:p>
    <w:p w:rsidR="00193881" w:rsidRPr="00CE0681" w:rsidRDefault="00193881" w:rsidP="00193881">
      <w:pPr>
        <w:rPr>
          <w:rFonts w:ascii="Tahoma" w:hAnsi="Tahoma" w:cs="Tahoma"/>
          <w:sz w:val="22"/>
          <w:szCs w:val="22"/>
        </w:rPr>
      </w:pPr>
    </w:p>
    <w:p w:rsidR="00193881" w:rsidRPr="00CE0681" w:rsidRDefault="00193881" w:rsidP="00193881">
      <w:pPr>
        <w:rPr>
          <w:rFonts w:ascii="Tahoma" w:hAnsi="Tahoma" w:cs="Tahoma"/>
          <w:sz w:val="22"/>
          <w:szCs w:val="22"/>
        </w:rPr>
      </w:pPr>
      <w:r w:rsidRPr="00CE0681">
        <w:rPr>
          <w:rFonts w:ascii="Tahoma" w:hAnsi="Tahoma" w:cs="Tahoma"/>
          <w:sz w:val="22"/>
          <w:szCs w:val="22"/>
        </w:rPr>
        <w:t xml:space="preserve">IPEX, CECAM, FEDA y su partner de </w:t>
      </w:r>
      <w:hyperlink r:id="rId17" w:history="1">
        <w:r w:rsidRPr="002633D4">
          <w:rPr>
            <w:rStyle w:val="Hipervnculo"/>
            <w:rFonts w:ascii="Tahoma" w:hAnsi="Tahoma" w:cs="Tahoma"/>
            <w:sz w:val="22"/>
            <w:szCs w:val="22"/>
          </w:rPr>
          <w:t>la Enterprise Europe Network en Países Bajos</w:t>
        </w:r>
      </w:hyperlink>
      <w:r w:rsidRPr="00CE0681">
        <w:rPr>
          <w:rFonts w:ascii="Tahoma" w:hAnsi="Tahoma" w:cs="Tahoma"/>
          <w:sz w:val="22"/>
          <w:szCs w:val="22"/>
        </w:rPr>
        <w:t xml:space="preserve">, han desarrollado un importante trabajo tanto a nivel de análisis previo y </w:t>
      </w:r>
      <w:r>
        <w:rPr>
          <w:rFonts w:ascii="Tahoma" w:hAnsi="Tahoma" w:cs="Tahoma"/>
          <w:sz w:val="22"/>
          <w:szCs w:val="22"/>
        </w:rPr>
        <w:t>seminarios</w:t>
      </w:r>
      <w:r w:rsidRPr="00CE0681">
        <w:rPr>
          <w:rFonts w:ascii="Tahoma" w:hAnsi="Tahoma" w:cs="Tahoma"/>
          <w:sz w:val="22"/>
          <w:szCs w:val="22"/>
        </w:rPr>
        <w:t xml:space="preserve"> de información sobre el mercado, organ</w:t>
      </w:r>
      <w:r w:rsidR="00275224">
        <w:rPr>
          <w:rFonts w:ascii="Tahoma" w:hAnsi="Tahoma" w:cs="Tahoma"/>
          <w:sz w:val="22"/>
          <w:szCs w:val="22"/>
        </w:rPr>
        <w:t>ización del viaje, convocatoria</w:t>
      </w:r>
      <w:r w:rsidRPr="00CE0681">
        <w:rPr>
          <w:rFonts w:ascii="Tahoma" w:hAnsi="Tahoma" w:cs="Tahoma"/>
          <w:sz w:val="22"/>
          <w:szCs w:val="22"/>
        </w:rPr>
        <w:t xml:space="preserve"> y coordinación con la consultora</w:t>
      </w:r>
      <w:r>
        <w:rPr>
          <w:rFonts w:ascii="Tahoma" w:hAnsi="Tahoma" w:cs="Tahoma"/>
          <w:sz w:val="22"/>
          <w:szCs w:val="22"/>
        </w:rPr>
        <w:t xml:space="preserve"> holandesa, así como de apoyo a las </w:t>
      </w:r>
      <w:r w:rsidRPr="00CE0681">
        <w:rPr>
          <w:rFonts w:ascii="Tahoma" w:hAnsi="Tahoma" w:cs="Tahoma"/>
          <w:sz w:val="22"/>
          <w:szCs w:val="22"/>
        </w:rPr>
        <w:t xml:space="preserve">empresas en destino. </w:t>
      </w:r>
    </w:p>
    <w:p w:rsidR="00193881" w:rsidRPr="00CE0681" w:rsidRDefault="00193881" w:rsidP="00193881">
      <w:pPr>
        <w:rPr>
          <w:rFonts w:ascii="Tahoma" w:hAnsi="Tahoma" w:cs="Tahoma"/>
          <w:sz w:val="22"/>
          <w:szCs w:val="22"/>
        </w:rPr>
      </w:pPr>
    </w:p>
    <w:p w:rsidR="00193881" w:rsidRPr="00CE0681" w:rsidRDefault="00193881" w:rsidP="00193881">
      <w:pPr>
        <w:rPr>
          <w:rFonts w:ascii="Tahoma" w:hAnsi="Tahoma" w:cs="Tahoma"/>
          <w:sz w:val="22"/>
          <w:szCs w:val="22"/>
        </w:rPr>
      </w:pPr>
      <w:r w:rsidRPr="00CE0681">
        <w:rPr>
          <w:rFonts w:ascii="Tahoma" w:hAnsi="Tahoma" w:cs="Tahoma"/>
          <w:sz w:val="22"/>
          <w:szCs w:val="22"/>
        </w:rPr>
        <w:t>El mercado holandés es un mercado extremadamente abierto al comercio internacional, por lo que es muy exigente pero interesante para las empresas de la región, en el que se demanda</w:t>
      </w:r>
      <w:r>
        <w:rPr>
          <w:rFonts w:ascii="Tahoma" w:hAnsi="Tahoma" w:cs="Tahoma"/>
          <w:sz w:val="22"/>
          <w:szCs w:val="22"/>
        </w:rPr>
        <w:t xml:space="preserve"> una excelente relación calidad/</w:t>
      </w:r>
      <w:r w:rsidRPr="00CE0681">
        <w:rPr>
          <w:rFonts w:ascii="Tahoma" w:hAnsi="Tahoma" w:cs="Tahoma"/>
          <w:sz w:val="22"/>
          <w:szCs w:val="22"/>
        </w:rPr>
        <w:t xml:space="preserve">precio de los productos.  </w:t>
      </w:r>
    </w:p>
    <w:p w:rsidR="00193881" w:rsidRPr="00CE0681" w:rsidRDefault="00193881" w:rsidP="00193881">
      <w:pPr>
        <w:rPr>
          <w:rFonts w:ascii="Tahoma" w:hAnsi="Tahoma" w:cs="Tahoma"/>
          <w:sz w:val="22"/>
          <w:szCs w:val="22"/>
        </w:rPr>
      </w:pPr>
    </w:p>
    <w:p w:rsidR="00193881" w:rsidRPr="00CE0681" w:rsidRDefault="00193881" w:rsidP="00193881">
      <w:pPr>
        <w:rPr>
          <w:rFonts w:ascii="Tahoma" w:hAnsi="Tahoma" w:cs="Tahoma"/>
          <w:sz w:val="22"/>
          <w:szCs w:val="22"/>
        </w:rPr>
      </w:pPr>
      <w:r w:rsidRPr="00CE0681">
        <w:rPr>
          <w:rFonts w:ascii="Tahoma" w:hAnsi="Tahoma" w:cs="Tahoma"/>
          <w:sz w:val="22"/>
          <w:szCs w:val="22"/>
        </w:rPr>
        <w:t>Más de treinta reuniones mantenidas, interesantes perspectivas y con un feedback inicial positivo por parte de las empresas participantes hacen que esta misión comercial haya cumplido con su objetivo. Ahora queda el seguimiento por parte de las empresas exportadoras de la región con el fin de que se consigan cerrar acuerdos comerciales. Las entidades organizadoras realizan una valoración posterior de esta acción comercial y llevan a cabo el seguimiento de las oportunidades que se hayan hecho realmente efectivas, como parte de un análisis y proceso de mejora constante.</w:t>
      </w:r>
    </w:p>
    <w:p w:rsidR="00193881" w:rsidRPr="00CE0681" w:rsidRDefault="00193881" w:rsidP="00193881">
      <w:pPr>
        <w:rPr>
          <w:rFonts w:ascii="Tahoma" w:hAnsi="Tahoma" w:cs="Tahoma"/>
          <w:sz w:val="22"/>
          <w:szCs w:val="22"/>
        </w:rPr>
      </w:pPr>
    </w:p>
    <w:p w:rsidR="00193881" w:rsidRPr="00CE0681" w:rsidRDefault="00193881" w:rsidP="00193881">
      <w:pPr>
        <w:rPr>
          <w:rFonts w:ascii="Tahoma" w:hAnsi="Tahoma" w:cs="Tahoma"/>
          <w:sz w:val="22"/>
          <w:szCs w:val="22"/>
        </w:rPr>
      </w:pPr>
      <w:r w:rsidRPr="00CE0681">
        <w:rPr>
          <w:rFonts w:ascii="Tahoma" w:hAnsi="Tahoma" w:cs="Tahoma"/>
          <w:sz w:val="22"/>
          <w:szCs w:val="22"/>
        </w:rPr>
        <w:t xml:space="preserve">Con esta acción, se ha llevado a cabo una notable promoción de Castilla-La Mancha como región impulsora del comercio exterior, así como de la capacidad exportadora de sus empresas. </w:t>
      </w:r>
    </w:p>
    <w:p w:rsidR="00193881" w:rsidRPr="00CE0681" w:rsidRDefault="00193881" w:rsidP="00193881">
      <w:pPr>
        <w:shd w:val="clear" w:color="auto" w:fill="FFFFFF"/>
        <w:rPr>
          <w:rFonts w:ascii="Tahoma" w:hAnsi="Tahoma" w:cs="Tahoma"/>
          <w:b/>
          <w:color w:val="0070C0"/>
          <w:sz w:val="22"/>
          <w:szCs w:val="22"/>
        </w:rPr>
      </w:pPr>
    </w:p>
    <w:p w:rsidR="006F0488" w:rsidRDefault="006F0488" w:rsidP="00A31FCB">
      <w:pPr>
        <w:jc w:val="right"/>
        <w:textAlignment w:val="baseline"/>
        <w:rPr>
          <w:rFonts w:ascii="Tahoma" w:hAnsi="Tahoma" w:cs="Tahoma"/>
          <w:bCs/>
          <w:color w:val="000000"/>
          <w:szCs w:val="24"/>
          <w:bdr w:val="none" w:sz="0" w:space="0" w:color="auto" w:frame="1"/>
          <w:lang w:val="es-ES"/>
        </w:rPr>
      </w:pPr>
    </w:p>
    <w:sectPr w:rsidR="006F0488" w:rsidSect="00237893">
      <w:headerReference w:type="default" r:id="rId18"/>
      <w:footerReference w:type="even" r:id="rId19"/>
      <w:footerReference w:type="default" r:id="rId20"/>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75224">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275224"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F3545A"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27522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F3545A"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275224"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F3545A"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6F58B4"/>
    <w:multiLevelType w:val="hybridMultilevel"/>
    <w:tmpl w:val="707009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9"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2"/>
  </w:num>
  <w:num w:numId="4">
    <w:abstractNumId w:val="1"/>
  </w:num>
  <w:num w:numId="5">
    <w:abstractNumId w:val="0"/>
  </w:num>
  <w:num w:numId="6">
    <w:abstractNumId w:val="14"/>
  </w:num>
  <w:num w:numId="7">
    <w:abstractNumId w:val="11"/>
  </w:num>
  <w:num w:numId="8">
    <w:abstractNumId w:val="15"/>
  </w:num>
  <w:num w:numId="9">
    <w:abstractNumId w:val="19"/>
  </w:num>
  <w:num w:numId="10">
    <w:abstractNumId w:val="7"/>
  </w:num>
  <w:num w:numId="11">
    <w:abstractNumId w:val="16"/>
  </w:num>
  <w:num w:numId="12">
    <w:abstractNumId w:val="17"/>
  </w:num>
  <w:num w:numId="13">
    <w:abstractNumId w:val="20"/>
  </w:num>
  <w:num w:numId="14">
    <w:abstractNumId w:val="9"/>
  </w:num>
  <w:num w:numId="15">
    <w:abstractNumId w:val="13"/>
  </w:num>
  <w:num w:numId="16">
    <w:abstractNumId w:val="10"/>
  </w:num>
  <w:num w:numId="17">
    <w:abstractNumId w:val="21"/>
  </w:num>
  <w:num w:numId="18">
    <w:abstractNumId w:val="8"/>
  </w:num>
  <w:num w:numId="1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3881"/>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224"/>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E0C"/>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681"/>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servicios/asesoramiento-tecnico/internacional" TargetMode="External"/><Relationship Id="rId13" Type="http://schemas.openxmlformats.org/officeDocument/2006/relationships/hyperlink" Target="https://cecam.es/miembros/feci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eda.es/" TargetMode="External"/><Relationship Id="rId17" Type="http://schemas.openxmlformats.org/officeDocument/2006/relationships/hyperlink" Target="https://een.ec.europa.eu/local-contact-points/nl" TargetMode="External"/><Relationship Id="rId2" Type="http://schemas.openxmlformats.org/officeDocument/2006/relationships/numbering" Target="numbering.xml"/><Relationship Id="rId16" Type="http://schemas.openxmlformats.org/officeDocument/2006/relationships/hyperlink" Target="https://cecam.es/miembros/fedet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cam.es/" TargetMode="External"/><Relationship Id="rId5" Type="http://schemas.openxmlformats.org/officeDocument/2006/relationships/webSettings" Target="webSettings.xml"/><Relationship Id="rId15" Type="http://schemas.openxmlformats.org/officeDocument/2006/relationships/hyperlink" Target="https://cecam.es/miembros/ceoe-cepyme-guadalajara/" TargetMode="External"/><Relationship Id="rId10" Type="http://schemas.openxmlformats.org/officeDocument/2006/relationships/hyperlink" Target="https://ipex.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eda.es/actualidad/normativa-empresarial/item/11872-mision-comercial-multisectorial-directa-a-paises-bajos-14-18-noviembre-2022" TargetMode="External"/><Relationship Id="rId14" Type="http://schemas.openxmlformats.org/officeDocument/2006/relationships/hyperlink" Target="https://cecam.es/miembros/ceoe-cepyme-cuenca/"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315ED-4849-4191-A0EA-8C461C39F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416</Words>
  <Characters>3030</Characters>
  <Application>Microsoft Office Word</Application>
  <DocSecurity>0</DocSecurity>
  <Lines>25</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3440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2022-11-24T09:27:00Z</dcterms:created>
  <dcterms:modified xsi:type="dcterms:W3CDTF">2022-11-24T09:34:00Z</dcterms:modified>
</cp:coreProperties>
</file>