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DD6" w:rsidRDefault="008D490F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1804670</wp:posOffset>
            </wp:positionH>
            <wp:positionV relativeFrom="paragraph">
              <wp:posOffset>0</wp:posOffset>
            </wp:positionV>
            <wp:extent cx="991235" cy="1057275"/>
            <wp:effectExtent l="0" t="0" r="0" b="9525"/>
            <wp:wrapThrough wrapText="bothSides">
              <wp:wrapPolygon edited="0">
                <wp:start x="0" y="0"/>
                <wp:lineTo x="0" y="21405"/>
                <wp:lineTo x="21171" y="21405"/>
                <wp:lineTo x="21171" y="0"/>
                <wp:lineTo x="0" y="0"/>
              </wp:wrapPolygon>
            </wp:wrapThrough>
            <wp:docPr id="5" name="Imagen 5" descr="APETRE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ETREV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D490F" w:rsidRDefault="008D490F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D490F" w:rsidRDefault="008D490F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D490F" w:rsidRDefault="008D490F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D490F" w:rsidRDefault="008D490F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D490F" w:rsidRDefault="008D490F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52CAB" w:rsidRDefault="008D490F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25</w:t>
      </w:r>
      <w:r w:rsidR="00733FDA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noviembre</w:t>
      </w:r>
      <w:r w:rsidR="00852CAB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2022</w:t>
      </w:r>
    </w:p>
    <w:p w:rsidR="00591BD0" w:rsidRDefault="00591BD0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591BD0" w:rsidRDefault="00591BD0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752A56" w:rsidRDefault="00591BD0" w:rsidP="00591BD0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D529C5">
        <w:rPr>
          <w:rFonts w:ascii="Tahoma" w:hAnsi="Tahoma" w:cs="Tahoma"/>
          <w:b/>
          <w:bCs/>
          <w:sz w:val="32"/>
          <w:szCs w:val="32"/>
        </w:rPr>
        <w:t xml:space="preserve">La Asociación de Talleres, APETREVA, abordará </w:t>
      </w:r>
      <w:r>
        <w:rPr>
          <w:rFonts w:ascii="Tahoma" w:hAnsi="Tahoma" w:cs="Tahoma"/>
          <w:b/>
          <w:bCs/>
          <w:sz w:val="32"/>
          <w:szCs w:val="32"/>
        </w:rPr>
        <w:t>la formación profesional, negocios ilegales y relación con las aseguradoras en su Asamblea de este sábado</w:t>
      </w:r>
    </w:p>
    <w:p w:rsidR="00591BD0" w:rsidRDefault="00591BD0" w:rsidP="00591BD0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591BD0" w:rsidRDefault="00591BD0" w:rsidP="00591BD0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591BD0" w:rsidRDefault="00591BD0" w:rsidP="00591BD0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591BD0" w:rsidRDefault="00591BD0" w:rsidP="00591BD0">
      <w:pPr>
        <w:rPr>
          <w:rFonts w:ascii="Tahoma" w:hAnsi="Tahoma" w:cs="Tahoma"/>
          <w:bCs/>
          <w:sz w:val="22"/>
          <w:szCs w:val="22"/>
        </w:rPr>
      </w:pPr>
      <w:r w:rsidRPr="00763CF2">
        <w:rPr>
          <w:rFonts w:ascii="Tahoma" w:hAnsi="Tahoma" w:cs="Tahoma"/>
          <w:bCs/>
          <w:sz w:val="22"/>
          <w:szCs w:val="22"/>
        </w:rPr>
        <w:t>Mañana sábado, día 2</w:t>
      </w:r>
      <w:r>
        <w:rPr>
          <w:rFonts w:ascii="Tahoma" w:hAnsi="Tahoma" w:cs="Tahoma"/>
          <w:bCs/>
          <w:sz w:val="22"/>
          <w:szCs w:val="22"/>
        </w:rPr>
        <w:t>6</w:t>
      </w:r>
      <w:r w:rsidRPr="00763CF2">
        <w:rPr>
          <w:rFonts w:ascii="Tahoma" w:hAnsi="Tahoma" w:cs="Tahoma"/>
          <w:bCs/>
          <w:sz w:val="22"/>
          <w:szCs w:val="22"/>
        </w:rPr>
        <w:t xml:space="preserve"> de noviembre, la Asociación Provincial de Empresarios de Talleres de Reparación de Vehículos y Afines de Albacete, </w:t>
      </w:r>
      <w:hyperlink r:id="rId10" w:history="1">
        <w:r w:rsidRPr="00E5678A">
          <w:rPr>
            <w:rStyle w:val="Hipervnculo"/>
            <w:rFonts w:ascii="Tahoma" w:hAnsi="Tahoma" w:cs="Tahoma"/>
            <w:bCs/>
            <w:sz w:val="22"/>
            <w:szCs w:val="22"/>
          </w:rPr>
          <w:t>APETREVA</w:t>
        </w:r>
      </w:hyperlink>
      <w:r w:rsidRPr="00763CF2">
        <w:rPr>
          <w:rFonts w:ascii="Tahoma" w:hAnsi="Tahoma" w:cs="Tahoma"/>
          <w:bCs/>
          <w:sz w:val="22"/>
          <w:szCs w:val="22"/>
        </w:rPr>
        <w:t xml:space="preserve">, </w:t>
      </w:r>
      <w:r>
        <w:rPr>
          <w:rFonts w:ascii="Tahoma" w:hAnsi="Tahoma" w:cs="Tahoma"/>
          <w:bCs/>
          <w:sz w:val="22"/>
          <w:szCs w:val="22"/>
        </w:rPr>
        <w:t xml:space="preserve">integrada en </w:t>
      </w:r>
      <w:hyperlink r:id="rId11" w:history="1">
        <w:r w:rsidRPr="00F84959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>
        <w:rPr>
          <w:rFonts w:ascii="Tahoma" w:hAnsi="Tahoma" w:cs="Tahoma"/>
          <w:bCs/>
          <w:sz w:val="22"/>
          <w:szCs w:val="22"/>
        </w:rPr>
        <w:t xml:space="preserve"> y que preside Antonio Atiénzar Serrallé, </w:t>
      </w:r>
      <w:r w:rsidRPr="00763CF2">
        <w:rPr>
          <w:rFonts w:ascii="Tahoma" w:hAnsi="Tahoma" w:cs="Tahoma"/>
          <w:bCs/>
          <w:sz w:val="22"/>
          <w:szCs w:val="22"/>
        </w:rPr>
        <w:t>celebrará su Asamblea General Ordinaria, a las 1</w:t>
      </w:r>
      <w:r>
        <w:rPr>
          <w:rFonts w:ascii="Tahoma" w:hAnsi="Tahoma" w:cs="Tahoma"/>
          <w:bCs/>
          <w:sz w:val="22"/>
          <w:szCs w:val="22"/>
        </w:rPr>
        <w:t>8,0</w:t>
      </w:r>
      <w:r w:rsidRPr="00763CF2">
        <w:rPr>
          <w:rFonts w:ascii="Tahoma" w:hAnsi="Tahoma" w:cs="Tahoma"/>
          <w:bCs/>
          <w:sz w:val="22"/>
          <w:szCs w:val="22"/>
        </w:rPr>
        <w:t>0 horas. Tendrá lugar en su sede (c/ de La Roda,</w:t>
      </w:r>
      <w:r>
        <w:rPr>
          <w:rFonts w:ascii="Tahoma" w:hAnsi="Tahoma" w:cs="Tahoma"/>
          <w:bCs/>
          <w:sz w:val="22"/>
          <w:szCs w:val="22"/>
        </w:rPr>
        <w:t xml:space="preserve"> 2</w:t>
      </w:r>
      <w:r w:rsidRPr="00763CF2">
        <w:rPr>
          <w:rFonts w:ascii="Tahoma" w:hAnsi="Tahoma" w:cs="Tahoma"/>
          <w:bCs/>
          <w:sz w:val="22"/>
          <w:szCs w:val="22"/>
        </w:rPr>
        <w:t>2)</w:t>
      </w:r>
      <w:r>
        <w:rPr>
          <w:rFonts w:ascii="Tahoma" w:hAnsi="Tahoma" w:cs="Tahoma"/>
          <w:bCs/>
          <w:sz w:val="22"/>
          <w:szCs w:val="22"/>
        </w:rPr>
        <w:t>.</w:t>
      </w:r>
    </w:p>
    <w:p w:rsidR="00591BD0" w:rsidRDefault="00591BD0" w:rsidP="00591BD0">
      <w:pPr>
        <w:rPr>
          <w:rFonts w:ascii="Tahoma" w:hAnsi="Tahoma" w:cs="Tahoma"/>
          <w:bCs/>
          <w:sz w:val="22"/>
          <w:szCs w:val="22"/>
        </w:rPr>
      </w:pPr>
    </w:p>
    <w:p w:rsidR="00591BD0" w:rsidRDefault="00591BD0" w:rsidP="00591BD0">
      <w:pPr>
        <w:rPr>
          <w:rFonts w:ascii="Tahoma" w:hAnsi="Tahoma" w:cs="Tahoma"/>
          <w:bCs/>
          <w:sz w:val="22"/>
          <w:szCs w:val="22"/>
        </w:rPr>
      </w:pPr>
      <w:r w:rsidRPr="00763CF2">
        <w:rPr>
          <w:rFonts w:ascii="Tahoma" w:hAnsi="Tahoma" w:cs="Tahoma"/>
          <w:bCs/>
          <w:sz w:val="22"/>
          <w:szCs w:val="22"/>
        </w:rPr>
        <w:t xml:space="preserve">En el orden del día, la Asamblea tiene previsto el informe económico de 2021, </w:t>
      </w:r>
      <w:r>
        <w:rPr>
          <w:rFonts w:ascii="Tahoma" w:hAnsi="Tahoma" w:cs="Tahoma"/>
          <w:bCs/>
          <w:sz w:val="22"/>
          <w:szCs w:val="22"/>
        </w:rPr>
        <w:t>así como el presupuesto de 2022. Al mismo tiempo habrá un informe del presidente, con el balance del año que termina y los objetivos de la Asociación y el sector para este año.</w:t>
      </w:r>
    </w:p>
    <w:p w:rsidR="00591BD0" w:rsidRDefault="00591BD0" w:rsidP="00591BD0">
      <w:pPr>
        <w:rPr>
          <w:rFonts w:ascii="Tahoma" w:hAnsi="Tahoma" w:cs="Tahoma"/>
          <w:bCs/>
          <w:sz w:val="22"/>
          <w:szCs w:val="22"/>
        </w:rPr>
      </w:pPr>
    </w:p>
    <w:p w:rsidR="00591BD0" w:rsidRPr="00763CF2" w:rsidRDefault="00591BD0" w:rsidP="00591BD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En esta convocatoria se ha previsto abordar otros temas de interés para el sector, como la formación profesional, cambios en la gestión de residuos contaminantes y una reunión más se abordará el problema de los talleres ilegales y las relaciones con las aseguradoras, un tema ya abordado en la Asamblea de 2021.</w:t>
      </w:r>
    </w:p>
    <w:p w:rsidR="00591BD0" w:rsidRPr="00763CF2" w:rsidRDefault="00591BD0" w:rsidP="00591BD0">
      <w:pPr>
        <w:rPr>
          <w:rFonts w:ascii="Tahoma" w:hAnsi="Tahoma" w:cs="Tahoma"/>
          <w:bCs/>
          <w:sz w:val="22"/>
          <w:szCs w:val="22"/>
        </w:rPr>
      </w:pPr>
    </w:p>
    <w:p w:rsidR="008D490F" w:rsidRDefault="00F84959" w:rsidP="00F84959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Al finalizar la Asamblea, la Asociación tiene prevista la tradicional cena de Navidad, que ha convocado en el Hotel Beatriz, a las 21,00 horas. En el transcurso de la misma se hará el reconocimiento por su jubilación a asociados más veteranos: </w:t>
      </w:r>
      <w:r w:rsidRPr="00591BD0">
        <w:rPr>
          <w:rFonts w:ascii="Tahoma" w:hAnsi="Tahoma" w:cs="Tahoma"/>
          <w:szCs w:val="24"/>
        </w:rPr>
        <w:t>Juan Jaén Olivas</w:t>
      </w:r>
      <w:r>
        <w:rPr>
          <w:rFonts w:ascii="Tahoma" w:hAnsi="Tahoma" w:cs="Tahoma"/>
          <w:szCs w:val="24"/>
        </w:rPr>
        <w:t xml:space="preserve"> (Albacete); </w:t>
      </w:r>
      <w:r w:rsidRPr="00591BD0">
        <w:rPr>
          <w:rFonts w:ascii="Tahoma" w:hAnsi="Tahoma" w:cs="Tahoma"/>
          <w:szCs w:val="24"/>
        </w:rPr>
        <w:t>Pedro Morote Martínez</w:t>
      </w:r>
      <w:r>
        <w:rPr>
          <w:rFonts w:ascii="Tahoma" w:hAnsi="Tahoma" w:cs="Tahoma"/>
          <w:szCs w:val="24"/>
        </w:rPr>
        <w:t xml:space="preserve"> (Al</w:t>
      </w:r>
      <w:r w:rsidRPr="00591BD0">
        <w:rPr>
          <w:rFonts w:ascii="Tahoma" w:hAnsi="Tahoma" w:cs="Tahoma"/>
          <w:szCs w:val="24"/>
        </w:rPr>
        <w:t>bacete</w:t>
      </w:r>
      <w:r>
        <w:rPr>
          <w:rFonts w:ascii="Tahoma" w:hAnsi="Tahoma" w:cs="Tahoma"/>
          <w:szCs w:val="24"/>
        </w:rPr>
        <w:t xml:space="preserve">); </w:t>
      </w:r>
      <w:r w:rsidRPr="00591BD0">
        <w:rPr>
          <w:rFonts w:ascii="Tahoma" w:hAnsi="Tahoma" w:cs="Tahoma"/>
          <w:szCs w:val="24"/>
        </w:rPr>
        <w:t>José Antonio Alarcón Tauste</w:t>
      </w:r>
      <w:r>
        <w:rPr>
          <w:rFonts w:ascii="Tahoma" w:hAnsi="Tahoma" w:cs="Tahoma"/>
          <w:szCs w:val="24"/>
        </w:rPr>
        <w:t xml:space="preserve"> (H</w:t>
      </w:r>
      <w:r w:rsidRPr="00591BD0">
        <w:rPr>
          <w:rFonts w:ascii="Tahoma" w:hAnsi="Tahoma" w:cs="Tahoma"/>
          <w:szCs w:val="24"/>
        </w:rPr>
        <w:t>ellín</w:t>
      </w:r>
      <w:r>
        <w:rPr>
          <w:rFonts w:ascii="Tahoma" w:hAnsi="Tahoma" w:cs="Tahoma"/>
          <w:szCs w:val="24"/>
        </w:rPr>
        <w:t xml:space="preserve">); </w:t>
      </w:r>
      <w:r w:rsidRPr="00591BD0">
        <w:rPr>
          <w:rFonts w:ascii="Tahoma" w:hAnsi="Tahoma" w:cs="Tahoma"/>
          <w:szCs w:val="24"/>
        </w:rPr>
        <w:t xml:space="preserve">Francisco José Díaz Pérez </w:t>
      </w:r>
      <w:r>
        <w:rPr>
          <w:rFonts w:ascii="Tahoma" w:hAnsi="Tahoma" w:cs="Tahoma"/>
          <w:szCs w:val="24"/>
        </w:rPr>
        <w:t xml:space="preserve">(Almansa); </w:t>
      </w:r>
      <w:r w:rsidRPr="00591BD0">
        <w:rPr>
          <w:rFonts w:ascii="Tahoma" w:hAnsi="Tahoma" w:cs="Tahoma"/>
          <w:szCs w:val="24"/>
        </w:rPr>
        <w:t xml:space="preserve">Antonio Pérez Cuenca </w:t>
      </w:r>
      <w:r>
        <w:rPr>
          <w:rFonts w:ascii="Tahoma" w:hAnsi="Tahoma" w:cs="Tahoma"/>
          <w:szCs w:val="24"/>
        </w:rPr>
        <w:t>(Casas Ibáñez); Alfonso Jiménez Moreno (Tarazona de l</w:t>
      </w:r>
      <w:r w:rsidRPr="00591BD0">
        <w:rPr>
          <w:rFonts w:ascii="Tahoma" w:hAnsi="Tahoma" w:cs="Tahoma"/>
          <w:szCs w:val="24"/>
        </w:rPr>
        <w:t>a Mancha</w:t>
      </w:r>
      <w:r>
        <w:rPr>
          <w:rFonts w:ascii="Tahoma" w:hAnsi="Tahoma" w:cs="Tahoma"/>
          <w:szCs w:val="24"/>
        </w:rPr>
        <w:t>); Pe</w:t>
      </w:r>
      <w:r w:rsidRPr="00591BD0">
        <w:rPr>
          <w:rFonts w:ascii="Tahoma" w:hAnsi="Tahoma" w:cs="Tahoma"/>
          <w:szCs w:val="24"/>
        </w:rPr>
        <w:t>dro Blesa</w:t>
      </w:r>
      <w:bookmarkStart w:id="0" w:name="_GoBack"/>
      <w:bookmarkEnd w:id="0"/>
      <w:r w:rsidRPr="00591BD0">
        <w:rPr>
          <w:rFonts w:ascii="Tahoma" w:hAnsi="Tahoma" w:cs="Tahoma"/>
          <w:szCs w:val="24"/>
        </w:rPr>
        <w:t xml:space="preserve"> Picazo </w:t>
      </w:r>
      <w:r>
        <w:rPr>
          <w:rFonts w:ascii="Tahoma" w:hAnsi="Tahoma" w:cs="Tahoma"/>
          <w:szCs w:val="24"/>
        </w:rPr>
        <w:t>(</w:t>
      </w:r>
      <w:r w:rsidRPr="00591BD0">
        <w:rPr>
          <w:rFonts w:ascii="Tahoma" w:hAnsi="Tahoma" w:cs="Tahoma"/>
          <w:szCs w:val="24"/>
        </w:rPr>
        <w:t>Tarazona De La Mancha</w:t>
      </w:r>
      <w:r>
        <w:rPr>
          <w:rFonts w:ascii="Tahoma" w:hAnsi="Tahoma" w:cs="Tahoma"/>
          <w:szCs w:val="24"/>
        </w:rPr>
        <w:t>)</w:t>
      </w:r>
      <w:r w:rsidRPr="00591BD0">
        <w:rPr>
          <w:rFonts w:ascii="Tahoma" w:hAnsi="Tahoma" w:cs="Tahoma"/>
          <w:szCs w:val="24"/>
        </w:rPr>
        <w:t>.</w:t>
      </w:r>
    </w:p>
    <w:p w:rsidR="00F84959" w:rsidRPr="00591BD0" w:rsidRDefault="00F84959" w:rsidP="00F84959">
      <w:pPr>
        <w:rPr>
          <w:rFonts w:ascii="Tahoma" w:hAnsi="Tahoma" w:cs="Tahoma"/>
          <w:szCs w:val="24"/>
        </w:rPr>
      </w:pPr>
    </w:p>
    <w:p w:rsidR="008D490F" w:rsidRPr="00591BD0" w:rsidRDefault="008D490F" w:rsidP="00591BD0">
      <w:pPr>
        <w:rPr>
          <w:rFonts w:ascii="Tahoma" w:hAnsi="Tahoma" w:cs="Tahoma"/>
          <w:szCs w:val="24"/>
        </w:rPr>
      </w:pPr>
      <w:r w:rsidRPr="00591BD0">
        <w:rPr>
          <w:rFonts w:ascii="Tahoma" w:hAnsi="Tahoma" w:cs="Tahoma"/>
          <w:szCs w:val="24"/>
        </w:rPr>
        <w:t>As</w:t>
      </w:r>
      <w:r w:rsidR="00F84959">
        <w:rPr>
          <w:rFonts w:ascii="Tahoma" w:hAnsi="Tahoma" w:cs="Tahoma"/>
          <w:szCs w:val="24"/>
        </w:rPr>
        <w:t>i</w:t>
      </w:r>
      <w:r w:rsidRPr="00591BD0">
        <w:rPr>
          <w:rFonts w:ascii="Tahoma" w:hAnsi="Tahoma" w:cs="Tahoma"/>
          <w:szCs w:val="24"/>
        </w:rPr>
        <w:t>mismo, se le reconocerá su trayectoria empresarial y representat</w:t>
      </w:r>
      <w:r w:rsidR="00F84959">
        <w:rPr>
          <w:rFonts w:ascii="Tahoma" w:hAnsi="Tahoma" w:cs="Tahoma"/>
          <w:szCs w:val="24"/>
        </w:rPr>
        <w:t xml:space="preserve">ividad del sector a la empresa </w:t>
      </w:r>
      <w:r w:rsidR="00F84959" w:rsidRPr="00591BD0">
        <w:rPr>
          <w:rFonts w:ascii="Tahoma" w:hAnsi="Tahoma" w:cs="Tahoma"/>
          <w:szCs w:val="24"/>
        </w:rPr>
        <w:t>Talleres V. Martínez</w:t>
      </w:r>
      <w:r w:rsidR="00F84959">
        <w:rPr>
          <w:rFonts w:ascii="Tahoma" w:hAnsi="Tahoma" w:cs="Tahoma"/>
          <w:szCs w:val="24"/>
        </w:rPr>
        <w:t xml:space="preserve">, S.L., de Almansa, empresa dedicada a la </w:t>
      </w:r>
      <w:r w:rsidRPr="00591BD0">
        <w:rPr>
          <w:rFonts w:ascii="Tahoma" w:hAnsi="Tahoma" w:cs="Tahoma"/>
          <w:szCs w:val="24"/>
        </w:rPr>
        <w:t>reparación de vehículo Industrial.</w:t>
      </w:r>
    </w:p>
    <w:p w:rsidR="008D490F" w:rsidRPr="00591BD0" w:rsidRDefault="008D490F" w:rsidP="00591BD0">
      <w:pPr>
        <w:rPr>
          <w:rFonts w:ascii="Tahoma" w:hAnsi="Tahoma" w:cs="Tahoma"/>
          <w:szCs w:val="24"/>
        </w:rPr>
      </w:pPr>
      <w:r w:rsidRPr="00591BD0">
        <w:rPr>
          <w:rFonts w:ascii="Tahoma" w:hAnsi="Tahoma" w:cs="Tahoma"/>
          <w:szCs w:val="24"/>
        </w:rPr>
        <w:tab/>
      </w:r>
    </w:p>
    <w:p w:rsidR="00752A56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752A56" w:rsidSect="00237893">
      <w:headerReference w:type="default" r:id="rId12"/>
      <w:footerReference w:type="even" r:id="rId13"/>
      <w:footerReference w:type="default" r:id="rId14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84959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8495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F8495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8495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F8495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8495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F8495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14"/>
  </w:num>
  <w:num w:numId="9">
    <w:abstractNumId w:val="18"/>
  </w:num>
  <w:num w:numId="10">
    <w:abstractNumId w:val="7"/>
  </w:num>
  <w:num w:numId="11">
    <w:abstractNumId w:val="15"/>
  </w:num>
  <w:num w:numId="12">
    <w:abstractNumId w:val="16"/>
  </w:num>
  <w:num w:numId="13">
    <w:abstractNumId w:val="19"/>
  </w:num>
  <w:num w:numId="14">
    <w:abstractNumId w:val="9"/>
  </w:num>
  <w:num w:numId="15">
    <w:abstractNumId w:val="12"/>
  </w:num>
  <w:num w:numId="16">
    <w:abstractNumId w:val="10"/>
  </w:num>
  <w:num w:numId="17">
    <w:abstractNumId w:val="22"/>
  </w:num>
  <w:num w:numId="18">
    <w:abstractNumId w:val="8"/>
  </w:num>
  <w:num w:numId="19">
    <w:abstractNumId w:val="20"/>
  </w:num>
  <w:num w:numId="20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1BD0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90F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495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776-asociacion-provincial-de-empresarios-de-transportes-de-servicios-discrecionales-de-viajero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feda/asociaciones-junta-directiva/item/6835-asociacion-provincial-de-empresarios-de-talleres-de-reparacion-de-vehiculos-y-afines" TargetMode="External"/><Relationship Id="rId4" Type="http://schemas.openxmlformats.org/officeDocument/2006/relationships/settings" Target="settings.xml"/><Relationship Id="rId9" Type="http://schemas.openxmlformats.org/officeDocument/2006/relationships/image" Target="cid:part1.Wh4826up.dbvp8A5o@apetreva.com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6E960-2501-4BD6-BB9F-35C2B7A87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2125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2022-11-24T16:08:00Z</dcterms:created>
  <dcterms:modified xsi:type="dcterms:W3CDTF">2022-11-24T16:23:00Z</dcterms:modified>
</cp:coreProperties>
</file>