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ACDF7" w14:textId="77777777" w:rsidR="008858FE" w:rsidRDefault="008858FE" w:rsidP="00A31FCB">
      <w:pPr>
        <w:jc w:val="right"/>
        <w:textAlignment w:val="baseline"/>
        <w:rPr>
          <w:rFonts w:ascii="Tahoma" w:hAnsi="Tahoma" w:cs="Tahoma"/>
          <w:bCs/>
          <w:color w:val="000000"/>
          <w:sz w:val="22"/>
          <w:szCs w:val="22"/>
          <w:bdr w:val="none" w:sz="0" w:space="0" w:color="auto" w:frame="1"/>
          <w:lang w:val="es-ES"/>
        </w:rPr>
      </w:pPr>
    </w:p>
    <w:p w14:paraId="2A3C4A23" w14:textId="77777777" w:rsidR="00843208" w:rsidRDefault="00843208" w:rsidP="00843208">
      <w:pPr>
        <w:jc w:val="center"/>
        <w:rPr>
          <w:rFonts w:ascii="Tahoma" w:hAnsi="Tahoma" w:cs="Tahoma"/>
          <w:b/>
          <w:bCs/>
          <w:sz w:val="32"/>
          <w:szCs w:val="32"/>
        </w:rPr>
      </w:pPr>
    </w:p>
    <w:p w14:paraId="65F4DD2E" w14:textId="77777777" w:rsidR="00843208" w:rsidRPr="00843208" w:rsidRDefault="00843208" w:rsidP="00843208">
      <w:pPr>
        <w:jc w:val="right"/>
        <w:rPr>
          <w:rFonts w:ascii="Tahoma" w:hAnsi="Tahoma" w:cs="Tahoma"/>
          <w:bCs/>
          <w:sz w:val="22"/>
          <w:szCs w:val="22"/>
        </w:rPr>
      </w:pPr>
      <w:r>
        <w:rPr>
          <w:rFonts w:ascii="Tahoma" w:hAnsi="Tahoma" w:cs="Tahoma"/>
          <w:bCs/>
          <w:sz w:val="22"/>
          <w:szCs w:val="22"/>
        </w:rPr>
        <w:t>Albacete, 14 de marzo de 2023</w:t>
      </w:r>
    </w:p>
    <w:p w14:paraId="7DD61DF3" w14:textId="77777777" w:rsidR="009E7C68" w:rsidRDefault="009E7C68" w:rsidP="00843208">
      <w:pPr>
        <w:jc w:val="center"/>
        <w:rPr>
          <w:rFonts w:ascii="Tahoma" w:hAnsi="Tahoma" w:cs="Tahoma"/>
          <w:b/>
          <w:bCs/>
          <w:sz w:val="32"/>
          <w:szCs w:val="32"/>
        </w:rPr>
      </w:pPr>
    </w:p>
    <w:p w14:paraId="1A47F73B" w14:textId="77777777" w:rsidR="009E7C68" w:rsidRDefault="009E7C68" w:rsidP="00843208">
      <w:pPr>
        <w:jc w:val="center"/>
        <w:rPr>
          <w:rFonts w:ascii="Tahoma" w:hAnsi="Tahoma" w:cs="Tahoma"/>
          <w:b/>
          <w:bCs/>
          <w:sz w:val="32"/>
          <w:szCs w:val="32"/>
        </w:rPr>
      </w:pPr>
      <w:r>
        <w:rPr>
          <w:rFonts w:ascii="Tahoma" w:hAnsi="Tahoma" w:cs="Tahoma"/>
          <w:b/>
          <w:bCs/>
          <w:sz w:val="32"/>
          <w:szCs w:val="32"/>
        </w:rPr>
        <w:t>Bienvenida por parte de FEDA y Fundación Globalcaja a los participantes en la 14ª Edición del MBA Executive de la Escuela de Negocios de la Confederación</w:t>
      </w:r>
    </w:p>
    <w:p w14:paraId="55E440F7" w14:textId="77777777" w:rsidR="009E7C68" w:rsidRDefault="009E7C68" w:rsidP="00843208">
      <w:pPr>
        <w:jc w:val="center"/>
        <w:rPr>
          <w:rFonts w:ascii="Tahoma" w:hAnsi="Tahoma" w:cs="Tahoma"/>
          <w:b/>
          <w:bCs/>
          <w:sz w:val="32"/>
          <w:szCs w:val="32"/>
        </w:rPr>
      </w:pPr>
    </w:p>
    <w:p w14:paraId="309D15DA" w14:textId="77777777" w:rsidR="009E7C68" w:rsidRPr="009E7C68" w:rsidRDefault="009E7C68" w:rsidP="009E7C68">
      <w:pPr>
        <w:pStyle w:val="Prrafodelista"/>
        <w:numPr>
          <w:ilvl w:val="0"/>
          <w:numId w:val="8"/>
        </w:numPr>
        <w:spacing w:line="240" w:lineRule="auto"/>
        <w:jc w:val="center"/>
        <w:rPr>
          <w:rFonts w:ascii="Tahoma" w:hAnsi="Tahoma" w:cs="Tahoma"/>
          <w:b/>
          <w:bCs/>
          <w:szCs w:val="24"/>
        </w:rPr>
      </w:pPr>
      <w:r>
        <w:rPr>
          <w:rFonts w:ascii="Tahoma" w:hAnsi="Tahoma" w:cs="Tahoma"/>
          <w:b/>
          <w:bCs/>
          <w:szCs w:val="24"/>
        </w:rPr>
        <w:t>Un saludo inicial hasta llegar al acto institucional de clausura y apertura del curso, programado para el próximo 13 de abril, con una conferencia sobre comunicación empresarial a cargo de Manuel Campo Vidal</w:t>
      </w:r>
    </w:p>
    <w:p w14:paraId="155C2909" w14:textId="77777777" w:rsidR="00843208" w:rsidRDefault="00843208" w:rsidP="00843208">
      <w:pPr>
        <w:jc w:val="center"/>
        <w:rPr>
          <w:rFonts w:ascii="Tahoma" w:hAnsi="Tahoma" w:cs="Tahoma"/>
          <w:b/>
          <w:bCs/>
          <w:sz w:val="32"/>
          <w:szCs w:val="32"/>
        </w:rPr>
      </w:pPr>
    </w:p>
    <w:p w14:paraId="0B9EF3C6" w14:textId="77777777" w:rsidR="00843208" w:rsidRDefault="00843208" w:rsidP="00843208">
      <w:pPr>
        <w:jc w:val="right"/>
        <w:rPr>
          <w:rFonts w:ascii="Tahoma" w:hAnsi="Tahoma" w:cs="Tahoma"/>
          <w:bCs/>
          <w:szCs w:val="24"/>
        </w:rPr>
      </w:pPr>
    </w:p>
    <w:p w14:paraId="6BFA9A90" w14:textId="77777777" w:rsidR="00843208" w:rsidRDefault="00210D52" w:rsidP="00843208">
      <w:pPr>
        <w:spacing w:after="160"/>
        <w:rPr>
          <w:rFonts w:ascii="Tahoma" w:eastAsiaTheme="minorHAnsi" w:hAnsi="Tahoma" w:cs="Tahoma"/>
          <w:sz w:val="22"/>
          <w:szCs w:val="22"/>
          <w:lang w:val="es-ES" w:eastAsia="en-US"/>
        </w:rPr>
      </w:pPr>
      <w:hyperlink r:id="rId8" w:history="1">
        <w:r w:rsidR="00843208" w:rsidRPr="00C91CD3">
          <w:rPr>
            <w:rStyle w:val="Hipervnculo"/>
            <w:rFonts w:ascii="Tahoma" w:eastAsiaTheme="minorHAnsi" w:hAnsi="Tahoma" w:cs="Tahoma"/>
            <w:sz w:val="22"/>
            <w:szCs w:val="22"/>
            <w:lang w:val="es-ES" w:eastAsia="en-US"/>
          </w:rPr>
          <w:t>Escuela de Negocios FEDA</w:t>
        </w:r>
      </w:hyperlink>
      <w:r w:rsidR="00843208" w:rsidRPr="00F35587">
        <w:rPr>
          <w:rFonts w:ascii="Tahoma" w:eastAsiaTheme="minorHAnsi" w:hAnsi="Tahoma" w:cs="Tahoma"/>
          <w:sz w:val="22"/>
          <w:szCs w:val="22"/>
          <w:lang w:val="es-ES" w:eastAsia="en-US"/>
        </w:rPr>
        <w:t xml:space="preserve"> </w:t>
      </w:r>
      <w:r w:rsidR="00843208">
        <w:rPr>
          <w:rFonts w:ascii="Tahoma" w:eastAsiaTheme="minorHAnsi" w:hAnsi="Tahoma" w:cs="Tahoma"/>
          <w:sz w:val="22"/>
          <w:szCs w:val="22"/>
          <w:lang w:val="es-ES" w:eastAsia="en-US"/>
        </w:rPr>
        <w:t xml:space="preserve">ha iniciado </w:t>
      </w:r>
      <w:r w:rsidR="00843208" w:rsidRPr="00F35587">
        <w:rPr>
          <w:rFonts w:ascii="Tahoma" w:eastAsiaTheme="minorHAnsi" w:hAnsi="Tahoma" w:cs="Tahoma"/>
          <w:sz w:val="22"/>
          <w:szCs w:val="22"/>
          <w:lang w:val="es-ES" w:eastAsia="en-US"/>
        </w:rPr>
        <w:t xml:space="preserve">la </w:t>
      </w:r>
      <w:hyperlink r:id="rId9" w:history="1">
        <w:r w:rsidR="00843208" w:rsidRPr="00843208">
          <w:rPr>
            <w:rStyle w:val="Hipervnculo"/>
            <w:rFonts w:ascii="Tahoma" w:eastAsiaTheme="minorHAnsi" w:hAnsi="Tahoma" w:cs="Tahoma"/>
            <w:sz w:val="22"/>
            <w:szCs w:val="22"/>
            <w:lang w:val="es-ES" w:eastAsia="en-US"/>
          </w:rPr>
          <w:t>14ª Edición de su programa Máster en Dirección y Administración de Empresas MBA Executive</w:t>
        </w:r>
      </w:hyperlink>
      <w:r w:rsidR="00843208" w:rsidRPr="00F35587">
        <w:rPr>
          <w:rFonts w:ascii="Tahoma" w:eastAsiaTheme="minorHAnsi" w:hAnsi="Tahoma" w:cs="Tahoma"/>
          <w:sz w:val="22"/>
          <w:szCs w:val="22"/>
          <w:lang w:val="es-ES" w:eastAsia="en-US"/>
        </w:rPr>
        <w:t xml:space="preserve">, con la colaboración de </w:t>
      </w:r>
      <w:hyperlink r:id="rId10" w:history="1">
        <w:r w:rsidR="00843208" w:rsidRPr="00C91CD3">
          <w:rPr>
            <w:rStyle w:val="Hipervnculo"/>
            <w:rFonts w:ascii="Tahoma" w:eastAsiaTheme="minorHAnsi" w:hAnsi="Tahoma" w:cs="Tahoma"/>
            <w:sz w:val="22"/>
            <w:szCs w:val="22"/>
            <w:lang w:val="es-ES" w:eastAsia="en-US"/>
          </w:rPr>
          <w:t>Fundación Globalcaja-Albacete</w:t>
        </w:r>
      </w:hyperlink>
      <w:r w:rsidR="00843208" w:rsidRPr="00F35587">
        <w:rPr>
          <w:rFonts w:ascii="Tahoma" w:eastAsiaTheme="minorHAnsi" w:hAnsi="Tahoma" w:cs="Tahoma"/>
          <w:sz w:val="22"/>
          <w:szCs w:val="22"/>
          <w:lang w:val="es-ES" w:eastAsia="en-US"/>
        </w:rPr>
        <w:t xml:space="preserve">. Un total de </w:t>
      </w:r>
      <w:r w:rsidR="00843208">
        <w:rPr>
          <w:rFonts w:ascii="Tahoma" w:eastAsiaTheme="minorHAnsi" w:hAnsi="Tahoma" w:cs="Tahoma"/>
          <w:sz w:val="22"/>
          <w:szCs w:val="22"/>
          <w:lang w:val="es-ES" w:eastAsia="en-US"/>
        </w:rPr>
        <w:t>catorce participantes</w:t>
      </w:r>
      <w:r w:rsidR="00843208" w:rsidRPr="00F35587">
        <w:rPr>
          <w:rFonts w:ascii="Tahoma" w:eastAsiaTheme="minorHAnsi" w:hAnsi="Tahoma" w:cs="Tahoma"/>
          <w:sz w:val="22"/>
          <w:szCs w:val="22"/>
          <w:lang w:val="es-ES" w:eastAsia="en-US"/>
        </w:rPr>
        <w:t xml:space="preserve">, </w:t>
      </w:r>
      <w:r w:rsidR="00843208">
        <w:rPr>
          <w:rFonts w:ascii="Tahoma" w:eastAsiaTheme="minorHAnsi" w:hAnsi="Tahoma" w:cs="Tahoma"/>
          <w:sz w:val="22"/>
          <w:szCs w:val="22"/>
          <w:lang w:val="es-ES" w:eastAsia="en-US"/>
        </w:rPr>
        <w:t xml:space="preserve">hombres y mujeres </w:t>
      </w:r>
      <w:r w:rsidR="00843208" w:rsidRPr="00F35587">
        <w:rPr>
          <w:rFonts w:ascii="Tahoma" w:eastAsiaTheme="minorHAnsi" w:hAnsi="Tahoma" w:cs="Tahoma"/>
          <w:sz w:val="22"/>
          <w:szCs w:val="22"/>
          <w:lang w:val="es-ES" w:eastAsia="en-US"/>
        </w:rPr>
        <w:t>procedente</w:t>
      </w:r>
      <w:r w:rsidR="00843208">
        <w:rPr>
          <w:rFonts w:ascii="Tahoma" w:eastAsiaTheme="minorHAnsi" w:hAnsi="Tahoma" w:cs="Tahoma"/>
          <w:sz w:val="22"/>
          <w:szCs w:val="22"/>
          <w:lang w:val="es-ES" w:eastAsia="en-US"/>
        </w:rPr>
        <w:t>s</w:t>
      </w:r>
      <w:r w:rsidR="00843208" w:rsidRPr="00F35587">
        <w:rPr>
          <w:rFonts w:ascii="Tahoma" w:eastAsiaTheme="minorHAnsi" w:hAnsi="Tahoma" w:cs="Tahoma"/>
          <w:sz w:val="22"/>
          <w:szCs w:val="22"/>
          <w:lang w:val="es-ES" w:eastAsia="en-US"/>
        </w:rPr>
        <w:t xml:space="preserve"> de otras tantas empresas</w:t>
      </w:r>
      <w:r w:rsidR="00587F5B">
        <w:rPr>
          <w:rFonts w:ascii="Tahoma" w:eastAsiaTheme="minorHAnsi" w:hAnsi="Tahoma" w:cs="Tahoma"/>
          <w:sz w:val="22"/>
          <w:szCs w:val="22"/>
          <w:lang w:val="es-ES" w:eastAsia="en-US"/>
        </w:rPr>
        <w:t xml:space="preserve"> de Albacete y provincia, </w:t>
      </w:r>
      <w:r w:rsidR="00843208" w:rsidRPr="00F35587">
        <w:rPr>
          <w:rFonts w:ascii="Tahoma" w:eastAsiaTheme="minorHAnsi" w:hAnsi="Tahoma" w:cs="Tahoma"/>
          <w:sz w:val="22"/>
          <w:szCs w:val="22"/>
          <w:lang w:val="es-ES" w:eastAsia="en-US"/>
        </w:rPr>
        <w:t xml:space="preserve">se </w:t>
      </w:r>
      <w:r w:rsidR="00843208">
        <w:rPr>
          <w:rFonts w:ascii="Tahoma" w:eastAsiaTheme="minorHAnsi" w:hAnsi="Tahoma" w:cs="Tahoma"/>
          <w:sz w:val="22"/>
          <w:szCs w:val="22"/>
          <w:lang w:val="es-ES" w:eastAsia="en-US"/>
        </w:rPr>
        <w:t xml:space="preserve">han incorporado </w:t>
      </w:r>
      <w:r w:rsidR="00843208" w:rsidRPr="00F35587">
        <w:rPr>
          <w:rFonts w:ascii="Tahoma" w:eastAsiaTheme="minorHAnsi" w:hAnsi="Tahoma" w:cs="Tahoma"/>
          <w:sz w:val="22"/>
          <w:szCs w:val="22"/>
          <w:lang w:val="es-ES" w:eastAsia="en-US"/>
        </w:rPr>
        <w:t>a un programa por el que ya han pasado más de 2</w:t>
      </w:r>
      <w:r w:rsidR="00587F5B">
        <w:rPr>
          <w:rFonts w:ascii="Tahoma" w:eastAsiaTheme="minorHAnsi" w:hAnsi="Tahoma" w:cs="Tahoma"/>
          <w:sz w:val="22"/>
          <w:szCs w:val="22"/>
          <w:lang w:val="es-ES" w:eastAsia="en-US"/>
        </w:rPr>
        <w:t>20</w:t>
      </w:r>
      <w:r w:rsidR="00843208" w:rsidRPr="00F35587">
        <w:rPr>
          <w:rFonts w:ascii="Tahoma" w:eastAsiaTheme="minorHAnsi" w:hAnsi="Tahoma" w:cs="Tahoma"/>
          <w:sz w:val="22"/>
          <w:szCs w:val="22"/>
          <w:lang w:val="es-ES" w:eastAsia="en-US"/>
        </w:rPr>
        <w:t xml:space="preserve"> profesionales y autónomos de nuestra provincia. </w:t>
      </w:r>
      <w:r w:rsidR="00587F5B">
        <w:rPr>
          <w:rFonts w:ascii="Tahoma" w:eastAsiaTheme="minorHAnsi" w:hAnsi="Tahoma" w:cs="Tahoma"/>
          <w:sz w:val="22"/>
          <w:szCs w:val="22"/>
          <w:lang w:val="es-ES" w:eastAsia="en-US"/>
        </w:rPr>
        <w:t>Los participantes desarrollan su responsabilidad en la logística y el transporte, las finanzas, la distribución, consultoría, metal, asesoría de empresas, indust</w:t>
      </w:r>
      <w:r w:rsidR="009E7C68">
        <w:rPr>
          <w:rFonts w:ascii="Tahoma" w:eastAsiaTheme="minorHAnsi" w:hAnsi="Tahoma" w:cs="Tahoma"/>
          <w:sz w:val="22"/>
          <w:szCs w:val="22"/>
          <w:lang w:val="es-ES" w:eastAsia="en-US"/>
        </w:rPr>
        <w:t>rial, comercio internacional o m</w:t>
      </w:r>
      <w:r w:rsidR="00587F5B">
        <w:rPr>
          <w:rFonts w:ascii="Tahoma" w:eastAsiaTheme="minorHAnsi" w:hAnsi="Tahoma" w:cs="Tahoma"/>
          <w:sz w:val="22"/>
          <w:szCs w:val="22"/>
          <w:lang w:val="es-ES" w:eastAsia="en-US"/>
        </w:rPr>
        <w:t>anufacturero.</w:t>
      </w:r>
    </w:p>
    <w:p w14:paraId="080889E4" w14:textId="77777777" w:rsidR="00843208" w:rsidRDefault="00843208" w:rsidP="00587F5B">
      <w:pPr>
        <w:spacing w:after="160"/>
        <w:rPr>
          <w:rFonts w:ascii="Tahoma" w:eastAsiaTheme="minorHAnsi" w:hAnsi="Tahoma" w:cs="Tahoma"/>
          <w:sz w:val="22"/>
          <w:szCs w:val="22"/>
          <w:lang w:val="es-ES" w:eastAsia="en-US"/>
        </w:rPr>
      </w:pPr>
      <w:r w:rsidRPr="004E511C">
        <w:rPr>
          <w:rFonts w:ascii="Tahoma" w:eastAsiaTheme="minorHAnsi" w:hAnsi="Tahoma" w:cs="Tahoma"/>
          <w:sz w:val="22"/>
          <w:szCs w:val="22"/>
          <w:lang w:val="es-ES"/>
        </w:rPr>
        <w:t xml:space="preserve">Fruto de esta colaboración, el presidente de FEDA </w:t>
      </w:r>
      <w:r w:rsidRPr="004E511C">
        <w:rPr>
          <w:rFonts w:ascii="Tahoma" w:eastAsiaTheme="minorHAnsi" w:hAnsi="Tahoma" w:cs="Tahoma"/>
          <w:sz w:val="22"/>
          <w:szCs w:val="22"/>
          <w:lang w:val="es-ES" w:eastAsia="en-US"/>
        </w:rPr>
        <w:t xml:space="preserve">Artemio Pérez Alfaro, y </w:t>
      </w:r>
      <w:r w:rsidR="009E7C68">
        <w:rPr>
          <w:rFonts w:ascii="Tahoma" w:eastAsiaTheme="minorHAnsi" w:hAnsi="Tahoma" w:cs="Tahoma"/>
          <w:sz w:val="22"/>
          <w:szCs w:val="22"/>
          <w:lang w:val="es-ES" w:eastAsia="en-US"/>
        </w:rPr>
        <w:t xml:space="preserve">el presidente del patronato de la </w:t>
      </w:r>
      <w:r>
        <w:rPr>
          <w:rFonts w:ascii="Tahoma" w:eastAsiaTheme="minorHAnsi" w:hAnsi="Tahoma" w:cs="Tahoma"/>
          <w:sz w:val="22"/>
          <w:szCs w:val="22"/>
          <w:lang w:val="es-ES" w:eastAsia="en-US"/>
        </w:rPr>
        <w:t>Fundación Glo</w:t>
      </w:r>
      <w:r w:rsidRPr="004E511C">
        <w:rPr>
          <w:rFonts w:ascii="Tahoma" w:eastAsiaTheme="minorHAnsi" w:hAnsi="Tahoma" w:cs="Tahoma"/>
          <w:sz w:val="22"/>
          <w:szCs w:val="22"/>
          <w:lang w:val="es-ES" w:eastAsia="en-US"/>
        </w:rPr>
        <w:t xml:space="preserve">balcaja-Albacete, </w:t>
      </w:r>
      <w:r w:rsidR="009E7C68">
        <w:rPr>
          <w:rFonts w:ascii="Tahoma" w:eastAsiaTheme="minorHAnsi" w:hAnsi="Tahoma" w:cs="Tahoma"/>
          <w:sz w:val="22"/>
          <w:szCs w:val="22"/>
          <w:lang w:val="es-ES" w:eastAsia="en-US"/>
        </w:rPr>
        <w:t xml:space="preserve">Herminio Molina, </w:t>
      </w:r>
      <w:r w:rsidR="00587F5B">
        <w:rPr>
          <w:rFonts w:ascii="Tahoma" w:eastAsiaTheme="minorHAnsi" w:hAnsi="Tahoma" w:cs="Tahoma"/>
          <w:sz w:val="22"/>
          <w:szCs w:val="22"/>
          <w:lang w:val="es-ES" w:eastAsia="en-US"/>
        </w:rPr>
        <w:t xml:space="preserve">han dado la bienvenida a los participantes, en el </w:t>
      </w:r>
      <w:r>
        <w:rPr>
          <w:rFonts w:ascii="Tahoma" w:eastAsiaTheme="minorHAnsi" w:hAnsi="Tahoma" w:cs="Tahoma"/>
          <w:sz w:val="22"/>
          <w:szCs w:val="22"/>
          <w:lang w:val="es-ES" w:eastAsia="en-US"/>
        </w:rPr>
        <w:t>aula don</w:t>
      </w:r>
      <w:r w:rsidR="00587F5B">
        <w:rPr>
          <w:rFonts w:ascii="Tahoma" w:eastAsiaTheme="minorHAnsi" w:hAnsi="Tahoma" w:cs="Tahoma"/>
          <w:sz w:val="22"/>
          <w:szCs w:val="22"/>
          <w:lang w:val="es-ES" w:eastAsia="en-US"/>
        </w:rPr>
        <w:t>de se imparte esta 14</w:t>
      </w:r>
      <w:r w:rsidRPr="004E511C">
        <w:rPr>
          <w:rFonts w:ascii="Tahoma" w:eastAsiaTheme="minorHAnsi" w:hAnsi="Tahoma" w:cs="Tahoma"/>
          <w:sz w:val="22"/>
          <w:szCs w:val="22"/>
          <w:lang w:val="es-ES" w:eastAsia="en-US"/>
        </w:rPr>
        <w:t>ª Edición del MBA, para compartir un rato con ellos</w:t>
      </w:r>
      <w:r>
        <w:rPr>
          <w:rFonts w:ascii="Tahoma" w:eastAsiaTheme="minorHAnsi" w:hAnsi="Tahoma" w:cs="Tahoma"/>
          <w:sz w:val="22"/>
          <w:szCs w:val="22"/>
          <w:lang w:val="es-ES" w:eastAsia="en-US"/>
        </w:rPr>
        <w:t xml:space="preserve"> y ellas</w:t>
      </w:r>
      <w:r w:rsidRPr="004E511C">
        <w:rPr>
          <w:rFonts w:ascii="Tahoma" w:eastAsiaTheme="minorHAnsi" w:hAnsi="Tahoma" w:cs="Tahoma"/>
          <w:sz w:val="22"/>
          <w:szCs w:val="22"/>
          <w:lang w:val="es-ES" w:eastAsia="en-US"/>
        </w:rPr>
        <w:t>, saludarles y corresponder con su interés por participar de esta formación de excelencia.</w:t>
      </w:r>
      <w:r w:rsidR="009E7C68">
        <w:rPr>
          <w:rFonts w:ascii="Tahoma" w:eastAsiaTheme="minorHAnsi" w:hAnsi="Tahoma" w:cs="Tahoma"/>
          <w:sz w:val="22"/>
          <w:szCs w:val="22"/>
          <w:lang w:val="es-ES" w:eastAsia="en-US"/>
        </w:rPr>
        <w:t xml:space="preserve"> El desarrollo de este Master abarca desde febrero hasta marzo del año 2024.</w:t>
      </w:r>
    </w:p>
    <w:p w14:paraId="4A9EA1CE" w14:textId="77777777" w:rsidR="009E7C68" w:rsidRDefault="009E7C68" w:rsidP="00587F5B">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Este ha sido un saludo inicial hasta llegar al acto institucional de clausura y apertura del curso, programado para el próximo 13 de abril, con una conferencia sobre comunicación empresarial, a cargo de </w:t>
      </w:r>
      <w:hyperlink r:id="rId11" w:history="1">
        <w:r w:rsidRPr="00A253DA">
          <w:rPr>
            <w:rStyle w:val="Hipervnculo"/>
            <w:rFonts w:ascii="Tahoma" w:eastAsiaTheme="minorHAnsi" w:hAnsi="Tahoma" w:cs="Tahoma"/>
            <w:sz w:val="22"/>
            <w:szCs w:val="22"/>
            <w:lang w:val="es-ES" w:eastAsia="en-US"/>
          </w:rPr>
          <w:t>Manuel Campo Vidal</w:t>
        </w:r>
      </w:hyperlink>
      <w:r>
        <w:rPr>
          <w:rFonts w:ascii="Tahoma" w:eastAsiaTheme="minorHAnsi" w:hAnsi="Tahoma" w:cs="Tahoma"/>
          <w:sz w:val="22"/>
          <w:szCs w:val="22"/>
          <w:lang w:val="es-ES" w:eastAsia="en-US"/>
        </w:rPr>
        <w:t>, reconocido periodista, presidente emérito de la Academia de las Artes y las Ciencias de la Televisi</w:t>
      </w:r>
      <w:r w:rsidR="00A253DA">
        <w:rPr>
          <w:rFonts w:ascii="Tahoma" w:eastAsiaTheme="minorHAnsi" w:hAnsi="Tahoma" w:cs="Tahoma"/>
          <w:sz w:val="22"/>
          <w:szCs w:val="22"/>
          <w:lang w:val="es-ES" w:eastAsia="en-US"/>
        </w:rPr>
        <w:t xml:space="preserve">ón en España y que actualmente dirige y es profesor en el </w:t>
      </w:r>
      <w:hyperlink r:id="rId12" w:history="1">
        <w:r w:rsidR="00A253DA" w:rsidRPr="00A253DA">
          <w:rPr>
            <w:rStyle w:val="Hipervnculo"/>
            <w:rFonts w:ascii="Tahoma" w:eastAsiaTheme="minorHAnsi" w:hAnsi="Tahoma" w:cs="Tahoma"/>
            <w:sz w:val="22"/>
            <w:szCs w:val="22"/>
            <w:lang w:val="es-ES" w:eastAsia="en-US"/>
          </w:rPr>
          <w:t>Instituto de Comunicación Empresarial</w:t>
        </w:r>
      </w:hyperlink>
      <w:r w:rsidR="00A253DA">
        <w:rPr>
          <w:rFonts w:ascii="Tahoma" w:eastAsiaTheme="minorHAnsi" w:hAnsi="Tahoma" w:cs="Tahoma"/>
          <w:sz w:val="22"/>
          <w:szCs w:val="22"/>
          <w:lang w:val="es-ES" w:eastAsia="en-US"/>
        </w:rPr>
        <w:t>, entre otros.</w:t>
      </w:r>
    </w:p>
    <w:p w14:paraId="42B23B98" w14:textId="77777777" w:rsidR="00843208" w:rsidRDefault="00843208" w:rsidP="009E7C68">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Una vez más, el presidente de FEDA puso en valor los programas de Escuela de Negocios FEDA, la única que depende de una patronal y que ha facilitado esta formación en la provincia de Albacete. Resaltó la resistencia de este proyecto empresarial y transmitió a los asistentes el deseo de la Confederación “de capacitarles profesionalmente mucho más de lo que ya estén, porque en vuestras manos estará la dirección empresarial del futuro de esta provincia”. Al mismo tiempo, agradeció el compromiso que desde el principio ha manifestado y materializado l</w:t>
      </w:r>
      <w:r w:rsidR="009E7C68">
        <w:rPr>
          <w:rFonts w:ascii="Tahoma" w:eastAsiaTheme="minorHAnsi" w:hAnsi="Tahoma" w:cs="Tahoma"/>
          <w:sz w:val="22"/>
          <w:szCs w:val="22"/>
          <w:lang w:val="es-ES" w:eastAsia="en-US"/>
        </w:rPr>
        <w:t>a Fundación Globalcaja-Albacete y así se lo dijo a su presidente en presencia de los alumnos y alumnas.</w:t>
      </w:r>
      <w:r>
        <w:rPr>
          <w:rFonts w:ascii="Tahoma" w:eastAsiaTheme="minorHAnsi" w:hAnsi="Tahoma" w:cs="Tahoma"/>
          <w:sz w:val="22"/>
          <w:szCs w:val="22"/>
          <w:lang w:val="es-ES" w:eastAsia="en-US"/>
        </w:rPr>
        <w:t xml:space="preserve"> </w:t>
      </w:r>
    </w:p>
    <w:p w14:paraId="4AA5154D" w14:textId="2C06929F" w:rsidR="00843208" w:rsidRDefault="00843208" w:rsidP="009E7C68">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El presidente de FEDA destacó al grupo su seguridad “porque </w:t>
      </w:r>
      <w:r w:rsidR="00A253DA">
        <w:rPr>
          <w:rFonts w:ascii="Tahoma" w:eastAsiaTheme="minorHAnsi" w:hAnsi="Tahoma" w:cs="Tahoma"/>
          <w:sz w:val="22"/>
          <w:szCs w:val="22"/>
          <w:lang w:val="es-ES" w:eastAsia="en-US"/>
        </w:rPr>
        <w:t>la experiencia así no</w:t>
      </w:r>
      <w:r w:rsidR="00210D52">
        <w:rPr>
          <w:rFonts w:ascii="Tahoma" w:eastAsiaTheme="minorHAnsi" w:hAnsi="Tahoma" w:cs="Tahoma"/>
          <w:sz w:val="22"/>
          <w:szCs w:val="22"/>
          <w:lang w:val="es-ES" w:eastAsia="en-US"/>
        </w:rPr>
        <w:t>s</w:t>
      </w:r>
      <w:r w:rsidR="00A253DA">
        <w:rPr>
          <w:rFonts w:ascii="Tahoma" w:eastAsiaTheme="minorHAnsi" w:hAnsi="Tahoma" w:cs="Tahoma"/>
          <w:sz w:val="22"/>
          <w:szCs w:val="22"/>
          <w:lang w:val="es-ES" w:eastAsia="en-US"/>
        </w:rPr>
        <w:t xml:space="preserve"> lo indica. V</w:t>
      </w:r>
      <w:r>
        <w:rPr>
          <w:rFonts w:ascii="Tahoma" w:eastAsiaTheme="minorHAnsi" w:hAnsi="Tahoma" w:cs="Tahoma"/>
          <w:sz w:val="22"/>
          <w:szCs w:val="22"/>
          <w:lang w:val="es-ES" w:eastAsia="en-US"/>
        </w:rPr>
        <w:t xml:space="preserve">ais a obtener en esta formación lo que va a ser vuestro mejor equipaje en el desarrollo de vuestra empresa. Me gusta decirlo siempre, aquí en </w:t>
      </w:r>
      <w:hyperlink r:id="rId13" w:history="1">
        <w:r w:rsidRPr="00C91CD3">
          <w:rPr>
            <w:rStyle w:val="Hipervnculo"/>
            <w:rFonts w:ascii="Tahoma" w:eastAsiaTheme="minorHAnsi" w:hAnsi="Tahoma" w:cs="Tahoma"/>
            <w:sz w:val="22"/>
            <w:szCs w:val="22"/>
            <w:lang w:val="es-ES" w:eastAsia="en-US"/>
          </w:rPr>
          <w:t>FEDA</w:t>
        </w:r>
      </w:hyperlink>
      <w:r>
        <w:rPr>
          <w:rFonts w:ascii="Tahoma" w:eastAsiaTheme="minorHAnsi" w:hAnsi="Tahoma" w:cs="Tahoma"/>
          <w:sz w:val="22"/>
          <w:szCs w:val="22"/>
          <w:lang w:val="es-ES" w:eastAsia="en-US"/>
        </w:rPr>
        <w:t xml:space="preserve"> se emprende y se aprende”.</w:t>
      </w:r>
    </w:p>
    <w:p w14:paraId="3A2F1812" w14:textId="77777777" w:rsidR="00A253DA" w:rsidRDefault="00A253DA" w:rsidP="009E7C68">
      <w:pPr>
        <w:spacing w:after="160"/>
        <w:rPr>
          <w:rFonts w:ascii="Tahoma" w:eastAsiaTheme="minorHAnsi" w:hAnsi="Tahoma" w:cs="Tahoma"/>
          <w:sz w:val="22"/>
          <w:szCs w:val="22"/>
          <w:lang w:val="es-ES" w:eastAsia="en-US"/>
        </w:rPr>
      </w:pPr>
    </w:p>
    <w:p w14:paraId="3BBB3000" w14:textId="77777777" w:rsidR="00A253DA" w:rsidRDefault="00A253DA" w:rsidP="009E7C68">
      <w:pPr>
        <w:spacing w:after="160"/>
        <w:rPr>
          <w:rFonts w:ascii="Tahoma" w:eastAsiaTheme="minorHAnsi" w:hAnsi="Tahoma" w:cs="Tahoma"/>
          <w:sz w:val="22"/>
          <w:szCs w:val="22"/>
          <w:lang w:val="es-ES" w:eastAsia="en-US"/>
        </w:rPr>
      </w:pPr>
    </w:p>
    <w:p w14:paraId="172D3217" w14:textId="77777777" w:rsidR="00A253DA" w:rsidRDefault="00A253DA" w:rsidP="009E7C68">
      <w:pPr>
        <w:spacing w:after="160"/>
        <w:rPr>
          <w:rFonts w:ascii="Tahoma" w:eastAsiaTheme="minorHAnsi" w:hAnsi="Tahoma" w:cs="Tahoma"/>
          <w:sz w:val="22"/>
          <w:szCs w:val="22"/>
          <w:lang w:val="es-ES" w:eastAsia="en-US"/>
        </w:rPr>
      </w:pPr>
    </w:p>
    <w:p w14:paraId="3BE757C6" w14:textId="77777777" w:rsidR="00A253DA" w:rsidRDefault="00A253DA" w:rsidP="009E7C68">
      <w:pPr>
        <w:spacing w:after="160"/>
        <w:rPr>
          <w:rFonts w:ascii="Tahoma" w:eastAsiaTheme="minorHAnsi" w:hAnsi="Tahoma" w:cs="Tahoma"/>
          <w:sz w:val="22"/>
          <w:szCs w:val="22"/>
          <w:lang w:val="es-ES" w:eastAsia="en-US"/>
        </w:rPr>
      </w:pPr>
    </w:p>
    <w:p w14:paraId="351F2258" w14:textId="77777777" w:rsidR="00A253DA" w:rsidRPr="00A253DA" w:rsidRDefault="00A253DA" w:rsidP="009E7C68">
      <w:pPr>
        <w:spacing w:after="160"/>
        <w:rPr>
          <w:rFonts w:ascii="Tahoma" w:eastAsiaTheme="minorHAnsi" w:hAnsi="Tahoma" w:cs="Tahoma"/>
          <w:b/>
          <w:sz w:val="22"/>
          <w:szCs w:val="22"/>
          <w:lang w:val="es-ES" w:eastAsia="en-US"/>
        </w:rPr>
      </w:pPr>
      <w:r w:rsidRPr="00A253DA">
        <w:rPr>
          <w:rFonts w:ascii="Tahoma" w:eastAsiaTheme="minorHAnsi" w:hAnsi="Tahoma" w:cs="Tahoma"/>
          <w:b/>
          <w:sz w:val="22"/>
          <w:szCs w:val="22"/>
          <w:lang w:val="es-ES" w:eastAsia="en-US"/>
        </w:rPr>
        <w:t>Futuros líderes empresariales</w:t>
      </w:r>
    </w:p>
    <w:p w14:paraId="06755487" w14:textId="77777777" w:rsidR="00843208" w:rsidRDefault="009E7C68" w:rsidP="009E7C68">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Herminio Molina, </w:t>
      </w:r>
      <w:r w:rsidR="00843208">
        <w:rPr>
          <w:rFonts w:ascii="Tahoma" w:eastAsiaTheme="minorHAnsi" w:hAnsi="Tahoma" w:cs="Tahoma"/>
          <w:sz w:val="22"/>
          <w:szCs w:val="22"/>
          <w:lang w:val="es-ES" w:eastAsia="en-US"/>
        </w:rPr>
        <w:t xml:space="preserve">por su parte, </w:t>
      </w:r>
      <w:r w:rsidR="00843208" w:rsidRPr="004E511C">
        <w:rPr>
          <w:rFonts w:ascii="Tahoma" w:eastAsiaTheme="minorHAnsi" w:hAnsi="Tahoma" w:cs="Tahoma"/>
          <w:sz w:val="22"/>
          <w:szCs w:val="22"/>
          <w:lang w:val="es-ES" w:eastAsia="en-US"/>
        </w:rPr>
        <w:t>destacó que la Fundación Globalcaja tiene entre sus fines el apoyo y la promoción de la cultura</w:t>
      </w:r>
      <w:r w:rsidR="00A253DA">
        <w:rPr>
          <w:rFonts w:ascii="Tahoma" w:eastAsiaTheme="minorHAnsi" w:hAnsi="Tahoma" w:cs="Tahoma"/>
          <w:sz w:val="22"/>
          <w:szCs w:val="22"/>
          <w:lang w:val="es-ES" w:eastAsia="en-US"/>
        </w:rPr>
        <w:t xml:space="preserve">, </w:t>
      </w:r>
      <w:r w:rsidR="00843208" w:rsidRPr="004E511C">
        <w:rPr>
          <w:rFonts w:ascii="Tahoma" w:eastAsiaTheme="minorHAnsi" w:hAnsi="Tahoma" w:cs="Tahoma"/>
          <w:sz w:val="22"/>
          <w:szCs w:val="22"/>
          <w:lang w:val="es-ES" w:eastAsia="en-US"/>
        </w:rPr>
        <w:t>la educación</w:t>
      </w:r>
      <w:r w:rsidR="00A253DA">
        <w:rPr>
          <w:rFonts w:ascii="Tahoma" w:eastAsiaTheme="minorHAnsi" w:hAnsi="Tahoma" w:cs="Tahoma"/>
          <w:sz w:val="22"/>
          <w:szCs w:val="22"/>
          <w:lang w:val="es-ES" w:eastAsia="en-US"/>
        </w:rPr>
        <w:t xml:space="preserve"> y la formación</w:t>
      </w:r>
      <w:r w:rsidR="00843208" w:rsidRPr="004E511C">
        <w:rPr>
          <w:rFonts w:ascii="Tahoma" w:eastAsiaTheme="minorHAnsi" w:hAnsi="Tahoma" w:cs="Tahoma"/>
          <w:sz w:val="22"/>
          <w:szCs w:val="22"/>
          <w:lang w:val="es-ES" w:eastAsia="en-US"/>
        </w:rPr>
        <w:t xml:space="preserve"> en nuestra tierra “y colaborar con la Escuela de Negocios de FEDA y, en concreto, con este Máster es una muestra de ello”. Asimismo, puso en valor el alto nivel del Máster y la capacidad de FEDA para hacer realidad una formación de estas características. </w:t>
      </w:r>
      <w:r>
        <w:rPr>
          <w:rFonts w:ascii="Tahoma" w:eastAsiaTheme="minorHAnsi" w:hAnsi="Tahoma" w:cs="Tahoma"/>
          <w:sz w:val="22"/>
          <w:szCs w:val="22"/>
          <w:lang w:val="es-ES" w:eastAsia="en-US"/>
        </w:rPr>
        <w:t xml:space="preserve">El presidente de la Fundación </w:t>
      </w:r>
      <w:r w:rsidR="00843208" w:rsidRPr="004E511C">
        <w:rPr>
          <w:rFonts w:ascii="Tahoma" w:eastAsiaTheme="minorHAnsi" w:hAnsi="Tahoma" w:cs="Tahoma"/>
          <w:sz w:val="22"/>
          <w:szCs w:val="22"/>
          <w:lang w:val="es-ES" w:eastAsia="en-US"/>
        </w:rPr>
        <w:t>animó a los alumnos a aprovechar al máximo esta oportunidad para convertirse en futuros líderes empresariales e impulsar el desarrollo económico de Albacete.</w:t>
      </w:r>
      <w:r w:rsidR="00843208">
        <w:rPr>
          <w:rFonts w:ascii="Tahoma" w:eastAsiaTheme="minorHAnsi" w:hAnsi="Tahoma" w:cs="Tahoma"/>
          <w:sz w:val="22"/>
          <w:szCs w:val="22"/>
          <w:lang w:val="es-ES" w:eastAsia="en-US"/>
        </w:rPr>
        <w:t xml:space="preserve"> </w:t>
      </w:r>
    </w:p>
    <w:p w14:paraId="5E386841" w14:textId="77777777" w:rsidR="00843208" w:rsidRPr="00F35587" w:rsidRDefault="00843208" w:rsidP="009E7C68">
      <w:pPr>
        <w:spacing w:after="160"/>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 xml:space="preserve">El Máster en Dirección y Administración de Empresas MBA Executive de Escuela de Negocios FEDA es un programa de desarrollo y crecimiento personal y profesional que se distingue, entre otros aspectos, por su metodología eminentemente práctica, por el perfil profesional de su profesorado y por las intensas relaciones profesionales que se establecen entre los alumnos en el aula. </w:t>
      </w:r>
    </w:p>
    <w:p w14:paraId="35045BB5" w14:textId="77777777" w:rsidR="00843208" w:rsidRDefault="00843208" w:rsidP="009E7C68">
      <w:pPr>
        <w:spacing w:after="160"/>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Los objetivos que tanto Escuela de Negocios FEDA como los alumnos matriculados se marcan para este curso son: detectar oportunidades de negocio, dotar de una visión estratégica la toma de decisiones, poner al cliente en el centro, desarrollar modelos digitales de negocio y tecnología, familiarizarse con los conceptos económico financieros clave y desarrollar planes de negocio innovadores.</w:t>
      </w:r>
    </w:p>
    <w:p w14:paraId="033EFD48" w14:textId="77777777" w:rsidR="00843208" w:rsidRPr="00C91CD3" w:rsidRDefault="00843208" w:rsidP="00843208">
      <w:pPr>
        <w:spacing w:after="160"/>
        <w:rPr>
          <w:rFonts w:ascii="Tahoma" w:eastAsiaTheme="minorHAnsi" w:hAnsi="Tahoma" w:cs="Tahoma"/>
          <w:b/>
          <w:sz w:val="22"/>
          <w:szCs w:val="22"/>
          <w:lang w:val="es-ES" w:eastAsia="en-US"/>
        </w:rPr>
      </w:pPr>
      <w:r w:rsidRPr="00C91CD3">
        <w:rPr>
          <w:rFonts w:ascii="Tahoma" w:eastAsiaTheme="minorHAnsi" w:hAnsi="Tahoma" w:cs="Tahoma"/>
          <w:b/>
          <w:sz w:val="22"/>
          <w:szCs w:val="22"/>
          <w:lang w:val="es-ES" w:eastAsia="en-US"/>
        </w:rPr>
        <w:t>Plan Estratégico de Empresa</w:t>
      </w:r>
    </w:p>
    <w:p w14:paraId="2287746C" w14:textId="77777777" w:rsidR="00843208" w:rsidRPr="00F35587" w:rsidRDefault="00843208" w:rsidP="00843208">
      <w:pPr>
        <w:spacing w:after="160"/>
        <w:rPr>
          <w:rFonts w:ascii="Tahoma" w:eastAsiaTheme="minorHAnsi" w:hAnsi="Tahoma" w:cs="Tahoma"/>
          <w:sz w:val="22"/>
          <w:szCs w:val="22"/>
          <w:lang w:val="es-ES" w:eastAsia="en-US"/>
        </w:rPr>
      </w:pPr>
      <w:r>
        <w:rPr>
          <w:rFonts w:ascii="Tahoma" w:eastAsiaTheme="minorHAnsi" w:hAnsi="Tahoma" w:cs="Tahoma"/>
          <w:sz w:val="22"/>
          <w:szCs w:val="22"/>
          <w:lang w:val="es-ES" w:eastAsia="en-US"/>
        </w:rPr>
        <w:t>El p</w:t>
      </w:r>
      <w:r w:rsidRPr="00F35587">
        <w:rPr>
          <w:rFonts w:ascii="Tahoma" w:eastAsiaTheme="minorHAnsi" w:hAnsi="Tahoma" w:cs="Tahoma"/>
          <w:sz w:val="22"/>
          <w:szCs w:val="22"/>
          <w:lang w:val="es-ES" w:eastAsia="en-US"/>
        </w:rPr>
        <w:t xml:space="preserve">rograma, que dispone de una altísima valoración por parte de los profesionales que ya han pasado por él en estos últimos </w:t>
      </w:r>
      <w:r w:rsidR="00A253DA">
        <w:rPr>
          <w:rFonts w:ascii="Tahoma" w:eastAsiaTheme="minorHAnsi" w:hAnsi="Tahoma" w:cs="Tahoma"/>
          <w:sz w:val="22"/>
          <w:szCs w:val="22"/>
          <w:lang w:val="es-ES" w:eastAsia="en-US"/>
        </w:rPr>
        <w:t>trece</w:t>
      </w:r>
      <w:r w:rsidRPr="00F35587">
        <w:rPr>
          <w:rFonts w:ascii="Tahoma" w:eastAsiaTheme="minorHAnsi" w:hAnsi="Tahoma" w:cs="Tahoma"/>
          <w:sz w:val="22"/>
          <w:szCs w:val="22"/>
          <w:lang w:val="es-ES" w:eastAsia="en-US"/>
        </w:rPr>
        <w:t xml:space="preserve"> años, cuenta con 500 horas presenciales y una duración de 14 meses (desde enero de 2022 a marzo de 2023); se estructura en ocho principales bloques o áreas de contenidos: Visión estratégica y modelo de negocio, Comercialización y marketing, Digital Business, Innovación, Finanzas y análisis, Recursos Humanos y gestión del talento, Liderazgo y desarrollo directivo y Operaciones y logística.</w:t>
      </w:r>
    </w:p>
    <w:p w14:paraId="418A0EBB" w14:textId="77777777" w:rsidR="00843208" w:rsidRPr="00F35587" w:rsidRDefault="00843208" w:rsidP="00843208">
      <w:pPr>
        <w:spacing w:after="160"/>
        <w:rPr>
          <w:rFonts w:ascii="Tahoma" w:eastAsiaTheme="minorHAnsi" w:hAnsi="Tahoma" w:cs="Tahoma"/>
          <w:sz w:val="22"/>
          <w:szCs w:val="22"/>
          <w:lang w:val="es-ES" w:eastAsia="en-US"/>
        </w:rPr>
      </w:pPr>
      <w:r w:rsidRPr="00F35587">
        <w:rPr>
          <w:rFonts w:ascii="Tahoma" w:eastAsiaTheme="minorHAnsi" w:hAnsi="Tahoma" w:cs="Tahoma"/>
          <w:sz w:val="22"/>
          <w:szCs w:val="22"/>
          <w:lang w:val="es-ES" w:eastAsia="en-US"/>
        </w:rPr>
        <w:t>A lo largo de todo el programa los alumnos trabajarán en el desarrollo de su Plan Estratégico de Empresa, en el que contarán con un tutor-consultor así como con el apoyo de todo el equipo docente (formado por 40 profesionales), plan que deberán presentar y defender ante el Tribunal del Máster a la finalización del mismo.</w:t>
      </w:r>
    </w:p>
    <w:p w14:paraId="6863EEF4" w14:textId="77777777" w:rsidR="00D74BD0" w:rsidRDefault="00D74BD0" w:rsidP="00A31FCB">
      <w:pPr>
        <w:jc w:val="right"/>
        <w:textAlignment w:val="baseline"/>
        <w:rPr>
          <w:rFonts w:ascii="Tahoma" w:hAnsi="Tahoma" w:cs="Tahoma"/>
          <w:bCs/>
          <w:color w:val="000000"/>
          <w:sz w:val="22"/>
          <w:szCs w:val="22"/>
          <w:bdr w:val="none" w:sz="0" w:space="0" w:color="auto" w:frame="1"/>
          <w:lang w:val="es-ES"/>
        </w:rPr>
      </w:pPr>
    </w:p>
    <w:sectPr w:rsidR="00D74BD0"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E1CD4" w14:textId="77777777" w:rsidR="00CA619B" w:rsidRDefault="00CA619B">
      <w:r>
        <w:separator/>
      </w:r>
    </w:p>
  </w:endnote>
  <w:endnote w:type="continuationSeparator" w:id="0">
    <w:p w14:paraId="2D68F8A6"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C339"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47FA691A"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60731"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D40C0F">
      <w:rPr>
        <w:rStyle w:val="Nmerodepgina"/>
        <w:noProof/>
        <w:sz w:val="11"/>
        <w:szCs w:val="11"/>
      </w:rPr>
      <w:t>2</w:t>
    </w:r>
    <w:r>
      <w:rPr>
        <w:rStyle w:val="Nmerodepgina"/>
        <w:sz w:val="11"/>
        <w:szCs w:val="11"/>
      </w:rPr>
      <w:fldChar w:fldCharType="end"/>
    </w:r>
  </w:p>
  <w:p w14:paraId="247EAAA9"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3388F58" wp14:editId="2BDFE50F">
          <wp:simplePos x="0" y="0"/>
          <wp:positionH relativeFrom="column">
            <wp:posOffset>1067435</wp:posOffset>
          </wp:positionH>
          <wp:positionV relativeFrom="paragraph">
            <wp:posOffset>-66675</wp:posOffset>
          </wp:positionV>
          <wp:extent cx="228600" cy="228600"/>
          <wp:effectExtent l="0" t="0" r="0" b="0"/>
          <wp:wrapSquare wrapText="bothSides"/>
          <wp:docPr id="6" name="Imagen 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7632BDF" wp14:editId="4296D610">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259C052D"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6D7F539B"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2F9F0BAA" wp14:editId="038F4929">
          <wp:simplePos x="0" y="0"/>
          <wp:positionH relativeFrom="column">
            <wp:posOffset>-812165</wp:posOffset>
          </wp:positionH>
          <wp:positionV relativeFrom="paragraph">
            <wp:posOffset>-95250</wp:posOffset>
          </wp:positionV>
          <wp:extent cx="228600" cy="228600"/>
          <wp:effectExtent l="0" t="0" r="0" b="0"/>
          <wp:wrapSquare wrapText="bothSides"/>
          <wp:docPr id="7" name="Imagen 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2AF6598D" wp14:editId="47D63DC7">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3B1F7333" w14:textId="77777777" w:rsidR="00A90926" w:rsidRPr="009B267A" w:rsidRDefault="00210D52"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40934EE2"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D40C0F"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2A65D04A"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10CE70B" wp14:editId="67084C1D">
          <wp:simplePos x="0" y="0"/>
          <wp:positionH relativeFrom="column">
            <wp:posOffset>1067435</wp:posOffset>
          </wp:positionH>
          <wp:positionV relativeFrom="paragraph">
            <wp:posOffset>132080</wp:posOffset>
          </wp:positionV>
          <wp:extent cx="228600" cy="228600"/>
          <wp:effectExtent l="0" t="0" r="0" b="0"/>
          <wp:wrapSquare wrapText="bothSides"/>
          <wp:docPr id="8" name="Imagen 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45CDA70" wp14:editId="3934E131">
          <wp:simplePos x="0" y="0"/>
          <wp:positionH relativeFrom="column">
            <wp:posOffset>-812165</wp:posOffset>
          </wp:positionH>
          <wp:positionV relativeFrom="paragraph">
            <wp:posOffset>132080</wp:posOffset>
          </wp:positionV>
          <wp:extent cx="228600" cy="228600"/>
          <wp:effectExtent l="0" t="0" r="0" b="0"/>
          <wp:wrapSquare wrapText="bothSides"/>
          <wp:docPr id="9" name="Imagen 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CAFDADC" wp14:editId="416BFD64">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0FBCF1CC" w14:textId="77777777" w:rsidR="00A90926" w:rsidRPr="00C00842" w:rsidRDefault="00210D52"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D40C0F"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66E4CC81" wp14:editId="72864F4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0E039A4E" w14:textId="77777777" w:rsidR="00A90926" w:rsidRPr="00C00842" w:rsidRDefault="00210D52"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D40C0F"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2EA5E" w14:textId="77777777" w:rsidR="00CA619B" w:rsidRDefault="00CA619B">
      <w:r>
        <w:separator/>
      </w:r>
    </w:p>
  </w:footnote>
  <w:footnote w:type="continuationSeparator" w:id="0">
    <w:p w14:paraId="26353604"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3034F"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9686407" wp14:editId="34D24F4A">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5" name="Imagen 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0052B0C4"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7F53F21E"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527C5B77"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0"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36480386">
    <w:abstractNumId w:val="9"/>
  </w:num>
  <w:num w:numId="2" w16cid:durableId="1022321038">
    <w:abstractNumId w:val="6"/>
  </w:num>
  <w:num w:numId="3" w16cid:durableId="375200409">
    <w:abstractNumId w:val="2"/>
  </w:num>
  <w:num w:numId="4" w16cid:durableId="990447407">
    <w:abstractNumId w:val="1"/>
  </w:num>
  <w:num w:numId="5" w16cid:durableId="1447850605">
    <w:abstractNumId w:val="0"/>
  </w:num>
  <w:num w:numId="6" w16cid:durableId="1272661027">
    <w:abstractNumId w:val="7"/>
  </w:num>
  <w:num w:numId="7" w16cid:durableId="183785371">
    <w:abstractNumId w:val="8"/>
  </w:num>
  <w:num w:numId="8" w16cid:durableId="313221724">
    <w:abstractNumId w:val="10"/>
  </w:num>
  <w:num w:numId="9" w16cid:durableId="175836074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187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D52"/>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0F"/>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8785"/>
    <o:shapelayout v:ext="edit">
      <o:idmap v:ext="edit" data="1"/>
    </o:shapelayout>
  </w:shapeDefaults>
  <w:decimalSymbol w:val=","/>
  <w:listSeparator w:val=";"/>
  <w14:docId w14:val="62F4B4DD"/>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cueladenegociosfeda.com/" TargetMode="External"/><Relationship Id="rId13" Type="http://schemas.openxmlformats.org/officeDocument/2006/relationships/hyperlink" Target="https://www.feda.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cecomunicacion.com/teachers/manuel-campo-vida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linkedin.com/in/manuelcampovida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lobalcaja.es/es/empresas" TargetMode="External"/><Relationship Id="rId4" Type="http://schemas.openxmlformats.org/officeDocument/2006/relationships/settings" Target="settings.xml"/><Relationship Id="rId9" Type="http://schemas.openxmlformats.org/officeDocument/2006/relationships/hyperlink" Target="https://www.escueladenegociosfeda.com/formacion/masters/item/92-mba-executive-2023-2024-xiv-edicion"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CFFB4-01D4-412F-8F62-865DFF03F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1431</TotalTime>
  <Pages>2</Pages>
  <Words>813</Words>
  <Characters>4702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5504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3</cp:revision>
  <cp:lastPrinted>2021-03-16T11:17:00Z</cp:lastPrinted>
  <dcterms:created xsi:type="dcterms:W3CDTF">2023-03-13T17:28:00Z</dcterms:created>
  <dcterms:modified xsi:type="dcterms:W3CDTF">2023-03-15T07:11:00Z</dcterms:modified>
</cp:coreProperties>
</file>