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93536" w14:textId="77777777" w:rsidR="00F07067" w:rsidRDefault="00F07067" w:rsidP="00F07067">
      <w:pPr>
        <w:jc w:val="right"/>
        <w:rPr>
          <w:rFonts w:ascii="Tahoma" w:hAnsi="Tahoma" w:cs="Tahoma"/>
          <w:bCs/>
          <w:szCs w:val="24"/>
        </w:rPr>
      </w:pPr>
    </w:p>
    <w:p w14:paraId="6B3B3A2C" w14:textId="77777777" w:rsidR="00246606" w:rsidRPr="00246606" w:rsidRDefault="00246606" w:rsidP="00246606">
      <w:pPr>
        <w:jc w:val="right"/>
        <w:rPr>
          <w:rFonts w:ascii="Tahoma" w:hAnsi="Tahoma" w:cs="Tahoma"/>
          <w:bCs/>
          <w:sz w:val="22"/>
          <w:szCs w:val="22"/>
        </w:rPr>
      </w:pPr>
      <w:r>
        <w:rPr>
          <w:rFonts w:ascii="Tahoma" w:hAnsi="Tahoma" w:cs="Tahoma"/>
          <w:bCs/>
          <w:sz w:val="22"/>
          <w:szCs w:val="22"/>
        </w:rPr>
        <w:t>Albacete, 1</w:t>
      </w:r>
      <w:r w:rsidR="00896DDA">
        <w:rPr>
          <w:rFonts w:ascii="Tahoma" w:hAnsi="Tahoma" w:cs="Tahoma"/>
          <w:bCs/>
          <w:sz w:val="22"/>
          <w:szCs w:val="22"/>
        </w:rPr>
        <w:t>9</w:t>
      </w:r>
      <w:r>
        <w:rPr>
          <w:rFonts w:ascii="Tahoma" w:hAnsi="Tahoma" w:cs="Tahoma"/>
          <w:bCs/>
          <w:sz w:val="22"/>
          <w:szCs w:val="22"/>
        </w:rPr>
        <w:t xml:space="preserve"> de julio de 2023</w:t>
      </w:r>
    </w:p>
    <w:p w14:paraId="5A3396DB" w14:textId="77777777" w:rsidR="00246606" w:rsidRDefault="00246606" w:rsidP="00246606">
      <w:pPr>
        <w:jc w:val="center"/>
        <w:rPr>
          <w:rFonts w:ascii="Tahoma" w:hAnsi="Tahoma" w:cs="Tahoma"/>
          <w:b/>
          <w:bCs/>
          <w:sz w:val="32"/>
          <w:szCs w:val="32"/>
        </w:rPr>
      </w:pPr>
    </w:p>
    <w:p w14:paraId="082F268E" w14:textId="77777777" w:rsidR="00246606" w:rsidRDefault="00246606" w:rsidP="00246606">
      <w:pPr>
        <w:jc w:val="center"/>
        <w:rPr>
          <w:rFonts w:ascii="Tahoma" w:hAnsi="Tahoma" w:cs="Tahoma"/>
          <w:b/>
          <w:bCs/>
          <w:sz w:val="32"/>
          <w:szCs w:val="32"/>
        </w:rPr>
      </w:pPr>
      <w:r>
        <w:rPr>
          <w:rFonts w:ascii="Tahoma" w:hAnsi="Tahoma" w:cs="Tahoma"/>
          <w:b/>
          <w:bCs/>
          <w:sz w:val="32"/>
          <w:szCs w:val="32"/>
        </w:rPr>
        <w:t>FEDA lanza una edición más del programa Sherpa que dará lugar a la participación de 25 emprendedores</w:t>
      </w:r>
    </w:p>
    <w:p w14:paraId="13E6C4A5" w14:textId="77777777" w:rsidR="00246606" w:rsidRDefault="00246606" w:rsidP="00246606">
      <w:pPr>
        <w:jc w:val="center"/>
        <w:rPr>
          <w:rFonts w:ascii="Tahoma" w:hAnsi="Tahoma" w:cs="Tahoma"/>
          <w:b/>
          <w:bCs/>
          <w:sz w:val="32"/>
          <w:szCs w:val="32"/>
        </w:rPr>
      </w:pPr>
    </w:p>
    <w:p w14:paraId="1712A41E" w14:textId="77777777" w:rsidR="00246606" w:rsidRDefault="00246606" w:rsidP="00246606">
      <w:pPr>
        <w:pStyle w:val="Prrafodelista"/>
        <w:numPr>
          <w:ilvl w:val="0"/>
          <w:numId w:val="42"/>
        </w:numPr>
        <w:spacing w:line="240" w:lineRule="auto"/>
        <w:jc w:val="center"/>
        <w:rPr>
          <w:rFonts w:ascii="Tahoma" w:hAnsi="Tahoma" w:cs="Tahoma"/>
          <w:b/>
          <w:bCs/>
        </w:rPr>
      </w:pPr>
      <w:r>
        <w:rPr>
          <w:rFonts w:ascii="Tahoma" w:hAnsi="Tahoma" w:cs="Tahoma"/>
          <w:b/>
          <w:bCs/>
        </w:rPr>
        <w:t>Esta iniciativa que nació en 2013, sigue contando con la Diputación Provincial, sumando también el apoyo del Ayuntamiento de Albacete y BBVA</w:t>
      </w:r>
    </w:p>
    <w:p w14:paraId="412ED2E3" w14:textId="77777777" w:rsidR="00246606" w:rsidRDefault="004430A5" w:rsidP="00246606">
      <w:pPr>
        <w:pStyle w:val="Prrafodelista"/>
        <w:numPr>
          <w:ilvl w:val="0"/>
          <w:numId w:val="42"/>
        </w:numPr>
        <w:spacing w:after="240" w:line="240" w:lineRule="auto"/>
        <w:jc w:val="center"/>
        <w:rPr>
          <w:rFonts w:ascii="Tahoma" w:eastAsiaTheme="minorHAnsi" w:hAnsi="Tahoma" w:cs="Tahoma"/>
          <w:b/>
        </w:rPr>
      </w:pPr>
      <w:r>
        <w:rPr>
          <w:rFonts w:ascii="Tahoma" w:eastAsiaTheme="minorHAnsi" w:hAnsi="Tahoma" w:cs="Tahoma"/>
          <w:b/>
          <w:bCs/>
        </w:rPr>
        <w:t>U</w:t>
      </w:r>
      <w:r w:rsidR="00246606">
        <w:rPr>
          <w:rFonts w:ascii="Tahoma" w:eastAsiaTheme="minorHAnsi" w:hAnsi="Tahoma" w:cs="Tahoma"/>
          <w:b/>
          <w:bCs/>
        </w:rPr>
        <w:t>n primer premio extraordinario de 6.000 euros y tres premios de 3.000 euros y se suman dos más de 3.000 euros para emprendimiento femenino en núcleos</w:t>
      </w:r>
      <w:r>
        <w:rPr>
          <w:rFonts w:ascii="Tahoma" w:eastAsiaTheme="minorHAnsi" w:hAnsi="Tahoma" w:cs="Tahoma"/>
          <w:b/>
          <w:bCs/>
        </w:rPr>
        <w:t xml:space="preserve"> de</w:t>
      </w:r>
      <w:r w:rsidR="00246606">
        <w:rPr>
          <w:rFonts w:ascii="Tahoma" w:eastAsiaTheme="minorHAnsi" w:hAnsi="Tahoma" w:cs="Tahoma"/>
          <w:b/>
          <w:bCs/>
        </w:rPr>
        <w:t xml:space="preserve"> poblaciones menores de cinco mil habitantes</w:t>
      </w:r>
      <w:r>
        <w:rPr>
          <w:rFonts w:ascii="Tahoma" w:eastAsiaTheme="minorHAnsi" w:hAnsi="Tahoma" w:cs="Tahoma"/>
          <w:b/>
          <w:bCs/>
        </w:rPr>
        <w:t>, comprometidos por el presidente de la Diputación</w:t>
      </w:r>
    </w:p>
    <w:p w14:paraId="3C5D2CF3" w14:textId="77777777" w:rsidR="00246606" w:rsidRDefault="00246606" w:rsidP="00246606">
      <w:pPr>
        <w:rPr>
          <w:rFonts w:ascii="Tahoma" w:hAnsi="Tahoma" w:cs="Tahoma"/>
          <w:bCs/>
          <w:szCs w:val="24"/>
        </w:rPr>
      </w:pPr>
    </w:p>
    <w:p w14:paraId="5D9241FD" w14:textId="77777777" w:rsidR="00246606" w:rsidRDefault="00246606" w:rsidP="00246606">
      <w:pPr>
        <w:rPr>
          <w:rFonts w:ascii="Tahoma" w:hAnsi="Tahoma" w:cs="Tahoma"/>
          <w:bCs/>
          <w:sz w:val="22"/>
          <w:szCs w:val="22"/>
        </w:rPr>
      </w:pPr>
      <w:r>
        <w:rPr>
          <w:rFonts w:ascii="Tahoma" w:hAnsi="Tahoma" w:cs="Tahoma"/>
          <w:bCs/>
          <w:sz w:val="22"/>
          <w:szCs w:val="22"/>
        </w:rPr>
        <w:t xml:space="preserve">El presidente de </w:t>
      </w:r>
      <w:hyperlink r:id="rId8" w:history="1">
        <w:r>
          <w:rPr>
            <w:rStyle w:val="Hipervnculo"/>
            <w:rFonts w:ascii="Tahoma" w:eastAsia="Calibri" w:hAnsi="Tahoma" w:cs="Tahoma"/>
            <w:bCs/>
            <w:szCs w:val="22"/>
          </w:rPr>
          <w:t>FEDA</w:t>
        </w:r>
      </w:hyperlink>
      <w:r>
        <w:rPr>
          <w:rFonts w:ascii="Tahoma" w:hAnsi="Tahoma" w:cs="Tahoma"/>
          <w:bCs/>
          <w:sz w:val="22"/>
          <w:szCs w:val="22"/>
        </w:rPr>
        <w:t xml:space="preserve">, Artemio Pérez Alfaro, ha sido el encargado de presentar hoy a los medios de comunicación la </w:t>
      </w:r>
      <w:hyperlink r:id="rId9" w:history="1">
        <w:r w:rsidRPr="00246606">
          <w:rPr>
            <w:rStyle w:val="Hipervnculo"/>
            <w:rFonts w:ascii="Tahoma" w:eastAsia="Calibri" w:hAnsi="Tahoma" w:cs="Tahoma"/>
            <w:bCs/>
            <w:szCs w:val="22"/>
          </w:rPr>
          <w:t>décima primera edición del Programa Sherpa</w:t>
        </w:r>
        <w:r w:rsidRPr="00246606">
          <w:rPr>
            <w:rStyle w:val="Hipervnculo"/>
            <w:rFonts w:ascii="Tahoma" w:hAnsi="Tahoma" w:cs="Tahoma"/>
            <w:bCs/>
            <w:sz w:val="22"/>
            <w:szCs w:val="22"/>
          </w:rPr>
          <w:t>,</w:t>
        </w:r>
      </w:hyperlink>
      <w:r>
        <w:rPr>
          <w:rFonts w:ascii="Tahoma" w:hAnsi="Tahoma" w:cs="Tahoma"/>
          <w:bCs/>
          <w:sz w:val="22"/>
          <w:szCs w:val="22"/>
        </w:rPr>
        <w:t xml:space="preserve"> la iniciativa que nació en 2013 de la mano de la Confederación y con el apoyo de la </w:t>
      </w:r>
      <w:hyperlink r:id="rId10" w:history="1">
        <w:r>
          <w:rPr>
            <w:rStyle w:val="Hipervnculo"/>
            <w:rFonts w:ascii="Tahoma" w:eastAsia="Calibri" w:hAnsi="Tahoma" w:cs="Tahoma"/>
            <w:bCs/>
            <w:szCs w:val="22"/>
          </w:rPr>
          <w:t>Diputación de Albacete</w:t>
        </w:r>
      </w:hyperlink>
      <w:r>
        <w:rPr>
          <w:rFonts w:ascii="Tahoma" w:hAnsi="Tahoma" w:cs="Tahoma"/>
          <w:bCs/>
          <w:sz w:val="22"/>
          <w:szCs w:val="22"/>
        </w:rPr>
        <w:t xml:space="preserve">. A la misma, ediciones posteriores se unieron </w:t>
      </w:r>
      <w:hyperlink r:id="rId11" w:history="1">
        <w:r>
          <w:rPr>
            <w:rStyle w:val="Hipervnculo"/>
            <w:rFonts w:ascii="Tahoma" w:eastAsia="Calibri" w:hAnsi="Tahoma" w:cs="Tahoma"/>
            <w:bCs/>
            <w:szCs w:val="22"/>
          </w:rPr>
          <w:t>Ayuntamiento de Albacete</w:t>
        </w:r>
      </w:hyperlink>
      <w:r>
        <w:rPr>
          <w:rFonts w:ascii="Tahoma" w:hAnsi="Tahoma" w:cs="Tahoma"/>
          <w:bCs/>
          <w:sz w:val="22"/>
          <w:szCs w:val="22"/>
        </w:rPr>
        <w:t xml:space="preserve"> y </w:t>
      </w:r>
      <w:hyperlink r:id="rId12" w:history="1">
        <w:r>
          <w:rPr>
            <w:rStyle w:val="Hipervnculo"/>
            <w:rFonts w:ascii="Tahoma" w:eastAsia="Calibri" w:hAnsi="Tahoma" w:cs="Tahoma"/>
            <w:bCs/>
            <w:szCs w:val="22"/>
          </w:rPr>
          <w:t>BBVA</w:t>
        </w:r>
      </w:hyperlink>
      <w:r>
        <w:rPr>
          <w:rFonts w:ascii="Tahoma" w:hAnsi="Tahoma" w:cs="Tahoma"/>
          <w:bCs/>
          <w:sz w:val="22"/>
          <w:szCs w:val="22"/>
        </w:rPr>
        <w:t>, que continúan confiando en este programa para lanzar a los emprendedores al mundo de la empresa.</w:t>
      </w:r>
    </w:p>
    <w:p w14:paraId="4EFA6D56" w14:textId="77777777" w:rsidR="00246606" w:rsidRDefault="00246606" w:rsidP="00246606">
      <w:pPr>
        <w:rPr>
          <w:rFonts w:ascii="Tahoma" w:hAnsi="Tahoma" w:cs="Tahoma"/>
          <w:bCs/>
          <w:sz w:val="22"/>
          <w:szCs w:val="22"/>
        </w:rPr>
      </w:pPr>
    </w:p>
    <w:p w14:paraId="784161B1" w14:textId="77777777" w:rsidR="00246606" w:rsidRDefault="00246606" w:rsidP="00246606">
      <w:pPr>
        <w:rPr>
          <w:rFonts w:ascii="Tahoma" w:hAnsi="Tahoma" w:cs="Tahoma"/>
          <w:bCs/>
          <w:sz w:val="22"/>
          <w:szCs w:val="22"/>
        </w:rPr>
      </w:pPr>
      <w:r>
        <w:rPr>
          <w:rFonts w:ascii="Tahoma" w:hAnsi="Tahoma" w:cs="Tahoma"/>
          <w:bCs/>
          <w:sz w:val="22"/>
          <w:szCs w:val="22"/>
        </w:rPr>
        <w:t xml:space="preserve">En la presentación también se han dado cita el presidente de la Diputación, Santiago Cabañero; el alcalde de Albacete, Manuel Serrano, y el representante de </w:t>
      </w:r>
      <w:hyperlink r:id="rId13" w:history="1">
        <w:r>
          <w:rPr>
            <w:rStyle w:val="Hipervnculo"/>
            <w:rFonts w:ascii="Tahoma" w:eastAsia="Calibri" w:hAnsi="Tahoma" w:cs="Tahoma"/>
            <w:bCs/>
            <w:szCs w:val="22"/>
          </w:rPr>
          <w:t>BBVA</w:t>
        </w:r>
      </w:hyperlink>
      <w:r>
        <w:rPr>
          <w:rFonts w:ascii="Tahoma" w:hAnsi="Tahoma" w:cs="Tahoma"/>
          <w:bCs/>
          <w:sz w:val="22"/>
          <w:szCs w:val="22"/>
        </w:rPr>
        <w:t xml:space="preserve">, Fernando Jimeno, director del centro banca de cliente de la entidad financiera en Albacete. </w:t>
      </w:r>
    </w:p>
    <w:p w14:paraId="7F4DC140" w14:textId="77777777" w:rsidR="00246606" w:rsidRDefault="00246606" w:rsidP="00246606">
      <w:pPr>
        <w:rPr>
          <w:rFonts w:ascii="Tahoma" w:hAnsi="Tahoma" w:cs="Tahoma"/>
          <w:bCs/>
          <w:sz w:val="22"/>
          <w:szCs w:val="22"/>
        </w:rPr>
      </w:pPr>
    </w:p>
    <w:p w14:paraId="64FBC17D" w14:textId="77777777" w:rsidR="00246606" w:rsidRDefault="00246606" w:rsidP="00246606">
      <w:pPr>
        <w:rPr>
          <w:rFonts w:ascii="Tahoma" w:eastAsiaTheme="minorHAnsi" w:hAnsi="Tahoma" w:cs="Tahoma"/>
          <w:sz w:val="22"/>
          <w:szCs w:val="22"/>
          <w:lang w:val="es-ES"/>
        </w:rPr>
      </w:pPr>
      <w:r>
        <w:rPr>
          <w:rFonts w:ascii="Tahoma" w:eastAsiaTheme="minorHAnsi" w:hAnsi="Tahoma" w:cs="Tahoma"/>
          <w:sz w:val="22"/>
          <w:szCs w:val="22"/>
          <w:lang w:val="es-ES"/>
        </w:rPr>
        <w:t>“Gracias por seguir apostando un año más por el programa Sherpa, el programa de FEDA de apoyo a emprendedo</w:t>
      </w:r>
      <w:r w:rsidR="00896DDA">
        <w:rPr>
          <w:rFonts w:ascii="Tahoma" w:eastAsiaTheme="minorHAnsi" w:hAnsi="Tahoma" w:cs="Tahoma"/>
          <w:sz w:val="22"/>
          <w:szCs w:val="22"/>
          <w:lang w:val="es-ES"/>
        </w:rPr>
        <w:t xml:space="preserve">res y emprendedoras”, ha dicho </w:t>
      </w:r>
      <w:r>
        <w:rPr>
          <w:rFonts w:ascii="Tahoma" w:eastAsiaTheme="minorHAnsi" w:hAnsi="Tahoma" w:cs="Tahoma"/>
          <w:sz w:val="22"/>
          <w:szCs w:val="22"/>
          <w:lang w:val="es-ES"/>
        </w:rPr>
        <w:t xml:space="preserve">Artemio Pérez, añadiendo “gracias por confiar en nosotros para seguir gestionando y coordinando una acción que ha demostrado seguir siendo muy válida y pionera en la región”. Para el presidente “su validez lo demuestra el hecho de que presentemos ya la </w:t>
      </w:r>
      <w:r w:rsidR="00896DDA">
        <w:rPr>
          <w:rFonts w:ascii="Tahoma" w:eastAsiaTheme="minorHAnsi" w:hAnsi="Tahoma" w:cs="Tahoma"/>
          <w:sz w:val="22"/>
          <w:szCs w:val="22"/>
          <w:lang w:val="es-ES"/>
        </w:rPr>
        <w:t>décima primera</w:t>
      </w:r>
      <w:r>
        <w:rPr>
          <w:rFonts w:ascii="Tahoma" w:eastAsiaTheme="minorHAnsi" w:hAnsi="Tahoma" w:cs="Tahoma"/>
          <w:sz w:val="22"/>
          <w:szCs w:val="22"/>
          <w:lang w:val="es-ES"/>
        </w:rPr>
        <w:t xml:space="preserve"> edición</w:t>
      </w:r>
      <w:r w:rsidR="00896DDA">
        <w:rPr>
          <w:rFonts w:ascii="Tahoma" w:eastAsiaTheme="minorHAnsi" w:hAnsi="Tahoma" w:cs="Tahoma"/>
          <w:sz w:val="22"/>
          <w:szCs w:val="22"/>
          <w:lang w:val="es-ES"/>
        </w:rPr>
        <w:t>”</w:t>
      </w:r>
      <w:r>
        <w:rPr>
          <w:rFonts w:ascii="Tahoma" w:eastAsiaTheme="minorHAnsi" w:hAnsi="Tahoma" w:cs="Tahoma"/>
          <w:sz w:val="22"/>
          <w:szCs w:val="22"/>
          <w:lang w:val="es-ES"/>
        </w:rPr>
        <w:t>.</w:t>
      </w:r>
    </w:p>
    <w:p w14:paraId="293AC163" w14:textId="77777777" w:rsidR="00246606" w:rsidRDefault="00246606" w:rsidP="00246606">
      <w:pPr>
        <w:rPr>
          <w:rFonts w:ascii="Tahoma" w:eastAsiaTheme="minorHAnsi" w:hAnsi="Tahoma" w:cs="Tahoma"/>
          <w:sz w:val="22"/>
          <w:szCs w:val="22"/>
          <w:lang w:val="es-ES"/>
        </w:rPr>
      </w:pPr>
    </w:p>
    <w:p w14:paraId="4E19B8CC" w14:textId="77777777" w:rsidR="00246606" w:rsidRDefault="00246606" w:rsidP="00246606">
      <w:pPr>
        <w:spacing w:after="240"/>
        <w:rPr>
          <w:rFonts w:ascii="Tahoma" w:eastAsiaTheme="minorHAnsi" w:hAnsi="Tahoma" w:cs="Tahoma"/>
          <w:sz w:val="22"/>
          <w:szCs w:val="22"/>
          <w:lang w:val="es-ES" w:eastAsia="en-US"/>
        </w:rPr>
      </w:pPr>
      <w:r>
        <w:rPr>
          <w:rFonts w:ascii="Tahoma" w:eastAsiaTheme="minorHAnsi" w:hAnsi="Tahoma" w:cs="Tahoma"/>
          <w:sz w:val="22"/>
          <w:szCs w:val="22"/>
        </w:rPr>
        <w:t xml:space="preserve">Desde FEDA, como ha dicho su presidente, “confiamos en que en esta edición los emprendedores sean receptivos con este programa, del que creo es una oportunidad para ellos. Así, animo a todos ellos y ellas a que presenten su proyecto para poder participar. Veinticinco serán los elegidos. Quiero destacar </w:t>
      </w:r>
      <w:r>
        <w:rPr>
          <w:rFonts w:ascii="Tahoma" w:eastAsiaTheme="minorHAnsi" w:hAnsi="Tahoma" w:cs="Tahoma"/>
          <w:sz w:val="22"/>
          <w:szCs w:val="22"/>
          <w:lang w:val="es-ES" w:eastAsia="en-US"/>
        </w:rPr>
        <w:t>el agradecimiento que recibimos de los emprendedores que ya han pasado por Sherpa, por la atención y organización del programa, así como la posibilidad de adquirir las herramientas, capacidades y el asesoramiento necesario para la toma de decisiones en su iniciativa emprendedora.</w:t>
      </w:r>
    </w:p>
    <w:p w14:paraId="4BD34F0A" w14:textId="77777777" w:rsidR="00246606" w:rsidRDefault="00246606" w:rsidP="00246606">
      <w:pPr>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Resaltar los testimonios de los participantes del Programa Sherpa y la oportunidad que supone para ellos vivir una experiencia única a nivel profesional y personal, acompañados de grandes profesionales docentes y consultores, y rodeados de emprendedores con los que establecen sinergias y estrechan lazos en el camino que supone emprender. </w:t>
      </w:r>
    </w:p>
    <w:p w14:paraId="048BFFD0" w14:textId="77777777" w:rsidR="00246606" w:rsidRDefault="00246606" w:rsidP="00246606">
      <w:pPr>
        <w:spacing w:after="240"/>
        <w:rPr>
          <w:rFonts w:ascii="Tahoma" w:eastAsiaTheme="minorHAnsi" w:hAnsi="Tahoma" w:cs="Tahoma"/>
          <w:sz w:val="22"/>
          <w:szCs w:val="22"/>
          <w:lang w:val="es-ES" w:eastAsia="en-US"/>
        </w:rPr>
      </w:pPr>
    </w:p>
    <w:p w14:paraId="09E1857D" w14:textId="77777777" w:rsidR="00246606" w:rsidRDefault="00246606" w:rsidP="00246606">
      <w:pPr>
        <w:spacing w:after="240"/>
        <w:rPr>
          <w:rFonts w:ascii="Tahoma" w:eastAsiaTheme="minorHAnsi" w:hAnsi="Tahoma" w:cs="Tahoma"/>
          <w:sz w:val="22"/>
          <w:szCs w:val="22"/>
          <w:lang w:val="es-ES" w:eastAsia="en-US"/>
        </w:rPr>
      </w:pPr>
    </w:p>
    <w:p w14:paraId="2BCAC55B" w14:textId="77777777" w:rsidR="00246606" w:rsidRDefault="00246606" w:rsidP="00246606">
      <w:pPr>
        <w:spacing w:after="240"/>
        <w:rPr>
          <w:rFonts w:ascii="Tahoma" w:eastAsiaTheme="minorHAnsi" w:hAnsi="Tahoma" w:cs="Tahoma"/>
          <w:sz w:val="22"/>
          <w:szCs w:val="22"/>
          <w:lang w:val="es-ES" w:eastAsia="en-US"/>
        </w:rPr>
      </w:pPr>
    </w:p>
    <w:p w14:paraId="1D020FB3" w14:textId="77777777" w:rsidR="00896DDA" w:rsidRDefault="00896DDA" w:rsidP="00246606">
      <w:pPr>
        <w:spacing w:after="240"/>
        <w:rPr>
          <w:rFonts w:ascii="Tahoma" w:eastAsiaTheme="minorHAnsi" w:hAnsi="Tahoma" w:cs="Tahoma"/>
          <w:sz w:val="22"/>
          <w:szCs w:val="22"/>
          <w:lang w:val="es-ES" w:eastAsia="en-US"/>
        </w:rPr>
      </w:pPr>
    </w:p>
    <w:p w14:paraId="7320FF1F" w14:textId="77777777" w:rsidR="00896DDA" w:rsidRDefault="00896DDA" w:rsidP="00246606">
      <w:pPr>
        <w:spacing w:after="240"/>
        <w:rPr>
          <w:rFonts w:ascii="Tahoma" w:eastAsiaTheme="minorHAnsi" w:hAnsi="Tahoma" w:cs="Tahoma"/>
          <w:sz w:val="22"/>
          <w:szCs w:val="22"/>
          <w:lang w:val="es-ES" w:eastAsia="en-US"/>
        </w:rPr>
      </w:pPr>
    </w:p>
    <w:p w14:paraId="53E831D6" w14:textId="77777777" w:rsidR="00246606" w:rsidRDefault="0049658B" w:rsidP="00246606">
      <w:pPr>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Las</w:t>
      </w:r>
      <w:r w:rsidR="00246606">
        <w:rPr>
          <w:rFonts w:ascii="Tahoma" w:eastAsiaTheme="minorHAnsi" w:hAnsi="Tahoma" w:cs="Tahoma"/>
          <w:sz w:val="22"/>
          <w:szCs w:val="22"/>
          <w:lang w:val="es-ES" w:eastAsia="en-US"/>
        </w:rPr>
        <w:t xml:space="preserve"> instituciones y entidad que forman parte de este pro</w:t>
      </w:r>
      <w:r w:rsidR="00896DDA">
        <w:rPr>
          <w:rFonts w:ascii="Tahoma" w:eastAsiaTheme="minorHAnsi" w:hAnsi="Tahoma" w:cs="Tahoma"/>
          <w:sz w:val="22"/>
          <w:szCs w:val="22"/>
          <w:lang w:val="es-ES" w:eastAsia="en-US"/>
        </w:rPr>
        <w:t>grama han destacado la implicación</w:t>
      </w:r>
      <w:r w:rsidR="00246606">
        <w:rPr>
          <w:rFonts w:ascii="Tahoma" w:eastAsiaTheme="minorHAnsi" w:hAnsi="Tahoma" w:cs="Tahoma"/>
          <w:sz w:val="22"/>
          <w:szCs w:val="22"/>
          <w:lang w:val="es-ES" w:eastAsia="en-US"/>
        </w:rPr>
        <w:t xml:space="preserve"> de FEDA con los emprendedores, han apostado por los que van a ser los nuevos empresarios y han destacado la necesidad de acompañamiento que los mismos tienen en sus inicios.</w:t>
      </w:r>
    </w:p>
    <w:p w14:paraId="0DCCB609" w14:textId="5DA96940" w:rsidR="0049658B" w:rsidRPr="0049658B" w:rsidRDefault="00452150" w:rsidP="00246606">
      <w:pPr>
        <w:spacing w:after="240"/>
        <w:rPr>
          <w:rFonts w:ascii="Tahoma" w:eastAsiaTheme="minorHAnsi" w:hAnsi="Tahoma" w:cs="Tahoma"/>
          <w:b/>
          <w:sz w:val="22"/>
          <w:szCs w:val="22"/>
          <w:lang w:val="es-ES" w:eastAsia="en-US"/>
        </w:rPr>
      </w:pPr>
      <w:r w:rsidRPr="00452150">
        <w:t xml:space="preserve"> </w:t>
      </w:r>
      <w:r w:rsidRPr="00452150">
        <w:rPr>
          <w:rFonts w:ascii="Tahoma" w:eastAsiaTheme="minorHAnsi" w:hAnsi="Tahoma" w:cs="Tahoma"/>
          <w:b/>
          <w:sz w:val="22"/>
          <w:szCs w:val="22"/>
          <w:lang w:val="es-ES" w:eastAsia="en-US"/>
        </w:rPr>
        <w:t>“Se apoya a quienes eligen emprender”</w:t>
      </w:r>
    </w:p>
    <w:p w14:paraId="01704234" w14:textId="77777777" w:rsidR="0049658B" w:rsidRPr="0049658B" w:rsidRDefault="0049658B" w:rsidP="0049658B">
      <w:pPr>
        <w:pStyle w:val="Textosinformato"/>
        <w:jc w:val="both"/>
        <w:rPr>
          <w:rFonts w:ascii="Tahoma" w:hAnsi="Tahoma" w:cs="Tahoma"/>
        </w:rPr>
      </w:pPr>
      <w:r w:rsidRPr="0049658B">
        <w:rPr>
          <w:rFonts w:ascii="Tahoma" w:hAnsi="Tahoma" w:cs="Tahoma"/>
        </w:rPr>
        <w:t>Por su parte, el presidente de la Diputación, Santi Cabañero, ha explicado que la institución provincial (que colabora con el Sherpa con un convenio anual de 51.000€), “reeditará” el apoyo ‘añadido’ que sumó al programa en 2022 en el marco de su X aniversario, y que este 2023 se volverá a traducir en el patrocinio de dos premios ‘extra’ de 3.000€ cada uno para proyectos impulsados por mujeres en núcleos poblacionales con menos de 5.000 habitantes, contribuyendo a "impulsar y reconocer el liderazgo femenino en el mundo rural, desde el convencimiento de que no existen políticas más vertebradoras ni capaces de fijar más población que las que se impulsan con perspectiva de género”.</w:t>
      </w:r>
    </w:p>
    <w:p w14:paraId="4AA86A94" w14:textId="77777777" w:rsidR="0049658B" w:rsidRPr="0049658B" w:rsidRDefault="0049658B" w:rsidP="0049658B">
      <w:pPr>
        <w:pStyle w:val="Textosinformato"/>
        <w:jc w:val="both"/>
        <w:rPr>
          <w:rFonts w:ascii="Tahoma" w:hAnsi="Tahoma" w:cs="Tahoma"/>
        </w:rPr>
      </w:pPr>
    </w:p>
    <w:p w14:paraId="3A0D979E" w14:textId="77777777" w:rsidR="0049658B" w:rsidRPr="0049658B" w:rsidRDefault="0049658B" w:rsidP="0049658B">
      <w:pPr>
        <w:pStyle w:val="Textosinformato"/>
        <w:jc w:val="both"/>
        <w:rPr>
          <w:rFonts w:ascii="Tahoma" w:hAnsi="Tahoma" w:cs="Tahoma"/>
        </w:rPr>
      </w:pPr>
      <w:r w:rsidRPr="0049658B">
        <w:rPr>
          <w:rFonts w:ascii="Tahoma" w:hAnsi="Tahoma" w:cs="Tahoma"/>
        </w:rPr>
        <w:t>Además, ha subrayado que para la Diputación es “un orgullo” ser parte de este programa con el que se apoya a quienes eligen emprender en esta tierra, señalando que el Sherpa ha demostrado impulsar el talento y el emprendimiento con proyectos que mejoran la provincia y generan empleo, oportunidades y bienestar social.</w:t>
      </w:r>
    </w:p>
    <w:p w14:paraId="367E6443" w14:textId="77777777" w:rsidR="0049658B" w:rsidRPr="0049658B" w:rsidRDefault="0049658B" w:rsidP="0049658B">
      <w:pPr>
        <w:pStyle w:val="Textosinformato"/>
        <w:jc w:val="both"/>
        <w:rPr>
          <w:rFonts w:ascii="Tahoma" w:hAnsi="Tahoma" w:cs="Tahoma"/>
        </w:rPr>
      </w:pPr>
    </w:p>
    <w:p w14:paraId="29D92C58" w14:textId="77777777" w:rsidR="0049658B" w:rsidRDefault="0049658B" w:rsidP="0049658B">
      <w:pPr>
        <w:pStyle w:val="Textosinformato"/>
        <w:jc w:val="both"/>
        <w:rPr>
          <w:rFonts w:ascii="Tahoma" w:hAnsi="Tahoma" w:cs="Tahoma"/>
        </w:rPr>
      </w:pPr>
      <w:r w:rsidRPr="0049658B">
        <w:rPr>
          <w:rFonts w:ascii="Tahoma" w:hAnsi="Tahoma" w:cs="Tahoma"/>
        </w:rPr>
        <w:t>Felicitando a FEDA por esta iniciativa que ya cumple 11 años así como por la labor diaria de la entidad, ha reiterado a su presidente, Artemio Pérez, la mano tendida de la institución para seguir colaborando como lo vienen haciendo en múltiples iniciativas. Y ha animado a quienes se estén planteando si participar o no en la próxima edición del Sherpa, a no dudarlo e inscribirse.</w:t>
      </w:r>
    </w:p>
    <w:p w14:paraId="0B86E2D2" w14:textId="77777777" w:rsidR="0049658B" w:rsidRPr="0049658B" w:rsidRDefault="0049658B" w:rsidP="0049658B">
      <w:pPr>
        <w:pStyle w:val="Textosinformato"/>
        <w:jc w:val="both"/>
        <w:rPr>
          <w:rFonts w:ascii="Tahoma" w:hAnsi="Tahoma" w:cs="Tahoma"/>
          <w:b/>
        </w:rPr>
      </w:pPr>
    </w:p>
    <w:p w14:paraId="50B84444" w14:textId="77777777" w:rsidR="0049658B" w:rsidRPr="0049658B" w:rsidRDefault="0049658B" w:rsidP="00246606">
      <w:pPr>
        <w:spacing w:after="240"/>
        <w:rPr>
          <w:rFonts w:ascii="Tahoma" w:eastAsiaTheme="minorHAnsi" w:hAnsi="Tahoma" w:cs="Tahoma"/>
          <w:b/>
          <w:sz w:val="22"/>
          <w:szCs w:val="22"/>
          <w:lang w:val="es-ES" w:eastAsia="en-US"/>
        </w:rPr>
      </w:pPr>
      <w:r w:rsidRPr="0049658B">
        <w:rPr>
          <w:rFonts w:ascii="Tahoma" w:eastAsiaTheme="minorHAnsi" w:hAnsi="Tahoma" w:cs="Tahoma"/>
          <w:b/>
          <w:sz w:val="22"/>
          <w:szCs w:val="22"/>
          <w:lang w:val="es-ES" w:eastAsia="en-US"/>
        </w:rPr>
        <w:t>“FEDA y Albacete son la triple E”</w:t>
      </w:r>
    </w:p>
    <w:p w14:paraId="481FC476" w14:textId="77777777" w:rsidR="0049658B" w:rsidRPr="0049658B" w:rsidRDefault="0049658B" w:rsidP="0049658B">
      <w:pPr>
        <w:rPr>
          <w:rFonts w:ascii="Tahoma" w:hAnsi="Tahoma" w:cs="Tahoma"/>
          <w:sz w:val="22"/>
          <w:szCs w:val="22"/>
          <w:lang w:val="es-ES"/>
        </w:rPr>
      </w:pPr>
      <w:r>
        <w:rPr>
          <w:rFonts w:ascii="Tahoma" w:hAnsi="Tahoma" w:cs="Tahoma"/>
          <w:sz w:val="22"/>
          <w:szCs w:val="22"/>
        </w:rPr>
        <w:t xml:space="preserve">El </w:t>
      </w:r>
      <w:r w:rsidRPr="0049658B">
        <w:rPr>
          <w:rFonts w:ascii="Tahoma" w:hAnsi="Tahoma" w:cs="Tahoma"/>
          <w:sz w:val="22"/>
          <w:szCs w:val="22"/>
        </w:rPr>
        <w:t xml:space="preserve">alcalde de Albacete, Manuel Serrano, ha reiterado el “firme” compromiso del Ayuntamiento con los empresarios, “los verdaderos generadores de riqueza y empleo estable, digno y productivo”, asegurando que “formar y apoyar a los emprendedores es la mejor forma de garantizar el progreso de nuestra tierra”. </w:t>
      </w:r>
    </w:p>
    <w:p w14:paraId="05C0C1F4" w14:textId="77777777" w:rsidR="0049658B" w:rsidRPr="0049658B" w:rsidRDefault="0049658B" w:rsidP="0049658B">
      <w:pPr>
        <w:rPr>
          <w:rFonts w:ascii="Tahoma" w:hAnsi="Tahoma" w:cs="Tahoma"/>
          <w:sz w:val="22"/>
          <w:szCs w:val="22"/>
        </w:rPr>
      </w:pPr>
    </w:p>
    <w:p w14:paraId="4EDD745F" w14:textId="77777777" w:rsidR="0049658B" w:rsidRPr="0049658B" w:rsidRDefault="0049658B" w:rsidP="0049658B">
      <w:pPr>
        <w:rPr>
          <w:rFonts w:ascii="Tahoma" w:hAnsi="Tahoma" w:cs="Tahoma"/>
          <w:sz w:val="22"/>
          <w:szCs w:val="22"/>
        </w:rPr>
      </w:pPr>
      <w:r w:rsidRPr="0049658B">
        <w:rPr>
          <w:rFonts w:ascii="Tahoma" w:hAnsi="Tahoma" w:cs="Tahoma"/>
          <w:sz w:val="22"/>
          <w:szCs w:val="22"/>
        </w:rPr>
        <w:t xml:space="preserve">En opinión de Manuel Serrano, “FEDA y Albacete son la triple E, un certificado de calidad, solvencia, pujanza, futuro y progreso porque son empresarios, emprendedores y empleadores que incitan la paz social de la mano de todas las administraciones”. </w:t>
      </w:r>
    </w:p>
    <w:p w14:paraId="20C64C56" w14:textId="77777777" w:rsidR="0049658B" w:rsidRPr="0049658B" w:rsidRDefault="0049658B" w:rsidP="0049658B">
      <w:pPr>
        <w:rPr>
          <w:rFonts w:ascii="Tahoma" w:hAnsi="Tahoma" w:cs="Tahoma"/>
          <w:sz w:val="22"/>
          <w:szCs w:val="22"/>
        </w:rPr>
      </w:pPr>
    </w:p>
    <w:p w14:paraId="726B4154" w14:textId="77777777" w:rsidR="0049658B" w:rsidRDefault="0049658B" w:rsidP="0049658B">
      <w:pPr>
        <w:rPr>
          <w:rFonts w:ascii="Tahoma" w:hAnsi="Tahoma" w:cs="Tahoma"/>
          <w:sz w:val="22"/>
          <w:szCs w:val="22"/>
        </w:rPr>
      </w:pPr>
      <w:r w:rsidRPr="0049658B">
        <w:rPr>
          <w:rFonts w:ascii="Tahoma" w:hAnsi="Tahoma" w:cs="Tahoma"/>
          <w:sz w:val="22"/>
          <w:szCs w:val="22"/>
        </w:rPr>
        <w:t>El alcalde de la ciudad ha puesto en valor la importancia de Programa ‘Sherpa’ de FEDA al considerar que “aporta soluciones de viabilidad para las iniciativas de emprendimiento”, al tiempo que ha animado a los emprendedores albaceteños a presentarse a la convocatoria de la XI edición para que puedan convertir sus sueños empresariales en realidad.</w:t>
      </w:r>
    </w:p>
    <w:p w14:paraId="17B6154D" w14:textId="77777777" w:rsidR="0049658B" w:rsidRDefault="0049658B" w:rsidP="0049658B">
      <w:pPr>
        <w:rPr>
          <w:rFonts w:ascii="Tahoma" w:eastAsiaTheme="minorHAnsi" w:hAnsi="Tahoma" w:cs="Tahoma"/>
          <w:sz w:val="22"/>
          <w:szCs w:val="22"/>
          <w:lang w:val="es-ES" w:eastAsia="en-US"/>
        </w:rPr>
      </w:pPr>
    </w:p>
    <w:p w14:paraId="3F5BE019" w14:textId="77777777" w:rsidR="00246606" w:rsidRDefault="0049658B" w:rsidP="0049658B">
      <w:pPr>
        <w:spacing w:after="240"/>
        <w:rPr>
          <w:rFonts w:ascii="Tahoma" w:hAnsi="Tahoma" w:cs="Tahoma"/>
          <w:szCs w:val="22"/>
        </w:rPr>
      </w:pPr>
      <w:r w:rsidRPr="0049658B">
        <w:rPr>
          <w:rFonts w:ascii="Tahoma" w:eastAsiaTheme="minorHAnsi" w:hAnsi="Tahoma" w:cs="Tahoma"/>
          <w:b/>
          <w:sz w:val="22"/>
          <w:szCs w:val="22"/>
          <w:lang w:val="es-ES" w:eastAsia="en-US"/>
        </w:rPr>
        <w:t>Los retos de esta provincia</w:t>
      </w:r>
    </w:p>
    <w:p w14:paraId="42B0F09B" w14:textId="77777777" w:rsidR="00246606" w:rsidRDefault="00246606" w:rsidP="00246606">
      <w:pPr>
        <w:pStyle w:val="Prrafodelista"/>
        <w:tabs>
          <w:tab w:val="left" w:pos="3730"/>
        </w:tabs>
        <w:spacing w:after="160" w:line="240" w:lineRule="auto"/>
        <w:ind w:left="0"/>
        <w:contextualSpacing/>
        <w:jc w:val="both"/>
        <w:rPr>
          <w:rFonts w:ascii="Tahoma" w:hAnsi="Tahoma" w:cs="Tahoma"/>
        </w:rPr>
      </w:pPr>
      <w:r>
        <w:rPr>
          <w:rFonts w:ascii="Tahoma" w:hAnsi="Tahoma" w:cs="Tahoma"/>
        </w:rPr>
        <w:t xml:space="preserve">Por su parte, </w:t>
      </w:r>
      <w:r>
        <w:rPr>
          <w:rFonts w:ascii="Tahoma" w:hAnsi="Tahoma" w:cs="Tahoma"/>
          <w:bCs/>
        </w:rPr>
        <w:t xml:space="preserve">director del centro banca de cliente de </w:t>
      </w:r>
      <w:r>
        <w:rPr>
          <w:rFonts w:ascii="Tahoma" w:hAnsi="Tahoma" w:cs="Tahoma"/>
        </w:rPr>
        <w:t>BBVA en Albacete, Fernando Jimeno, ha puesto la experiencia de la entidad al servicio de los emprendedores, resaltando la satisfacción por ser partícipe de este programa, que tienen los dos pilares fundamentales de un mundo globalizado como el actual: formación e información, con herramientas que hacen que un proyecto sea competitivo. “Y cumple con nuestra objetivo, acompañar a las pymes”.</w:t>
      </w:r>
    </w:p>
    <w:p w14:paraId="190B35C4" w14:textId="77777777" w:rsidR="0049658B" w:rsidRDefault="0049658B" w:rsidP="00246606">
      <w:pPr>
        <w:pStyle w:val="Prrafodelista"/>
        <w:tabs>
          <w:tab w:val="left" w:pos="3730"/>
        </w:tabs>
        <w:spacing w:after="160" w:line="240" w:lineRule="auto"/>
        <w:ind w:left="0"/>
        <w:contextualSpacing/>
        <w:jc w:val="both"/>
        <w:rPr>
          <w:rFonts w:ascii="Tahoma" w:hAnsi="Tahoma" w:cs="Tahoma"/>
        </w:rPr>
      </w:pPr>
    </w:p>
    <w:p w14:paraId="5E1A504E" w14:textId="77777777" w:rsidR="0049658B" w:rsidRDefault="0049658B" w:rsidP="00246606">
      <w:pPr>
        <w:pStyle w:val="Prrafodelista"/>
        <w:tabs>
          <w:tab w:val="left" w:pos="3730"/>
        </w:tabs>
        <w:spacing w:after="160" w:line="240" w:lineRule="auto"/>
        <w:ind w:left="0"/>
        <w:contextualSpacing/>
        <w:jc w:val="both"/>
        <w:rPr>
          <w:rFonts w:ascii="Tahoma" w:hAnsi="Tahoma" w:cs="Tahoma"/>
        </w:rPr>
      </w:pPr>
    </w:p>
    <w:p w14:paraId="3287B1B4" w14:textId="77777777" w:rsidR="0049658B" w:rsidRDefault="0049658B" w:rsidP="00246606">
      <w:pPr>
        <w:pStyle w:val="Prrafodelista"/>
        <w:tabs>
          <w:tab w:val="left" w:pos="3730"/>
        </w:tabs>
        <w:spacing w:after="160" w:line="240" w:lineRule="auto"/>
        <w:ind w:left="0"/>
        <w:contextualSpacing/>
        <w:jc w:val="both"/>
        <w:rPr>
          <w:rFonts w:ascii="Tahoma" w:hAnsi="Tahoma" w:cs="Tahoma"/>
        </w:rPr>
      </w:pPr>
      <w:r>
        <w:rPr>
          <w:rFonts w:ascii="Tahoma" w:hAnsi="Tahoma" w:cs="Tahoma"/>
        </w:rPr>
        <w:t>Al mismo tiempo, ha añadido el compromiso de su entidad con los grandes retos, con la economía de Albacete y su desarrollo, “apoyando a los emprendedores que son el pilar del desarrollo de esta provincia”. Y ha destacado la colaboración público-privada que FEDA consigue en este programa Sherpa.</w:t>
      </w:r>
    </w:p>
    <w:p w14:paraId="1AB9196A" w14:textId="77777777" w:rsidR="00246606" w:rsidRDefault="00246606" w:rsidP="00246606">
      <w:pPr>
        <w:pStyle w:val="Prrafodelista"/>
        <w:tabs>
          <w:tab w:val="left" w:pos="3730"/>
        </w:tabs>
        <w:spacing w:after="160" w:line="240" w:lineRule="auto"/>
        <w:ind w:left="0"/>
        <w:contextualSpacing/>
        <w:jc w:val="both"/>
        <w:rPr>
          <w:rFonts w:ascii="Tahoma" w:hAnsi="Tahoma" w:cs="Tahoma"/>
        </w:rPr>
      </w:pPr>
    </w:p>
    <w:p w14:paraId="4A10B4E0" w14:textId="77777777" w:rsidR="00246606" w:rsidRDefault="004430A5" w:rsidP="00246606">
      <w:pPr>
        <w:pStyle w:val="Prrafodelista"/>
        <w:tabs>
          <w:tab w:val="left" w:pos="3730"/>
        </w:tabs>
        <w:spacing w:after="160" w:line="240" w:lineRule="auto"/>
        <w:ind w:left="0"/>
        <w:contextualSpacing/>
        <w:jc w:val="both"/>
        <w:rPr>
          <w:rFonts w:ascii="Tahoma" w:hAnsi="Tahoma" w:cs="Tahoma"/>
          <w:b/>
        </w:rPr>
      </w:pPr>
      <w:r>
        <w:rPr>
          <w:rFonts w:ascii="Tahoma" w:hAnsi="Tahoma" w:cs="Tahoma"/>
          <w:b/>
        </w:rPr>
        <w:t>Premios</w:t>
      </w:r>
    </w:p>
    <w:p w14:paraId="7DF7C625" w14:textId="77777777" w:rsidR="00246606" w:rsidRDefault="00246606" w:rsidP="00246606">
      <w:pPr>
        <w:spacing w:after="240"/>
        <w:rPr>
          <w:rFonts w:ascii="Tahoma" w:eastAsiaTheme="minorHAnsi" w:hAnsi="Tahoma" w:cs="Tahoma"/>
          <w:b/>
          <w:bCs/>
          <w:sz w:val="22"/>
          <w:szCs w:val="22"/>
          <w:lang w:val="es-ES" w:eastAsia="en-US"/>
        </w:rPr>
      </w:pPr>
      <w:r>
        <w:rPr>
          <w:rFonts w:ascii="Tahoma" w:eastAsiaTheme="minorHAnsi" w:hAnsi="Tahoma" w:cs="Tahoma"/>
          <w:sz w:val="22"/>
          <w:szCs w:val="22"/>
          <w:lang w:val="es-ES" w:eastAsia="en-US"/>
        </w:rPr>
        <w:t>Dur</w:t>
      </w:r>
      <w:r w:rsidR="00896DDA">
        <w:rPr>
          <w:rFonts w:ascii="Tahoma" w:eastAsiaTheme="minorHAnsi" w:hAnsi="Tahoma" w:cs="Tahoma"/>
          <w:sz w:val="22"/>
          <w:szCs w:val="22"/>
          <w:lang w:val="es-ES" w:eastAsia="en-US"/>
        </w:rPr>
        <w:t>ante la celebración de las diez</w:t>
      </w:r>
      <w:r>
        <w:rPr>
          <w:rFonts w:ascii="Tahoma" w:eastAsiaTheme="minorHAnsi" w:hAnsi="Tahoma" w:cs="Tahoma"/>
          <w:sz w:val="22"/>
          <w:szCs w:val="22"/>
          <w:lang w:val="es-ES" w:eastAsia="en-US"/>
        </w:rPr>
        <w:t xml:space="preserve"> ediciones del Programa Sherpa desde su comienzo en el año 2013 hasta la actualidad, se ha prestado asesoramiento y apoyo a través de formación y consultorías personalizadas a un total de </w:t>
      </w:r>
      <w:r w:rsidR="00896DDA" w:rsidRPr="00896DDA">
        <w:rPr>
          <w:rFonts w:ascii="Tahoma" w:eastAsiaTheme="minorHAnsi" w:hAnsi="Tahoma" w:cs="Tahoma"/>
          <w:b/>
          <w:sz w:val="22"/>
          <w:szCs w:val="22"/>
          <w:lang w:val="es-ES" w:eastAsia="en-US"/>
        </w:rPr>
        <w:t>320</w:t>
      </w:r>
      <w:r w:rsidRPr="00896DDA">
        <w:rPr>
          <w:rFonts w:ascii="Tahoma" w:eastAsiaTheme="minorHAnsi" w:hAnsi="Tahoma" w:cs="Tahoma"/>
          <w:b/>
          <w:bCs/>
          <w:sz w:val="22"/>
          <w:szCs w:val="22"/>
          <w:lang w:val="es-ES" w:eastAsia="en-US"/>
        </w:rPr>
        <w:t xml:space="preserve"> </w:t>
      </w:r>
      <w:r>
        <w:rPr>
          <w:rFonts w:ascii="Tahoma" w:eastAsiaTheme="minorHAnsi" w:hAnsi="Tahoma" w:cs="Tahoma"/>
          <w:b/>
          <w:bCs/>
          <w:sz w:val="22"/>
          <w:szCs w:val="22"/>
          <w:lang w:val="es-ES" w:eastAsia="en-US"/>
        </w:rPr>
        <w:t>emprendedores</w:t>
      </w:r>
      <w:r>
        <w:rPr>
          <w:rFonts w:ascii="Tahoma" w:eastAsiaTheme="minorHAnsi" w:hAnsi="Tahoma" w:cs="Tahoma"/>
          <w:sz w:val="22"/>
          <w:szCs w:val="22"/>
          <w:lang w:val="es-ES" w:eastAsia="en-US"/>
        </w:rPr>
        <w:t xml:space="preserve"> de Albacete y provincia que han iniciado un nuevo proyecto de negocio. El Programa Sherpa ha otorgado a los emprendedores ganadores para apoyar su desarrollo empresarial, sumando un total de </w:t>
      </w:r>
      <w:r w:rsidR="00896DDA" w:rsidRPr="00896DDA">
        <w:rPr>
          <w:rFonts w:ascii="Tahoma" w:eastAsiaTheme="minorHAnsi" w:hAnsi="Tahoma" w:cs="Tahoma"/>
          <w:b/>
          <w:sz w:val="22"/>
          <w:szCs w:val="22"/>
          <w:lang w:val="es-ES" w:eastAsia="en-US"/>
        </w:rPr>
        <w:t>200.</w:t>
      </w:r>
      <w:r>
        <w:rPr>
          <w:rFonts w:ascii="Tahoma" w:eastAsiaTheme="minorHAnsi" w:hAnsi="Tahoma" w:cs="Tahoma"/>
          <w:b/>
          <w:bCs/>
          <w:sz w:val="22"/>
          <w:szCs w:val="22"/>
          <w:lang w:val="es-ES" w:eastAsia="en-US"/>
        </w:rPr>
        <w:t>000 €.</w:t>
      </w:r>
    </w:p>
    <w:p w14:paraId="2579724D" w14:textId="77777777" w:rsidR="004430A5" w:rsidRDefault="004430A5" w:rsidP="00246606">
      <w:pPr>
        <w:spacing w:after="240"/>
        <w:rPr>
          <w:rFonts w:ascii="Tahoma" w:eastAsiaTheme="minorHAnsi" w:hAnsi="Tahoma" w:cs="Tahoma"/>
          <w:sz w:val="22"/>
          <w:szCs w:val="22"/>
          <w:lang w:val="es-ES" w:eastAsia="en-US"/>
        </w:rPr>
      </w:pPr>
      <w:r w:rsidRPr="004430A5">
        <w:rPr>
          <w:rFonts w:ascii="Tahoma" w:eastAsiaTheme="minorHAnsi" w:hAnsi="Tahoma" w:cs="Tahoma"/>
          <w:bCs/>
          <w:sz w:val="22"/>
          <w:szCs w:val="22"/>
        </w:rPr>
        <w:t xml:space="preserve">En esta </w:t>
      </w:r>
      <w:r w:rsidRPr="004430A5">
        <w:rPr>
          <w:rFonts w:ascii="Tahoma" w:eastAsiaTheme="minorHAnsi" w:hAnsi="Tahoma" w:cs="Tahoma"/>
          <w:b/>
          <w:bCs/>
          <w:sz w:val="22"/>
          <w:szCs w:val="22"/>
        </w:rPr>
        <w:t>décima primera edición</w:t>
      </w:r>
      <w:r w:rsidRPr="004430A5">
        <w:rPr>
          <w:rFonts w:ascii="Tahoma" w:eastAsiaTheme="minorHAnsi" w:hAnsi="Tahoma" w:cs="Tahoma"/>
          <w:bCs/>
          <w:sz w:val="22"/>
          <w:szCs w:val="22"/>
        </w:rPr>
        <w:t xml:space="preserve">, como en las anteriores, hay un primer premio extraordinario de </w:t>
      </w:r>
      <w:r w:rsidRPr="004430A5">
        <w:rPr>
          <w:rFonts w:ascii="Tahoma" w:eastAsiaTheme="minorHAnsi" w:hAnsi="Tahoma" w:cs="Tahoma"/>
          <w:b/>
          <w:bCs/>
          <w:sz w:val="22"/>
          <w:szCs w:val="22"/>
        </w:rPr>
        <w:t>6.000 euros y tres premios de 3.000 euros</w:t>
      </w:r>
      <w:r w:rsidRPr="004430A5">
        <w:rPr>
          <w:rFonts w:ascii="Tahoma" w:eastAsiaTheme="minorHAnsi" w:hAnsi="Tahoma" w:cs="Tahoma"/>
          <w:bCs/>
          <w:sz w:val="22"/>
          <w:szCs w:val="22"/>
        </w:rPr>
        <w:t xml:space="preserve"> y se suman dos más de </w:t>
      </w:r>
      <w:r w:rsidRPr="004430A5">
        <w:rPr>
          <w:rFonts w:ascii="Tahoma" w:eastAsiaTheme="minorHAnsi" w:hAnsi="Tahoma" w:cs="Tahoma"/>
          <w:b/>
          <w:bCs/>
          <w:sz w:val="22"/>
          <w:szCs w:val="22"/>
        </w:rPr>
        <w:t>3.000 euros</w:t>
      </w:r>
      <w:r w:rsidRPr="004430A5">
        <w:rPr>
          <w:rFonts w:ascii="Tahoma" w:eastAsiaTheme="minorHAnsi" w:hAnsi="Tahoma" w:cs="Tahoma"/>
          <w:bCs/>
          <w:sz w:val="22"/>
          <w:szCs w:val="22"/>
        </w:rPr>
        <w:t xml:space="preserve"> para emprendimiento femenino en núcleos</w:t>
      </w:r>
      <w:r>
        <w:rPr>
          <w:rFonts w:ascii="Tahoma" w:eastAsiaTheme="minorHAnsi" w:hAnsi="Tahoma" w:cs="Tahoma"/>
          <w:bCs/>
          <w:sz w:val="22"/>
          <w:szCs w:val="22"/>
        </w:rPr>
        <w:t xml:space="preserve"> de</w:t>
      </w:r>
      <w:r w:rsidRPr="004430A5">
        <w:rPr>
          <w:rFonts w:ascii="Tahoma" w:eastAsiaTheme="minorHAnsi" w:hAnsi="Tahoma" w:cs="Tahoma"/>
          <w:bCs/>
          <w:sz w:val="22"/>
          <w:szCs w:val="22"/>
        </w:rPr>
        <w:t xml:space="preserve"> poblaciones menores de cinco mil habitantes, comprometidos por el presidente de la Diputación</w:t>
      </w:r>
      <w:r>
        <w:rPr>
          <w:rFonts w:ascii="Tahoma" w:eastAsiaTheme="minorHAnsi" w:hAnsi="Tahoma" w:cs="Tahoma"/>
          <w:bCs/>
          <w:sz w:val="22"/>
          <w:szCs w:val="22"/>
        </w:rPr>
        <w:t>.</w:t>
      </w:r>
    </w:p>
    <w:p w14:paraId="3F22CD5D" w14:textId="77777777" w:rsidR="00246606" w:rsidRDefault="00246606" w:rsidP="00246606">
      <w:pPr>
        <w:autoSpaceDE w:val="0"/>
        <w:autoSpaceDN w:val="0"/>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Los </w:t>
      </w:r>
      <w:r>
        <w:rPr>
          <w:rFonts w:ascii="Tahoma" w:eastAsiaTheme="minorHAnsi" w:hAnsi="Tahoma" w:cs="Tahoma"/>
          <w:b/>
          <w:bCs/>
          <w:sz w:val="22"/>
          <w:szCs w:val="22"/>
          <w:lang w:val="es-ES" w:eastAsia="en-US"/>
        </w:rPr>
        <w:t>talleres de formación</w:t>
      </w:r>
      <w:r>
        <w:rPr>
          <w:rFonts w:ascii="Tahoma" w:eastAsiaTheme="minorHAnsi" w:hAnsi="Tahoma" w:cs="Tahoma"/>
          <w:sz w:val="22"/>
          <w:szCs w:val="22"/>
          <w:lang w:val="es-ES" w:eastAsia="en-US"/>
        </w:rPr>
        <w:t xml:space="preserve"> son impartidos por un equipo de profesionales con amplia experiencia en docencia, asesoramiento y consultoría, en cada una de las áreas de la gestión empresarial, y con un enfoque eminentemente práctico.</w:t>
      </w:r>
    </w:p>
    <w:p w14:paraId="352D3703" w14:textId="77777777" w:rsidR="00246606" w:rsidRDefault="00246606" w:rsidP="00246606">
      <w:pPr>
        <w:autoSpaceDE w:val="0"/>
        <w:autoSpaceDN w:val="0"/>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En cuanto a las </w:t>
      </w:r>
      <w:r>
        <w:rPr>
          <w:rFonts w:ascii="Tahoma" w:eastAsiaTheme="minorHAnsi" w:hAnsi="Tahoma" w:cs="Tahoma"/>
          <w:b/>
          <w:bCs/>
          <w:sz w:val="22"/>
          <w:szCs w:val="22"/>
          <w:lang w:val="es-ES" w:eastAsia="en-US"/>
        </w:rPr>
        <w:t>consultorías</w:t>
      </w:r>
      <w:r>
        <w:rPr>
          <w:rFonts w:ascii="Tahoma" w:eastAsiaTheme="minorHAnsi" w:hAnsi="Tahoma" w:cs="Tahoma"/>
          <w:sz w:val="22"/>
          <w:szCs w:val="22"/>
          <w:lang w:val="es-ES" w:eastAsia="en-US"/>
        </w:rPr>
        <w:t xml:space="preserve"> personalizadas son a cargo de consultores de prestigio y referencia a nivel nacional, realizadas a cada emprendedor con su proyecto empresarial.</w:t>
      </w:r>
    </w:p>
    <w:p w14:paraId="22A439D8" w14:textId="77777777" w:rsidR="00246606" w:rsidRDefault="00246606" w:rsidP="00246606">
      <w:pPr>
        <w:spacing w:after="240"/>
        <w:rPr>
          <w:rFonts w:ascii="Tahoma" w:eastAsiaTheme="minorHAnsi" w:hAnsi="Tahoma" w:cs="Tahoma"/>
          <w:sz w:val="22"/>
          <w:szCs w:val="22"/>
          <w:lang w:val="es-ES"/>
        </w:rPr>
      </w:pPr>
      <w:r>
        <w:rPr>
          <w:rFonts w:ascii="Tahoma" w:eastAsiaTheme="minorHAnsi" w:hAnsi="Tahoma" w:cs="Tahoma"/>
          <w:sz w:val="22"/>
          <w:szCs w:val="22"/>
          <w:lang w:val="es-ES"/>
        </w:rPr>
        <w:t>La valoración de los emprendedores que han contestado a la encuesta de su participación en el Programa en las nueve ediciones que se han celebrado es de un 8,9 y los proyectos emprendedores del Sherpa tienen una supervivencia del</w:t>
      </w:r>
      <w:r w:rsidR="00896DDA">
        <w:rPr>
          <w:rFonts w:ascii="Tahoma" w:eastAsiaTheme="minorHAnsi" w:hAnsi="Tahoma" w:cs="Tahoma"/>
          <w:sz w:val="22"/>
          <w:szCs w:val="22"/>
          <w:lang w:val="es-ES"/>
        </w:rPr>
        <w:t xml:space="preserve"> </w:t>
      </w:r>
      <w:r w:rsidR="00896DDA" w:rsidRPr="00896DDA">
        <w:rPr>
          <w:rFonts w:ascii="Tahoma" w:eastAsiaTheme="minorHAnsi" w:hAnsi="Tahoma" w:cs="Tahoma"/>
          <w:b/>
          <w:sz w:val="22"/>
          <w:szCs w:val="22"/>
          <w:lang w:val="es-ES"/>
        </w:rPr>
        <w:t>80</w:t>
      </w:r>
      <w:r w:rsidRPr="00896DDA">
        <w:rPr>
          <w:rFonts w:ascii="Tahoma" w:eastAsiaTheme="minorHAnsi" w:hAnsi="Tahoma" w:cs="Tahoma"/>
          <w:b/>
          <w:bCs/>
          <w:sz w:val="22"/>
          <w:szCs w:val="22"/>
          <w:lang w:val="es-ES"/>
        </w:rPr>
        <w:t xml:space="preserve"> %</w:t>
      </w:r>
      <w:r>
        <w:rPr>
          <w:rFonts w:ascii="Tahoma" w:eastAsiaTheme="minorHAnsi" w:hAnsi="Tahoma" w:cs="Tahoma"/>
          <w:sz w:val="22"/>
          <w:szCs w:val="22"/>
          <w:lang w:val="es-ES"/>
        </w:rPr>
        <w:t xml:space="preserve"> durante el año siguiente a su paso por el mismo.</w:t>
      </w:r>
    </w:p>
    <w:p w14:paraId="114BDF73" w14:textId="77777777" w:rsidR="00246606" w:rsidRPr="00896DDA" w:rsidRDefault="00246606" w:rsidP="00246606">
      <w:pPr>
        <w:spacing w:after="240"/>
        <w:rPr>
          <w:rFonts w:ascii="Tahoma" w:hAnsi="Tahoma" w:cs="Tahoma"/>
          <w:b/>
        </w:rPr>
      </w:pPr>
      <w:r>
        <w:rPr>
          <w:rFonts w:ascii="Tahoma" w:eastAsiaTheme="minorHAnsi" w:hAnsi="Tahoma" w:cs="Tahoma"/>
          <w:sz w:val="22"/>
          <w:szCs w:val="22"/>
          <w:lang w:val="es-ES"/>
        </w:rPr>
        <w:t xml:space="preserve">El presidente de FEDA terminó la presentación </w:t>
      </w:r>
      <w:r w:rsidR="00896DDA">
        <w:rPr>
          <w:rFonts w:ascii="Tahoma" w:eastAsiaTheme="minorHAnsi" w:hAnsi="Tahoma" w:cs="Tahoma"/>
          <w:sz w:val="22"/>
          <w:szCs w:val="22"/>
          <w:lang w:val="es-ES"/>
        </w:rPr>
        <w:t xml:space="preserve">recordando que 25 serán los emprendedores y emprendedoras elegidas y la fecha de inscripción está abierta hasta el </w:t>
      </w:r>
      <w:r w:rsidR="00896DDA" w:rsidRPr="00896DDA">
        <w:rPr>
          <w:rFonts w:ascii="Tahoma" w:eastAsiaTheme="minorHAnsi" w:hAnsi="Tahoma" w:cs="Tahoma"/>
          <w:b/>
          <w:sz w:val="22"/>
          <w:szCs w:val="22"/>
          <w:lang w:val="es-ES"/>
        </w:rPr>
        <w:t>20 de septiembre.</w:t>
      </w:r>
    </w:p>
    <w:p w14:paraId="26C7F94C" w14:textId="77777777" w:rsidR="00F07067" w:rsidRDefault="00F07067" w:rsidP="00F07067">
      <w:pPr>
        <w:jc w:val="right"/>
        <w:rPr>
          <w:rFonts w:ascii="Tahoma" w:hAnsi="Tahoma" w:cs="Tahoma"/>
          <w:bCs/>
          <w:szCs w:val="24"/>
        </w:rPr>
      </w:pPr>
    </w:p>
    <w:sectPr w:rsidR="00F07067"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98862" w14:textId="77777777" w:rsidR="00CA619B" w:rsidRDefault="00CA619B">
      <w:r>
        <w:separator/>
      </w:r>
    </w:p>
  </w:endnote>
  <w:endnote w:type="continuationSeparator" w:id="0">
    <w:p w14:paraId="555A9A82"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76C6E"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69579D1D"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5D553"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49658B">
      <w:rPr>
        <w:rStyle w:val="Nmerodepgina"/>
        <w:noProof/>
        <w:sz w:val="11"/>
        <w:szCs w:val="11"/>
      </w:rPr>
      <w:t>3</w:t>
    </w:r>
    <w:r>
      <w:rPr>
        <w:rStyle w:val="Nmerodepgina"/>
        <w:sz w:val="11"/>
        <w:szCs w:val="11"/>
      </w:rPr>
      <w:fldChar w:fldCharType="end"/>
    </w:r>
  </w:p>
  <w:p w14:paraId="08C58B3A"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5A6D990" wp14:editId="6CF52EEB">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1515E3C3" wp14:editId="03CF6305">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0E1499A0"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475642E6"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46166C9D" wp14:editId="6551ACE8">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9633360" wp14:editId="3DB69D5A">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73BA3159" w14:textId="77777777" w:rsidR="00A90926" w:rsidRPr="009B267A" w:rsidRDefault="00452150"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4904196B"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49658B"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1D7ADAC8"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21BF575F" wp14:editId="44878A8A">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1EDA9E5C" wp14:editId="43F9FB2D">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825B953" wp14:editId="0A43860A">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165C133" w14:textId="77777777" w:rsidR="00A90926" w:rsidRPr="00C00842" w:rsidRDefault="0045215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49658B"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5B79DBCA" wp14:editId="6CF1AA06">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5CFDDBA" w14:textId="77777777" w:rsidR="00A90926" w:rsidRPr="00C00842" w:rsidRDefault="0045215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49658B"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3AD20" w14:textId="77777777" w:rsidR="00CA619B" w:rsidRDefault="00CA619B">
      <w:r>
        <w:separator/>
      </w:r>
    </w:p>
  </w:footnote>
  <w:footnote w:type="continuationSeparator" w:id="0">
    <w:p w14:paraId="3AF031E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B1B"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05DC659D" wp14:editId="7332F9D2">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420C0913"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62C4F591"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90DA972"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F37293B"/>
    <w:multiLevelType w:val="hybridMultilevel"/>
    <w:tmpl w:val="ED8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0081AD6"/>
    <w:multiLevelType w:val="hybridMultilevel"/>
    <w:tmpl w:val="7E889C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24D41B19"/>
    <w:multiLevelType w:val="hybridMultilevel"/>
    <w:tmpl w:val="7534B6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499B13BE"/>
    <w:multiLevelType w:val="hybridMultilevel"/>
    <w:tmpl w:val="5156D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2467EBD"/>
    <w:multiLevelType w:val="hybridMultilevel"/>
    <w:tmpl w:val="D076CD2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4" w15:restartNumberingAfterBreak="0">
    <w:nsid w:val="6BB550C7"/>
    <w:multiLevelType w:val="hybridMultilevel"/>
    <w:tmpl w:val="6A4A28C8"/>
    <w:lvl w:ilvl="0" w:tplc="C9E88316">
      <w:numFmt w:val="bullet"/>
      <w:lvlText w:val=""/>
      <w:lvlJc w:val="left"/>
      <w:pPr>
        <w:ind w:left="1201" w:hanging="360"/>
      </w:pPr>
      <w:rPr>
        <w:rFonts w:ascii="Symbol" w:eastAsia="Symbol" w:hAnsi="Symbol" w:cs="Symbol" w:hint="default"/>
        <w:w w:val="100"/>
        <w:sz w:val="24"/>
        <w:szCs w:val="24"/>
        <w:lang w:val="es-ES" w:eastAsia="en-US" w:bidi="ar-SA"/>
      </w:rPr>
    </w:lvl>
    <w:lvl w:ilvl="1" w:tplc="8B0E2234">
      <w:numFmt w:val="bullet"/>
      <w:lvlText w:val="•"/>
      <w:lvlJc w:val="left"/>
      <w:pPr>
        <w:ind w:left="2068" w:hanging="360"/>
      </w:pPr>
      <w:rPr>
        <w:rFonts w:hint="default"/>
        <w:lang w:val="es-ES" w:eastAsia="en-US" w:bidi="ar-SA"/>
      </w:rPr>
    </w:lvl>
    <w:lvl w:ilvl="2" w:tplc="8B42D652">
      <w:numFmt w:val="bullet"/>
      <w:lvlText w:val="•"/>
      <w:lvlJc w:val="left"/>
      <w:pPr>
        <w:ind w:left="2937" w:hanging="360"/>
      </w:pPr>
      <w:rPr>
        <w:rFonts w:hint="default"/>
        <w:lang w:val="es-ES" w:eastAsia="en-US" w:bidi="ar-SA"/>
      </w:rPr>
    </w:lvl>
    <w:lvl w:ilvl="3" w:tplc="C6E827EE">
      <w:numFmt w:val="bullet"/>
      <w:lvlText w:val="•"/>
      <w:lvlJc w:val="left"/>
      <w:pPr>
        <w:ind w:left="3805" w:hanging="360"/>
      </w:pPr>
      <w:rPr>
        <w:rFonts w:hint="default"/>
        <w:lang w:val="es-ES" w:eastAsia="en-US" w:bidi="ar-SA"/>
      </w:rPr>
    </w:lvl>
    <w:lvl w:ilvl="4" w:tplc="19321A9A">
      <w:numFmt w:val="bullet"/>
      <w:lvlText w:val="•"/>
      <w:lvlJc w:val="left"/>
      <w:pPr>
        <w:ind w:left="4674" w:hanging="360"/>
      </w:pPr>
      <w:rPr>
        <w:rFonts w:hint="default"/>
        <w:lang w:val="es-ES" w:eastAsia="en-US" w:bidi="ar-SA"/>
      </w:rPr>
    </w:lvl>
    <w:lvl w:ilvl="5" w:tplc="E5F44AD0">
      <w:numFmt w:val="bullet"/>
      <w:lvlText w:val="•"/>
      <w:lvlJc w:val="left"/>
      <w:pPr>
        <w:ind w:left="5543" w:hanging="360"/>
      </w:pPr>
      <w:rPr>
        <w:rFonts w:hint="default"/>
        <w:lang w:val="es-ES" w:eastAsia="en-US" w:bidi="ar-SA"/>
      </w:rPr>
    </w:lvl>
    <w:lvl w:ilvl="6" w:tplc="8730C5D8">
      <w:numFmt w:val="bullet"/>
      <w:lvlText w:val="•"/>
      <w:lvlJc w:val="left"/>
      <w:pPr>
        <w:ind w:left="6411" w:hanging="360"/>
      </w:pPr>
      <w:rPr>
        <w:rFonts w:hint="default"/>
        <w:lang w:val="es-ES" w:eastAsia="en-US" w:bidi="ar-SA"/>
      </w:rPr>
    </w:lvl>
    <w:lvl w:ilvl="7" w:tplc="6F50E930">
      <w:numFmt w:val="bullet"/>
      <w:lvlText w:val="•"/>
      <w:lvlJc w:val="left"/>
      <w:pPr>
        <w:ind w:left="7280" w:hanging="360"/>
      </w:pPr>
      <w:rPr>
        <w:rFonts w:hint="default"/>
        <w:lang w:val="es-ES" w:eastAsia="en-US" w:bidi="ar-SA"/>
      </w:rPr>
    </w:lvl>
    <w:lvl w:ilvl="8" w:tplc="7CF44362">
      <w:numFmt w:val="bullet"/>
      <w:lvlText w:val="•"/>
      <w:lvlJc w:val="left"/>
      <w:pPr>
        <w:ind w:left="8149" w:hanging="360"/>
      </w:pPr>
      <w:rPr>
        <w:rFonts w:hint="default"/>
        <w:lang w:val="es-ES" w:eastAsia="en-US" w:bidi="ar-SA"/>
      </w:rPr>
    </w:lvl>
  </w:abstractNum>
  <w:abstractNum w:abstractNumId="35"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0"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1"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549151150">
    <w:abstractNumId w:val="33"/>
  </w:num>
  <w:num w:numId="2" w16cid:durableId="511261394">
    <w:abstractNumId w:val="6"/>
  </w:num>
  <w:num w:numId="3" w16cid:durableId="1866865709">
    <w:abstractNumId w:val="2"/>
  </w:num>
  <w:num w:numId="4" w16cid:durableId="1154758858">
    <w:abstractNumId w:val="1"/>
  </w:num>
  <w:num w:numId="5" w16cid:durableId="1526291480">
    <w:abstractNumId w:val="0"/>
  </w:num>
  <w:num w:numId="6" w16cid:durableId="170879238">
    <w:abstractNumId w:val="13"/>
  </w:num>
  <w:num w:numId="7" w16cid:durableId="1649818254">
    <w:abstractNumId w:val="18"/>
  </w:num>
  <w:num w:numId="8" w16cid:durableId="1088968485">
    <w:abstractNumId w:val="36"/>
  </w:num>
  <w:num w:numId="9" w16cid:durableId="1348167576">
    <w:abstractNumId w:val="5"/>
  </w:num>
  <w:num w:numId="10" w16cid:durableId="390155107">
    <w:abstractNumId w:val="43"/>
  </w:num>
  <w:num w:numId="11" w16cid:durableId="867791274">
    <w:abstractNumId w:val="25"/>
  </w:num>
  <w:num w:numId="12" w16cid:durableId="1463571271">
    <w:abstractNumId w:val="22"/>
  </w:num>
  <w:num w:numId="13" w16cid:durableId="546842961">
    <w:abstractNumId w:val="10"/>
  </w:num>
  <w:num w:numId="14" w16cid:durableId="762602691">
    <w:abstractNumId w:val="42"/>
  </w:num>
  <w:num w:numId="15" w16cid:durableId="1358310464">
    <w:abstractNumId w:val="31"/>
  </w:num>
  <w:num w:numId="16" w16cid:durableId="1043138727">
    <w:abstractNumId w:val="12"/>
  </w:num>
  <w:num w:numId="17" w16cid:durableId="1204829696">
    <w:abstractNumId w:val="38"/>
  </w:num>
  <w:num w:numId="18" w16cid:durableId="1915974130">
    <w:abstractNumId w:val="37"/>
  </w:num>
  <w:num w:numId="19" w16cid:durableId="618951090">
    <w:abstractNumId w:val="15"/>
  </w:num>
  <w:num w:numId="20" w16cid:durableId="734932689">
    <w:abstractNumId w:val="30"/>
  </w:num>
  <w:num w:numId="21" w16cid:durableId="147409299">
    <w:abstractNumId w:val="9"/>
  </w:num>
  <w:num w:numId="22" w16cid:durableId="343435088">
    <w:abstractNumId w:val="24"/>
  </w:num>
  <w:num w:numId="23" w16cid:durableId="1676224895">
    <w:abstractNumId w:val="32"/>
  </w:num>
  <w:num w:numId="24" w16cid:durableId="632905113">
    <w:abstractNumId w:val="7"/>
  </w:num>
  <w:num w:numId="25" w16cid:durableId="910970627">
    <w:abstractNumId w:val="39"/>
  </w:num>
  <w:num w:numId="26" w16cid:durableId="422728944">
    <w:abstractNumId w:val="17"/>
  </w:num>
  <w:num w:numId="27" w16cid:durableId="322322046">
    <w:abstractNumId w:val="26"/>
  </w:num>
  <w:num w:numId="28" w16cid:durableId="1356955318">
    <w:abstractNumId w:val="11"/>
  </w:num>
  <w:num w:numId="29" w16cid:durableId="1208450939">
    <w:abstractNumId w:val="40"/>
  </w:num>
  <w:num w:numId="30" w16cid:durableId="302008021">
    <w:abstractNumId w:val="16"/>
  </w:num>
  <w:num w:numId="31" w16cid:durableId="2108771942">
    <w:abstractNumId w:val="8"/>
  </w:num>
  <w:num w:numId="32" w16cid:durableId="1970012350">
    <w:abstractNumId w:val="14"/>
  </w:num>
  <w:num w:numId="33" w16cid:durableId="142310979">
    <w:abstractNumId w:val="35"/>
  </w:num>
  <w:num w:numId="34" w16cid:durableId="192691228">
    <w:abstractNumId w:val="23"/>
  </w:num>
  <w:num w:numId="35" w16cid:durableId="486632835">
    <w:abstractNumId w:val="19"/>
  </w:num>
  <w:num w:numId="36" w16cid:durableId="1298687635">
    <w:abstractNumId w:val="34"/>
  </w:num>
  <w:num w:numId="37" w16cid:durableId="2077432256">
    <w:abstractNumId w:val="21"/>
  </w:num>
  <w:num w:numId="38" w16cid:durableId="635598477">
    <w:abstractNumId w:val="28"/>
  </w:num>
  <w:num w:numId="39" w16cid:durableId="1512333170">
    <w:abstractNumId w:val="20"/>
  </w:num>
  <w:num w:numId="40" w16cid:durableId="1327705908">
    <w:abstractNumId w:val="29"/>
  </w:num>
  <w:num w:numId="41" w16cid:durableId="1365135107">
    <w:abstractNumId w:val="41"/>
  </w:num>
  <w:num w:numId="42" w16cid:durableId="1953584175">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79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0C1A"/>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0A5"/>
    <w:rsid w:val="00443170"/>
    <w:rsid w:val="00444282"/>
    <w:rsid w:val="004445A8"/>
    <w:rsid w:val="00444A71"/>
    <w:rsid w:val="004451A1"/>
    <w:rsid w:val="00445EB8"/>
    <w:rsid w:val="00446906"/>
    <w:rsid w:val="00446910"/>
    <w:rsid w:val="004473CD"/>
    <w:rsid w:val="004501ED"/>
    <w:rsid w:val="004512ED"/>
    <w:rsid w:val="00451691"/>
    <w:rsid w:val="00451AC2"/>
    <w:rsid w:val="00452150"/>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58B"/>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6A0E"/>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7937"/>
    <o:shapelayout v:ext="edit">
      <o:idmap v:ext="edit" data="1"/>
    </o:shapelayout>
  </w:shapeDefaults>
  <w:decimalSymbol w:val=","/>
  <w:listSeparator w:val=";"/>
  <w14:docId w14:val="5E8AF0C4"/>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4584119">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861278">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bbva.es/empresas/productos/financiacion.html?cid=dis::oth:spain---empresas-finanpymes-open-:-dts::::::800x500:standd:fed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servicios/convenios-descuento/item/7659-3-bbv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bacet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2046C-10DE-4E94-9AEA-0E0BB80B9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1221</Words>
  <Characters>6780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7986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5</cp:revision>
  <cp:lastPrinted>2021-03-16T11:17:00Z</cp:lastPrinted>
  <dcterms:created xsi:type="dcterms:W3CDTF">2023-07-12T09:42:00Z</dcterms:created>
  <dcterms:modified xsi:type="dcterms:W3CDTF">2023-07-13T11:18:00Z</dcterms:modified>
</cp:coreProperties>
</file>