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27D0A" w14:textId="77777777" w:rsidR="00F07067" w:rsidRDefault="00F07067" w:rsidP="00F07067">
      <w:pPr>
        <w:jc w:val="right"/>
        <w:rPr>
          <w:rFonts w:ascii="Tahoma" w:hAnsi="Tahoma" w:cs="Tahoma"/>
          <w:bCs/>
          <w:szCs w:val="24"/>
        </w:rPr>
      </w:pPr>
    </w:p>
    <w:p w14:paraId="48F3C88A" w14:textId="77777777" w:rsidR="00246606" w:rsidRDefault="004E377F" w:rsidP="00246606">
      <w:pPr>
        <w:jc w:val="right"/>
        <w:rPr>
          <w:rFonts w:ascii="Tahoma" w:hAnsi="Tahoma" w:cs="Tahoma"/>
          <w:bCs/>
          <w:sz w:val="22"/>
          <w:szCs w:val="22"/>
        </w:rPr>
      </w:pPr>
      <w:r>
        <w:rPr>
          <w:rFonts w:ascii="Tahoma" w:hAnsi="Tahoma" w:cs="Tahoma"/>
          <w:bCs/>
          <w:sz w:val="22"/>
          <w:szCs w:val="22"/>
        </w:rPr>
        <w:t>Albacete, 21</w:t>
      </w:r>
      <w:r w:rsidR="00246606">
        <w:rPr>
          <w:rFonts w:ascii="Tahoma" w:hAnsi="Tahoma" w:cs="Tahoma"/>
          <w:bCs/>
          <w:sz w:val="22"/>
          <w:szCs w:val="22"/>
        </w:rPr>
        <w:t xml:space="preserve"> de julio de 2023</w:t>
      </w:r>
    </w:p>
    <w:p w14:paraId="4B614327" w14:textId="77777777" w:rsidR="0075014F" w:rsidRDefault="0075014F" w:rsidP="00246606">
      <w:pPr>
        <w:jc w:val="right"/>
        <w:rPr>
          <w:rFonts w:ascii="Tahoma" w:hAnsi="Tahoma" w:cs="Tahoma"/>
          <w:bCs/>
          <w:sz w:val="22"/>
          <w:szCs w:val="22"/>
        </w:rPr>
      </w:pPr>
    </w:p>
    <w:p w14:paraId="6D5A1405" w14:textId="77777777" w:rsidR="0075014F" w:rsidRDefault="0075014F" w:rsidP="00246606">
      <w:pPr>
        <w:jc w:val="right"/>
        <w:rPr>
          <w:rFonts w:ascii="Tahoma" w:hAnsi="Tahoma" w:cs="Tahoma"/>
          <w:bCs/>
          <w:sz w:val="22"/>
          <w:szCs w:val="22"/>
        </w:rPr>
      </w:pPr>
    </w:p>
    <w:p w14:paraId="33BEF063" w14:textId="77777777" w:rsidR="0075014F" w:rsidRDefault="0075014F" w:rsidP="00246606">
      <w:pPr>
        <w:jc w:val="right"/>
        <w:rPr>
          <w:rFonts w:ascii="Tahoma" w:hAnsi="Tahoma" w:cs="Tahoma"/>
          <w:bCs/>
          <w:sz w:val="22"/>
          <w:szCs w:val="22"/>
        </w:rPr>
      </w:pPr>
    </w:p>
    <w:p w14:paraId="3F18E772" w14:textId="77777777" w:rsidR="0075014F" w:rsidRDefault="0075014F" w:rsidP="0075014F">
      <w:pPr>
        <w:jc w:val="center"/>
        <w:rPr>
          <w:rFonts w:ascii="Tahoma" w:hAnsi="Tahoma" w:cs="Tahoma"/>
          <w:b/>
          <w:bCs/>
          <w:sz w:val="32"/>
          <w:szCs w:val="32"/>
        </w:rPr>
      </w:pPr>
      <w:r>
        <w:rPr>
          <w:rFonts w:ascii="Tahoma" w:hAnsi="Tahoma" w:cs="Tahoma"/>
          <w:b/>
          <w:bCs/>
          <w:sz w:val="32"/>
          <w:szCs w:val="32"/>
        </w:rPr>
        <w:t>La Plataforma por la Legalidad de FEDA pide dar un “zasca” a la economía sumergida</w:t>
      </w:r>
    </w:p>
    <w:p w14:paraId="3973E651" w14:textId="77777777" w:rsidR="0075014F" w:rsidRDefault="0075014F" w:rsidP="0075014F">
      <w:pPr>
        <w:jc w:val="center"/>
        <w:rPr>
          <w:rFonts w:ascii="Tahoma" w:hAnsi="Tahoma" w:cs="Tahoma"/>
          <w:b/>
          <w:bCs/>
          <w:sz w:val="32"/>
          <w:szCs w:val="32"/>
        </w:rPr>
      </w:pPr>
    </w:p>
    <w:p w14:paraId="2E578C77" w14:textId="77777777" w:rsidR="0075014F" w:rsidRDefault="0075014F" w:rsidP="0075014F">
      <w:pPr>
        <w:pStyle w:val="Prrafodelista"/>
        <w:numPr>
          <w:ilvl w:val="0"/>
          <w:numId w:val="45"/>
        </w:numPr>
        <w:jc w:val="center"/>
        <w:rPr>
          <w:rFonts w:ascii="Tahoma" w:hAnsi="Tahoma" w:cs="Tahoma"/>
          <w:b/>
          <w:bCs/>
        </w:rPr>
      </w:pPr>
      <w:r>
        <w:rPr>
          <w:rFonts w:ascii="Tahoma" w:hAnsi="Tahoma" w:cs="Tahoma"/>
          <w:b/>
          <w:bCs/>
        </w:rPr>
        <w:t>Nueva campaña de concienciación en el consumo, con el apoyo del Ayuntamiento de Albacete y la Diputación Provincial</w:t>
      </w:r>
    </w:p>
    <w:p w14:paraId="6FB47F4E" w14:textId="77777777" w:rsidR="0075014F" w:rsidRDefault="0075014F" w:rsidP="0075014F">
      <w:pPr>
        <w:jc w:val="center"/>
        <w:rPr>
          <w:rFonts w:ascii="Tahoma" w:hAnsi="Tahoma" w:cs="Tahoma"/>
          <w:b/>
          <w:bCs/>
        </w:rPr>
      </w:pPr>
    </w:p>
    <w:p w14:paraId="7A84B783" w14:textId="77777777" w:rsidR="0075014F" w:rsidRDefault="0075014F" w:rsidP="0075014F">
      <w:pPr>
        <w:rPr>
          <w:rFonts w:ascii="Tahoma" w:hAnsi="Tahoma" w:cs="Tahoma"/>
          <w:bCs/>
          <w:sz w:val="22"/>
          <w:szCs w:val="22"/>
        </w:rPr>
      </w:pPr>
    </w:p>
    <w:p w14:paraId="5081173F" w14:textId="5A280CB9" w:rsidR="0075014F" w:rsidRPr="0075014F" w:rsidRDefault="0075014F" w:rsidP="0075014F">
      <w:pPr>
        <w:rPr>
          <w:rFonts w:ascii="Tahoma" w:hAnsi="Tahoma" w:cs="Tahoma"/>
          <w:bCs/>
          <w:sz w:val="22"/>
          <w:szCs w:val="22"/>
        </w:rPr>
      </w:pPr>
      <w:r>
        <w:rPr>
          <w:rFonts w:ascii="Tahoma" w:hAnsi="Tahoma" w:cs="Tahoma"/>
          <w:bCs/>
          <w:sz w:val="22"/>
          <w:szCs w:val="22"/>
        </w:rPr>
        <w:t xml:space="preserve">La </w:t>
      </w:r>
      <w:hyperlink r:id="rId8" w:history="1">
        <w:r w:rsidRPr="00974570">
          <w:rPr>
            <w:rStyle w:val="Hipervnculo"/>
            <w:rFonts w:ascii="Tahoma" w:hAnsi="Tahoma" w:cs="Tahoma"/>
            <w:bCs/>
            <w:sz w:val="22"/>
            <w:szCs w:val="22"/>
          </w:rPr>
          <w:t>Plataforma por la Legalidad</w:t>
        </w:r>
      </w:hyperlink>
      <w:r>
        <w:rPr>
          <w:rFonts w:ascii="Tahoma" w:hAnsi="Tahoma" w:cs="Tahoma"/>
          <w:bCs/>
          <w:sz w:val="22"/>
          <w:szCs w:val="22"/>
        </w:rPr>
        <w:t xml:space="preserve">, que lidera </w:t>
      </w:r>
      <w:r w:rsidR="00067BC4">
        <w:rPr>
          <w:rFonts w:ascii="Tahoma" w:hAnsi="Tahoma" w:cs="Tahoma"/>
          <w:bCs/>
          <w:sz w:val="22"/>
          <w:szCs w:val="22"/>
        </w:rPr>
        <w:t xml:space="preserve">y </w:t>
      </w:r>
      <w:r>
        <w:rPr>
          <w:rFonts w:ascii="Tahoma" w:hAnsi="Tahoma" w:cs="Tahoma"/>
          <w:bCs/>
          <w:sz w:val="22"/>
          <w:szCs w:val="22"/>
        </w:rPr>
        <w:t xml:space="preserve">coordina FEDA con las 24 asociaciones sectoriales que forman parte de la misma, ha presentado esta mañana a los medios de comunicación la nueva campaña de concienciación en defensa de las empresas que trabajan de forma legal, pagando sus impuestos. Con esta campaña se pide a los ciudadanos y ciudadanas, en definitiva consumidores y consumidoras, </w:t>
      </w:r>
      <w:hyperlink r:id="rId9" w:history="1">
        <w:r w:rsidRPr="00974570">
          <w:rPr>
            <w:rStyle w:val="Hipervnculo"/>
            <w:rFonts w:ascii="Tahoma" w:hAnsi="Tahoma" w:cs="Tahoma"/>
            <w:b/>
            <w:bCs/>
            <w:sz w:val="22"/>
            <w:szCs w:val="22"/>
          </w:rPr>
          <w:t>dar un “zasca” a la economía sumergida</w:t>
        </w:r>
      </w:hyperlink>
      <w:r>
        <w:rPr>
          <w:rFonts w:ascii="Tahoma" w:hAnsi="Tahoma" w:cs="Tahoma"/>
          <w:b/>
          <w:bCs/>
          <w:sz w:val="22"/>
          <w:szCs w:val="22"/>
        </w:rPr>
        <w:t>.</w:t>
      </w:r>
    </w:p>
    <w:p w14:paraId="0365B311" w14:textId="77777777" w:rsidR="0075014F" w:rsidRDefault="0075014F" w:rsidP="0075014F">
      <w:pPr>
        <w:rPr>
          <w:rFonts w:ascii="Tahoma" w:hAnsi="Tahoma" w:cs="Tahoma"/>
          <w:b/>
          <w:bCs/>
          <w:sz w:val="22"/>
          <w:szCs w:val="22"/>
        </w:rPr>
      </w:pPr>
    </w:p>
    <w:p w14:paraId="6F934B38" w14:textId="77777777" w:rsidR="00246606" w:rsidRDefault="0075014F" w:rsidP="00777D9D">
      <w:pPr>
        <w:rPr>
          <w:rFonts w:ascii="Tahoma" w:hAnsi="Tahoma" w:cs="Tahoma"/>
          <w:bCs/>
          <w:sz w:val="22"/>
          <w:szCs w:val="22"/>
        </w:rPr>
      </w:pPr>
      <w:r>
        <w:rPr>
          <w:rFonts w:ascii="Tahoma" w:hAnsi="Tahoma" w:cs="Tahoma"/>
          <w:bCs/>
          <w:sz w:val="22"/>
          <w:szCs w:val="22"/>
        </w:rPr>
        <w:t>La campaña, que cuenta con el apoyo del Ayuntamiento de Albacete y la Diputación Provincial, ha sido presentada por la vicepresidenta de FEDA, Rosario Jiménez, acompañada de la concejala de Comercio, Rosa González de la Aleja, y el diputado provincial, responsable del área de Deportes y Juventud, Daniel Sancha Cañada; y también acompañados por el vicepresidente de Aprecu, Ramón Pareja Ossorio, Asociación que también forma parte de esta Plataforma</w:t>
      </w:r>
      <w:r w:rsidR="00777D9D">
        <w:rPr>
          <w:rFonts w:ascii="Tahoma" w:hAnsi="Tahoma" w:cs="Tahoma"/>
          <w:bCs/>
          <w:sz w:val="22"/>
          <w:szCs w:val="22"/>
        </w:rPr>
        <w:t>.</w:t>
      </w:r>
    </w:p>
    <w:p w14:paraId="00B99E75" w14:textId="77777777" w:rsidR="00777D9D" w:rsidRPr="0075014F" w:rsidRDefault="00777D9D" w:rsidP="00777D9D">
      <w:pPr>
        <w:rPr>
          <w:rFonts w:ascii="Tahoma" w:hAnsi="Tahoma" w:cs="Tahoma"/>
          <w:b/>
          <w:bCs/>
          <w:sz w:val="32"/>
          <w:szCs w:val="32"/>
        </w:rPr>
      </w:pPr>
    </w:p>
    <w:p w14:paraId="6C008C66" w14:textId="77777777" w:rsidR="0075014F" w:rsidRPr="00777D9D" w:rsidRDefault="0075014F" w:rsidP="00777D9D">
      <w:pPr>
        <w:pStyle w:val="NormalWeb"/>
        <w:spacing w:before="0" w:beforeAutospacing="0" w:after="0" w:afterAutospacing="0"/>
        <w:jc w:val="both"/>
        <w:rPr>
          <w:rFonts w:ascii="Tahoma" w:hAnsi="Tahoma" w:cs="Tahoma"/>
          <w:sz w:val="22"/>
          <w:szCs w:val="22"/>
        </w:rPr>
      </w:pPr>
      <w:r w:rsidRPr="00777D9D">
        <w:rPr>
          <w:rFonts w:ascii="Tahoma" w:hAnsi="Tahoma" w:cs="Tahoma"/>
          <w:sz w:val="22"/>
          <w:szCs w:val="22"/>
        </w:rPr>
        <w:t>La Plataforma por la Legalidad fue creada, en el seno de FEDA, en diciembre de 2011 con el principal objetivo de luchar contra la economía sumerg</w:t>
      </w:r>
      <w:r w:rsidR="00777D9D" w:rsidRPr="00777D9D">
        <w:rPr>
          <w:rFonts w:ascii="Tahoma" w:hAnsi="Tahoma" w:cs="Tahoma"/>
          <w:sz w:val="22"/>
          <w:szCs w:val="22"/>
        </w:rPr>
        <w:t>ida y el intrusismo profesional. B</w:t>
      </w:r>
      <w:r w:rsidRPr="00777D9D">
        <w:rPr>
          <w:rFonts w:ascii="Tahoma" w:hAnsi="Tahoma" w:cs="Tahoma"/>
          <w:sz w:val="22"/>
          <w:szCs w:val="22"/>
        </w:rPr>
        <w:t>usca</w:t>
      </w:r>
      <w:r w:rsidR="00777D9D" w:rsidRPr="00777D9D">
        <w:rPr>
          <w:rFonts w:ascii="Tahoma" w:hAnsi="Tahoma" w:cs="Tahoma"/>
          <w:sz w:val="22"/>
          <w:szCs w:val="22"/>
        </w:rPr>
        <w:t xml:space="preserve">, principalmente, </w:t>
      </w:r>
      <w:r w:rsidRPr="00777D9D">
        <w:rPr>
          <w:rFonts w:ascii="Tahoma" w:hAnsi="Tahoma" w:cs="Tahoma"/>
          <w:sz w:val="22"/>
          <w:szCs w:val="22"/>
        </w:rPr>
        <w:t>sensibilizar en temas como:</w:t>
      </w:r>
    </w:p>
    <w:p w14:paraId="6C17111A" w14:textId="77777777" w:rsidR="00777D9D" w:rsidRPr="00777D9D" w:rsidRDefault="0075014F" w:rsidP="00910FE3">
      <w:pPr>
        <w:pStyle w:val="NormalWeb"/>
        <w:numPr>
          <w:ilvl w:val="0"/>
          <w:numId w:val="43"/>
        </w:numPr>
        <w:rPr>
          <w:rFonts w:ascii="Tahoma" w:hAnsi="Tahoma" w:cs="Tahoma"/>
          <w:sz w:val="22"/>
          <w:szCs w:val="22"/>
        </w:rPr>
      </w:pPr>
      <w:r w:rsidRPr="00777D9D">
        <w:rPr>
          <w:rFonts w:ascii="Tahoma" w:hAnsi="Tahoma" w:cs="Tahoma"/>
          <w:sz w:val="22"/>
          <w:szCs w:val="22"/>
        </w:rPr>
        <w:t>El riesgo cuando no estamos en un establecimiento que cumple con los estándares de Prevención de Riesgos Laborales.</w:t>
      </w:r>
    </w:p>
    <w:p w14:paraId="4BF7F4FA" w14:textId="77777777" w:rsidR="0075014F" w:rsidRPr="00777D9D" w:rsidRDefault="0075014F" w:rsidP="00910FE3">
      <w:pPr>
        <w:pStyle w:val="NormalWeb"/>
        <w:numPr>
          <w:ilvl w:val="0"/>
          <w:numId w:val="43"/>
        </w:numPr>
        <w:rPr>
          <w:rFonts w:ascii="Tahoma" w:hAnsi="Tahoma" w:cs="Tahoma"/>
          <w:sz w:val="22"/>
          <w:szCs w:val="22"/>
        </w:rPr>
      </w:pPr>
      <w:r w:rsidRPr="00777D9D">
        <w:rPr>
          <w:rFonts w:ascii="Tahoma" w:hAnsi="Tahoma" w:cs="Tahoma"/>
          <w:sz w:val="22"/>
          <w:szCs w:val="22"/>
        </w:rPr>
        <w:t>El consumo responsable.</w:t>
      </w:r>
    </w:p>
    <w:p w14:paraId="027DEF45" w14:textId="77777777" w:rsidR="0075014F" w:rsidRPr="00777D9D" w:rsidRDefault="0075014F" w:rsidP="00777D9D">
      <w:pPr>
        <w:pStyle w:val="NormalWeb"/>
        <w:numPr>
          <w:ilvl w:val="0"/>
          <w:numId w:val="43"/>
        </w:numPr>
        <w:rPr>
          <w:rFonts w:ascii="Tahoma" w:hAnsi="Tahoma" w:cs="Tahoma"/>
          <w:sz w:val="22"/>
          <w:szCs w:val="22"/>
        </w:rPr>
      </w:pPr>
      <w:r w:rsidRPr="00777D9D">
        <w:rPr>
          <w:rFonts w:ascii="Tahoma" w:hAnsi="Tahoma" w:cs="Tahoma"/>
          <w:sz w:val="22"/>
          <w:szCs w:val="22"/>
        </w:rPr>
        <w:t>Asesoramiento para incursionar en el mundo laboral.</w:t>
      </w:r>
    </w:p>
    <w:p w14:paraId="3450D261" w14:textId="77777777" w:rsidR="0075014F" w:rsidRPr="00777D9D" w:rsidRDefault="0075014F" w:rsidP="00777D9D">
      <w:pPr>
        <w:pStyle w:val="NormalWeb"/>
        <w:numPr>
          <w:ilvl w:val="0"/>
          <w:numId w:val="43"/>
        </w:numPr>
        <w:rPr>
          <w:rFonts w:ascii="Tahoma" w:hAnsi="Tahoma" w:cs="Tahoma"/>
          <w:sz w:val="22"/>
          <w:szCs w:val="22"/>
        </w:rPr>
      </w:pPr>
      <w:r w:rsidRPr="00777D9D">
        <w:rPr>
          <w:rFonts w:ascii="Tahoma" w:hAnsi="Tahoma" w:cs="Tahoma"/>
          <w:sz w:val="22"/>
          <w:szCs w:val="22"/>
        </w:rPr>
        <w:t>Importancia de la competencia sana y lícita.</w:t>
      </w:r>
    </w:p>
    <w:p w14:paraId="1BA3A271" w14:textId="77777777" w:rsidR="0075014F" w:rsidRPr="00777D9D" w:rsidRDefault="0075014F" w:rsidP="009949FF">
      <w:pPr>
        <w:pStyle w:val="NormalWeb"/>
        <w:numPr>
          <w:ilvl w:val="0"/>
          <w:numId w:val="43"/>
        </w:numPr>
        <w:rPr>
          <w:rFonts w:ascii="Tahoma" w:hAnsi="Tahoma" w:cs="Tahoma"/>
          <w:sz w:val="22"/>
          <w:szCs w:val="22"/>
        </w:rPr>
      </w:pPr>
      <w:r w:rsidRPr="00777D9D">
        <w:rPr>
          <w:rFonts w:ascii="Tahoma" w:hAnsi="Tahoma" w:cs="Tahoma"/>
          <w:sz w:val="22"/>
          <w:szCs w:val="22"/>
        </w:rPr>
        <w:t>El daño que se hace a la economía de la ciudad cuando se contratan servicios y/o compran productos en lugares que están al margen de la legalidad.</w:t>
      </w:r>
      <w:r w:rsidR="00777D9D" w:rsidRPr="00777D9D">
        <w:rPr>
          <w:rFonts w:ascii="Tahoma" w:hAnsi="Tahoma" w:cs="Tahoma"/>
          <w:sz w:val="22"/>
          <w:szCs w:val="22"/>
        </w:rPr>
        <w:t xml:space="preserve"> </w:t>
      </w:r>
    </w:p>
    <w:p w14:paraId="6F9B934D" w14:textId="77777777" w:rsidR="0075014F" w:rsidRPr="00974570" w:rsidRDefault="0075014F" w:rsidP="0075014F">
      <w:pPr>
        <w:pStyle w:val="NormalWeb"/>
        <w:jc w:val="both"/>
        <w:rPr>
          <w:rFonts w:ascii="Tahoma" w:hAnsi="Tahoma" w:cs="Tahoma"/>
          <w:sz w:val="22"/>
          <w:szCs w:val="22"/>
        </w:rPr>
      </w:pPr>
      <w:r w:rsidRPr="00974570">
        <w:rPr>
          <w:rFonts w:ascii="Tahoma" w:hAnsi="Tahoma" w:cs="Tahoma"/>
          <w:sz w:val="22"/>
          <w:szCs w:val="22"/>
        </w:rPr>
        <w:t>Además, coordina y participa de forma activa en acciones de sensibilización y difusión en colegios, centros de enseñanza secundaria, concretamente ese año se han realizado tres charlas de concienciación en los institutos de educación secundaria Leonardo Da Vinci, Don Bosco y Parque Lineal, donde nos hemos dirigido a un total de 190 alumnos, en estas charlas se les ha intentado trasladar que es emprender, ser empresario y lo importante que es luchar contra la economía sumergida y el intrusismo profesional.</w:t>
      </w:r>
    </w:p>
    <w:p w14:paraId="3E6EF166" w14:textId="77777777" w:rsidR="0075014F" w:rsidRPr="00974570" w:rsidRDefault="0075014F" w:rsidP="0075014F">
      <w:pPr>
        <w:pStyle w:val="NormalWeb"/>
        <w:jc w:val="both"/>
        <w:rPr>
          <w:rFonts w:ascii="Tahoma" w:hAnsi="Tahoma" w:cs="Tahoma"/>
          <w:sz w:val="22"/>
          <w:szCs w:val="22"/>
        </w:rPr>
      </w:pPr>
      <w:r w:rsidRPr="00974570">
        <w:rPr>
          <w:rFonts w:ascii="Tahoma" w:hAnsi="Tahoma" w:cs="Tahoma"/>
          <w:sz w:val="22"/>
          <w:szCs w:val="22"/>
        </w:rPr>
        <w:t>La Plataforma por la Legalidad cuenta con el respaldo institucional e interlocución ante las administraciones y organismos públicos a través de FEDA, que es quien gestiona y ejecuta los acuerdos de la plataforma.</w:t>
      </w:r>
    </w:p>
    <w:p w14:paraId="412FBCC8" w14:textId="77777777" w:rsidR="00777D9D" w:rsidRDefault="0075014F" w:rsidP="0075014F">
      <w:pPr>
        <w:pStyle w:val="NormalWeb"/>
        <w:jc w:val="both"/>
        <w:rPr>
          <w:rFonts w:ascii="Tahoma" w:hAnsi="Tahoma" w:cs="Tahoma"/>
          <w:b/>
          <w:sz w:val="22"/>
          <w:szCs w:val="22"/>
        </w:rPr>
      </w:pPr>
      <w:r w:rsidRPr="00777D9D">
        <w:rPr>
          <w:rFonts w:ascii="Tahoma" w:hAnsi="Tahoma" w:cs="Tahoma"/>
          <w:b/>
          <w:sz w:val="22"/>
          <w:szCs w:val="22"/>
        </w:rPr>
        <w:lastRenderedPageBreak/>
        <w:tab/>
      </w:r>
    </w:p>
    <w:p w14:paraId="5F6A1F9E" w14:textId="77777777" w:rsidR="0075014F" w:rsidRPr="00777D9D" w:rsidRDefault="00777D9D" w:rsidP="0075014F">
      <w:pPr>
        <w:pStyle w:val="NormalWeb"/>
        <w:jc w:val="both"/>
        <w:rPr>
          <w:rFonts w:ascii="Tahoma" w:hAnsi="Tahoma" w:cs="Tahoma"/>
          <w:sz w:val="22"/>
          <w:szCs w:val="22"/>
        </w:rPr>
      </w:pPr>
      <w:r w:rsidRPr="00777D9D">
        <w:rPr>
          <w:rFonts w:ascii="Tahoma" w:hAnsi="Tahoma" w:cs="Tahoma"/>
          <w:sz w:val="22"/>
          <w:szCs w:val="22"/>
        </w:rPr>
        <w:t>La</w:t>
      </w:r>
      <w:r w:rsidR="0075014F" w:rsidRPr="00777D9D">
        <w:rPr>
          <w:rFonts w:ascii="Tahoma" w:hAnsi="Tahoma" w:cs="Tahoma"/>
          <w:sz w:val="22"/>
          <w:szCs w:val="22"/>
        </w:rPr>
        <w:t xml:space="preserve"> campaña que </w:t>
      </w:r>
      <w:r w:rsidRPr="00777D9D">
        <w:rPr>
          <w:rFonts w:ascii="Tahoma" w:hAnsi="Tahoma" w:cs="Tahoma"/>
          <w:sz w:val="22"/>
          <w:szCs w:val="22"/>
        </w:rPr>
        <w:t>se ha presentado hoy,</w:t>
      </w:r>
      <w:r>
        <w:rPr>
          <w:rFonts w:ascii="Tahoma" w:hAnsi="Tahoma" w:cs="Tahoma"/>
          <w:b/>
          <w:sz w:val="22"/>
          <w:szCs w:val="22"/>
        </w:rPr>
        <w:t xml:space="preserve"> </w:t>
      </w:r>
      <w:hyperlink r:id="rId10" w:history="1">
        <w:r w:rsidRPr="00974570">
          <w:rPr>
            <w:rStyle w:val="Hipervnculo"/>
            <w:rFonts w:ascii="Tahoma" w:hAnsi="Tahoma" w:cs="Tahoma"/>
            <w:b/>
            <w:sz w:val="22"/>
            <w:szCs w:val="22"/>
          </w:rPr>
          <w:t>“</w:t>
        </w:r>
        <w:r w:rsidR="0075014F" w:rsidRPr="00974570">
          <w:rPr>
            <w:rStyle w:val="Hipervnculo"/>
            <w:rFonts w:ascii="Tahoma" w:hAnsi="Tahoma" w:cs="Tahoma"/>
            <w:b/>
            <w:sz w:val="22"/>
            <w:szCs w:val="22"/>
          </w:rPr>
          <w:t>DALE UN ZASCA A LA ECONOMÍA SUMERGIDA</w:t>
        </w:r>
        <w:r w:rsidRPr="00974570">
          <w:rPr>
            <w:rStyle w:val="Hipervnculo"/>
            <w:rFonts w:ascii="Tahoma" w:hAnsi="Tahoma" w:cs="Tahoma"/>
            <w:b/>
            <w:sz w:val="22"/>
            <w:szCs w:val="22"/>
          </w:rPr>
          <w:t>”</w:t>
        </w:r>
        <w:r w:rsidR="0075014F" w:rsidRPr="00974570">
          <w:rPr>
            <w:rStyle w:val="Hipervnculo"/>
            <w:rFonts w:ascii="Tahoma" w:hAnsi="Tahoma" w:cs="Tahoma"/>
            <w:b/>
            <w:sz w:val="22"/>
            <w:szCs w:val="22"/>
          </w:rPr>
          <w:t>,</w:t>
        </w:r>
      </w:hyperlink>
      <w:r w:rsidR="0075014F" w:rsidRPr="00777D9D">
        <w:rPr>
          <w:rFonts w:ascii="Tahoma" w:hAnsi="Tahoma" w:cs="Tahoma"/>
          <w:b/>
          <w:sz w:val="22"/>
          <w:szCs w:val="22"/>
        </w:rPr>
        <w:t xml:space="preserve"> </w:t>
      </w:r>
      <w:r w:rsidR="0075014F" w:rsidRPr="00777D9D">
        <w:rPr>
          <w:rFonts w:ascii="Tahoma" w:hAnsi="Tahoma" w:cs="Tahoma"/>
          <w:sz w:val="22"/>
          <w:szCs w:val="22"/>
        </w:rPr>
        <w:t xml:space="preserve">ha sido posible gracias al apoyo de la Diputación Provincial de Albacete, el Ayuntamiento de </w:t>
      </w:r>
      <w:r>
        <w:rPr>
          <w:rFonts w:ascii="Tahoma" w:hAnsi="Tahoma" w:cs="Tahoma"/>
          <w:sz w:val="22"/>
          <w:szCs w:val="22"/>
        </w:rPr>
        <w:t>Albacete.</w:t>
      </w:r>
    </w:p>
    <w:p w14:paraId="054BDDDF" w14:textId="77777777" w:rsidR="0075014F" w:rsidRPr="00777D9D" w:rsidRDefault="0075014F" w:rsidP="0075014F">
      <w:pPr>
        <w:pStyle w:val="NormalWeb"/>
        <w:jc w:val="both"/>
        <w:rPr>
          <w:rFonts w:ascii="Tahoma" w:hAnsi="Tahoma" w:cs="Tahoma"/>
          <w:sz w:val="22"/>
          <w:szCs w:val="22"/>
        </w:rPr>
      </w:pPr>
      <w:r w:rsidRPr="00974570">
        <w:rPr>
          <w:rFonts w:ascii="Tahoma" w:hAnsi="Tahoma" w:cs="Tahoma"/>
          <w:sz w:val="22"/>
          <w:szCs w:val="22"/>
        </w:rPr>
        <w:t>En cuanto a los datos propios de</w:t>
      </w:r>
      <w:r w:rsidRPr="00777D9D">
        <w:rPr>
          <w:rFonts w:ascii="Tahoma" w:hAnsi="Tahoma" w:cs="Tahoma"/>
          <w:b/>
          <w:sz w:val="22"/>
          <w:szCs w:val="22"/>
        </w:rPr>
        <w:t xml:space="preserve"> </w:t>
      </w:r>
      <w:r w:rsidR="00777D9D">
        <w:rPr>
          <w:rFonts w:ascii="Tahoma" w:hAnsi="Tahoma" w:cs="Tahoma"/>
          <w:b/>
          <w:sz w:val="22"/>
          <w:szCs w:val="22"/>
        </w:rPr>
        <w:t>“</w:t>
      </w:r>
      <w:r w:rsidRPr="00777D9D">
        <w:rPr>
          <w:rFonts w:ascii="Tahoma" w:hAnsi="Tahoma" w:cs="Tahoma"/>
          <w:b/>
          <w:sz w:val="22"/>
          <w:szCs w:val="22"/>
        </w:rPr>
        <w:t>DALE UN ZASCA A LA ECONOMÍA</w:t>
      </w:r>
      <w:r w:rsidR="00777D9D">
        <w:rPr>
          <w:rFonts w:ascii="Tahoma" w:hAnsi="Tahoma" w:cs="Tahoma"/>
          <w:b/>
          <w:sz w:val="22"/>
          <w:szCs w:val="22"/>
        </w:rPr>
        <w:t xml:space="preserve"> </w:t>
      </w:r>
      <w:r w:rsidRPr="00777D9D">
        <w:rPr>
          <w:rFonts w:ascii="Tahoma" w:hAnsi="Tahoma" w:cs="Tahoma"/>
          <w:b/>
          <w:sz w:val="22"/>
          <w:szCs w:val="22"/>
        </w:rPr>
        <w:t>SUMERGIDA</w:t>
      </w:r>
      <w:r w:rsidR="00777D9D">
        <w:rPr>
          <w:rFonts w:ascii="Tahoma" w:hAnsi="Tahoma" w:cs="Tahoma"/>
          <w:b/>
          <w:sz w:val="22"/>
          <w:szCs w:val="22"/>
        </w:rPr>
        <w:t>”</w:t>
      </w:r>
      <w:r w:rsidRPr="00777D9D">
        <w:rPr>
          <w:rFonts w:ascii="Tahoma" w:hAnsi="Tahoma" w:cs="Tahoma"/>
          <w:b/>
          <w:sz w:val="22"/>
          <w:szCs w:val="22"/>
        </w:rPr>
        <w:t>,</w:t>
      </w:r>
      <w:r w:rsidRPr="00777D9D">
        <w:rPr>
          <w:rFonts w:ascii="Tahoma" w:hAnsi="Tahoma" w:cs="Tahoma"/>
          <w:sz w:val="22"/>
          <w:szCs w:val="22"/>
        </w:rPr>
        <w:t xml:space="preserve"> la campaña comenzó su dif</w:t>
      </w:r>
      <w:r w:rsidR="00777D9D">
        <w:rPr>
          <w:rFonts w:ascii="Tahoma" w:hAnsi="Tahoma" w:cs="Tahoma"/>
          <w:sz w:val="22"/>
          <w:szCs w:val="22"/>
        </w:rPr>
        <w:t xml:space="preserve">usión la última semana de junio. Con </w:t>
      </w:r>
      <w:r w:rsidRPr="00777D9D">
        <w:rPr>
          <w:rFonts w:ascii="Tahoma" w:hAnsi="Tahoma" w:cs="Tahoma"/>
          <w:sz w:val="22"/>
          <w:szCs w:val="22"/>
        </w:rPr>
        <w:t>esta campaña</w:t>
      </w:r>
      <w:r w:rsidR="00777D9D">
        <w:rPr>
          <w:rFonts w:ascii="Tahoma" w:hAnsi="Tahoma" w:cs="Tahoma"/>
          <w:sz w:val="22"/>
          <w:szCs w:val="22"/>
        </w:rPr>
        <w:t xml:space="preserve">, FEDA, a través de su Plataforma por la Legalidad, se dirige </w:t>
      </w:r>
      <w:r w:rsidRPr="00777D9D">
        <w:rPr>
          <w:rFonts w:ascii="Tahoma" w:hAnsi="Tahoma" w:cs="Tahoma"/>
          <w:sz w:val="22"/>
          <w:szCs w:val="22"/>
        </w:rPr>
        <w:t xml:space="preserve">a todo el tejido empresarial de Albacete y provincia, alumnado de centros educativos, ciudadanos </w:t>
      </w:r>
      <w:r w:rsidR="00777D9D">
        <w:rPr>
          <w:rFonts w:ascii="Tahoma" w:hAnsi="Tahoma" w:cs="Tahoma"/>
          <w:sz w:val="22"/>
          <w:szCs w:val="22"/>
        </w:rPr>
        <w:t xml:space="preserve">y ciudadanas de </w:t>
      </w:r>
      <w:r w:rsidRPr="00777D9D">
        <w:rPr>
          <w:rFonts w:ascii="Tahoma" w:hAnsi="Tahoma" w:cs="Tahoma"/>
          <w:sz w:val="22"/>
          <w:szCs w:val="22"/>
        </w:rPr>
        <w:t>a pie, instituciones y entidades públicas. En definitiva</w:t>
      </w:r>
      <w:r w:rsidR="00777D9D">
        <w:rPr>
          <w:rFonts w:ascii="Tahoma" w:hAnsi="Tahoma" w:cs="Tahoma"/>
          <w:sz w:val="22"/>
          <w:szCs w:val="22"/>
        </w:rPr>
        <w:t>,</w:t>
      </w:r>
      <w:r w:rsidRPr="00777D9D">
        <w:rPr>
          <w:rFonts w:ascii="Tahoma" w:hAnsi="Tahoma" w:cs="Tahoma"/>
          <w:sz w:val="22"/>
          <w:szCs w:val="22"/>
        </w:rPr>
        <w:t xml:space="preserve"> todo el consumidor final de productos y </w:t>
      </w:r>
      <w:r w:rsidRPr="00777D9D">
        <w:rPr>
          <w:rFonts w:ascii="Tahoma" w:hAnsi="Tahoma" w:cs="Tahoma"/>
          <w:sz w:val="22"/>
          <w:szCs w:val="22"/>
        </w:rPr>
        <w:tab/>
        <w:t>servicios.</w:t>
      </w:r>
    </w:p>
    <w:p w14:paraId="4A8B75F3" w14:textId="77777777" w:rsidR="0075014F" w:rsidRPr="00777D9D" w:rsidRDefault="0075014F" w:rsidP="0075014F">
      <w:pPr>
        <w:pStyle w:val="NormalWeb"/>
        <w:jc w:val="both"/>
        <w:rPr>
          <w:rFonts w:ascii="Tahoma" w:hAnsi="Tahoma" w:cs="Tahoma"/>
          <w:sz w:val="22"/>
          <w:szCs w:val="22"/>
        </w:rPr>
      </w:pPr>
      <w:r w:rsidRPr="00777D9D">
        <w:rPr>
          <w:rFonts w:ascii="Tahoma" w:hAnsi="Tahoma" w:cs="Tahoma"/>
          <w:sz w:val="22"/>
          <w:szCs w:val="22"/>
        </w:rPr>
        <w:t xml:space="preserve">En este caso la campaña va más allá de las recomendaciones o consejos de buena praxis tanto a profesionales de cualquier sector como al consumidor. </w:t>
      </w:r>
      <w:r w:rsidR="00777D9D">
        <w:rPr>
          <w:rFonts w:ascii="Tahoma" w:hAnsi="Tahoma" w:cs="Tahoma"/>
          <w:sz w:val="22"/>
          <w:szCs w:val="22"/>
        </w:rPr>
        <w:t>“</w:t>
      </w:r>
      <w:r w:rsidRPr="00777D9D">
        <w:rPr>
          <w:rFonts w:ascii="Tahoma" w:hAnsi="Tahoma" w:cs="Tahoma"/>
          <w:sz w:val="22"/>
          <w:szCs w:val="22"/>
        </w:rPr>
        <w:t>Queremos ser más agresivos en nuestra comunicación para que no quede ni un solo resquicio por el que una acción ilegal sea aceptada</w:t>
      </w:r>
      <w:r w:rsidR="00777D9D">
        <w:rPr>
          <w:rFonts w:ascii="Tahoma" w:hAnsi="Tahoma" w:cs="Tahoma"/>
          <w:sz w:val="22"/>
          <w:szCs w:val="22"/>
        </w:rPr>
        <w:t xml:space="preserve">. </w:t>
      </w:r>
      <w:r w:rsidRPr="00777D9D">
        <w:rPr>
          <w:rFonts w:ascii="Tahoma" w:hAnsi="Tahoma" w:cs="Tahoma"/>
          <w:sz w:val="22"/>
          <w:szCs w:val="22"/>
        </w:rPr>
        <w:t xml:space="preserve">No podemos mirar a </w:t>
      </w:r>
      <w:r w:rsidRPr="00777D9D">
        <w:rPr>
          <w:rFonts w:ascii="Tahoma" w:hAnsi="Tahoma" w:cs="Tahoma"/>
          <w:sz w:val="22"/>
          <w:szCs w:val="22"/>
        </w:rPr>
        <w:tab/>
        <w:t xml:space="preserve">otro lado porque es un asunto de </w:t>
      </w:r>
      <w:r w:rsidR="00777D9D">
        <w:rPr>
          <w:rFonts w:ascii="Tahoma" w:hAnsi="Tahoma" w:cs="Tahoma"/>
          <w:sz w:val="22"/>
          <w:szCs w:val="22"/>
        </w:rPr>
        <w:t xml:space="preserve">todos y nos perjudica a </w:t>
      </w:r>
      <w:r w:rsidR="00777D9D">
        <w:rPr>
          <w:rFonts w:ascii="Tahoma" w:hAnsi="Tahoma" w:cs="Tahoma"/>
          <w:sz w:val="22"/>
          <w:szCs w:val="22"/>
        </w:rPr>
        <w:tab/>
        <w:t>todos”, ha dicho la vicepresidenta de FEDA.</w:t>
      </w:r>
    </w:p>
    <w:p w14:paraId="6338BF1F" w14:textId="77777777" w:rsidR="00777D9D" w:rsidRPr="00777D9D" w:rsidRDefault="00777D9D" w:rsidP="0075014F">
      <w:pPr>
        <w:pStyle w:val="NormalWeb"/>
        <w:jc w:val="both"/>
        <w:rPr>
          <w:rFonts w:ascii="Tahoma" w:hAnsi="Tahoma" w:cs="Tahoma"/>
          <w:b/>
          <w:sz w:val="22"/>
          <w:szCs w:val="22"/>
        </w:rPr>
      </w:pPr>
      <w:r w:rsidRPr="00777D9D">
        <w:rPr>
          <w:rFonts w:ascii="Tahoma" w:hAnsi="Tahoma" w:cs="Tahoma"/>
          <w:b/>
          <w:sz w:val="22"/>
          <w:szCs w:val="22"/>
        </w:rPr>
        <w:t>Concienciar al público más joven</w:t>
      </w:r>
    </w:p>
    <w:p w14:paraId="1308EBEB" w14:textId="77777777" w:rsidR="00C00480" w:rsidRDefault="00777D9D" w:rsidP="00C00480">
      <w:pPr>
        <w:pStyle w:val="NormalWeb"/>
        <w:spacing w:before="0" w:beforeAutospacing="0"/>
        <w:jc w:val="both"/>
        <w:rPr>
          <w:rFonts w:ascii="Tahoma" w:hAnsi="Tahoma" w:cs="Tahoma"/>
          <w:sz w:val="22"/>
          <w:szCs w:val="22"/>
        </w:rPr>
      </w:pPr>
      <w:r>
        <w:rPr>
          <w:rFonts w:ascii="Tahoma" w:hAnsi="Tahoma" w:cs="Tahoma"/>
          <w:sz w:val="22"/>
          <w:szCs w:val="22"/>
        </w:rPr>
        <w:t xml:space="preserve">Con esta campaña, además, se pretenden, acercar el problema a </w:t>
      </w:r>
      <w:r w:rsidR="0075014F" w:rsidRPr="00777D9D">
        <w:rPr>
          <w:rFonts w:ascii="Tahoma" w:hAnsi="Tahoma" w:cs="Tahoma"/>
          <w:sz w:val="22"/>
          <w:szCs w:val="22"/>
        </w:rPr>
        <w:t xml:space="preserve">ese público más joven al que a veces es complicado llegar con este tipo de mensajes, </w:t>
      </w:r>
      <w:r>
        <w:rPr>
          <w:rFonts w:ascii="Tahoma" w:hAnsi="Tahoma" w:cs="Tahoma"/>
          <w:sz w:val="22"/>
          <w:szCs w:val="22"/>
        </w:rPr>
        <w:t>“</w:t>
      </w:r>
      <w:r w:rsidR="0075014F" w:rsidRPr="00777D9D">
        <w:rPr>
          <w:rFonts w:ascii="Tahoma" w:hAnsi="Tahoma" w:cs="Tahoma"/>
          <w:sz w:val="22"/>
          <w:szCs w:val="22"/>
        </w:rPr>
        <w:t>y lo hemos hecho</w:t>
      </w:r>
      <w:r>
        <w:rPr>
          <w:rFonts w:ascii="Tahoma" w:hAnsi="Tahoma" w:cs="Tahoma"/>
          <w:sz w:val="22"/>
          <w:szCs w:val="22"/>
        </w:rPr>
        <w:t xml:space="preserve"> –ha explicado Rosario Jiménez-</w:t>
      </w:r>
      <w:r w:rsidR="0075014F" w:rsidRPr="00777D9D">
        <w:rPr>
          <w:rFonts w:ascii="Tahoma" w:hAnsi="Tahoma" w:cs="Tahoma"/>
          <w:sz w:val="22"/>
          <w:szCs w:val="22"/>
        </w:rPr>
        <w:t xml:space="preserve"> utilizando su mismo lenguaje, para ello se han </w:t>
      </w:r>
      <w:hyperlink r:id="rId11" w:history="1">
        <w:r w:rsidR="0075014F" w:rsidRPr="00974570">
          <w:rPr>
            <w:rStyle w:val="Hipervnculo"/>
            <w:rFonts w:ascii="Tahoma" w:hAnsi="Tahoma" w:cs="Tahoma"/>
            <w:b/>
            <w:sz w:val="22"/>
            <w:szCs w:val="22"/>
          </w:rPr>
          <w:t>creado cinco videos con cinco conversaciones coloquiales en grupos de WhatsApp</w:t>
        </w:r>
      </w:hyperlink>
      <w:r>
        <w:rPr>
          <w:rFonts w:ascii="Tahoma" w:hAnsi="Tahoma" w:cs="Tahoma"/>
          <w:b/>
          <w:sz w:val="22"/>
          <w:szCs w:val="22"/>
        </w:rPr>
        <w:t xml:space="preserve"> </w:t>
      </w:r>
      <w:r>
        <w:rPr>
          <w:rFonts w:ascii="Tahoma" w:hAnsi="Tahoma" w:cs="Tahoma"/>
          <w:sz w:val="22"/>
          <w:szCs w:val="22"/>
        </w:rPr>
        <w:t>(</w:t>
      </w:r>
      <w:r w:rsidRPr="00777D9D">
        <w:rPr>
          <w:rFonts w:ascii="Tahoma" w:hAnsi="Tahoma" w:cs="Tahoma"/>
          <w:sz w:val="22"/>
          <w:szCs w:val="22"/>
        </w:rPr>
        <w:t xml:space="preserve">simulando conversaciones reales en grupos de WhatsApp: Grupos </w:t>
      </w:r>
      <w:proofErr w:type="spellStart"/>
      <w:r w:rsidRPr="00777D9D">
        <w:rPr>
          <w:rFonts w:ascii="Tahoma" w:hAnsi="Tahoma" w:cs="Tahoma"/>
          <w:sz w:val="22"/>
          <w:szCs w:val="22"/>
        </w:rPr>
        <w:t>motomamis</w:t>
      </w:r>
      <w:proofErr w:type="spellEnd"/>
      <w:r w:rsidRPr="00777D9D">
        <w:rPr>
          <w:rFonts w:ascii="Tahoma" w:hAnsi="Tahoma" w:cs="Tahoma"/>
          <w:sz w:val="22"/>
          <w:szCs w:val="22"/>
        </w:rPr>
        <w:t>, padres, pilates, pueblo, vecinos. Cerrando todos los chat dos viñet</w:t>
      </w:r>
      <w:r>
        <w:rPr>
          <w:rFonts w:ascii="Tahoma" w:hAnsi="Tahoma" w:cs="Tahoma"/>
          <w:sz w:val="22"/>
          <w:szCs w:val="22"/>
        </w:rPr>
        <w:t xml:space="preserve">as de superhéroe y </w:t>
      </w:r>
      <w:proofErr w:type="spellStart"/>
      <w:r>
        <w:rPr>
          <w:rFonts w:ascii="Tahoma" w:hAnsi="Tahoma" w:cs="Tahoma"/>
          <w:sz w:val="22"/>
          <w:szCs w:val="22"/>
        </w:rPr>
        <w:t>superheriona</w:t>
      </w:r>
      <w:proofErr w:type="spellEnd"/>
      <w:r>
        <w:rPr>
          <w:rFonts w:ascii="Tahoma" w:hAnsi="Tahoma" w:cs="Tahoma"/>
          <w:sz w:val="22"/>
          <w:szCs w:val="22"/>
        </w:rPr>
        <w:t>)</w:t>
      </w:r>
      <w:r w:rsidR="00974570">
        <w:rPr>
          <w:rFonts w:ascii="Tahoma" w:hAnsi="Tahoma" w:cs="Tahoma"/>
          <w:sz w:val="22"/>
          <w:szCs w:val="22"/>
        </w:rPr>
        <w:t>,</w:t>
      </w:r>
      <w:r w:rsidR="0075014F" w:rsidRPr="00777D9D">
        <w:rPr>
          <w:rFonts w:ascii="Tahoma" w:hAnsi="Tahoma" w:cs="Tahoma"/>
          <w:sz w:val="22"/>
          <w:szCs w:val="22"/>
        </w:rPr>
        <w:t xml:space="preserve"> que finalizan con el mensaje e imagen de </w:t>
      </w:r>
      <w:r w:rsidR="0075014F" w:rsidRPr="00777D9D">
        <w:rPr>
          <w:rFonts w:ascii="Tahoma" w:hAnsi="Tahoma" w:cs="Tahoma"/>
          <w:b/>
          <w:sz w:val="22"/>
          <w:szCs w:val="22"/>
        </w:rPr>
        <w:t>DALE UN ZASCA A LA ECONOMÍA SUMERGIDA</w:t>
      </w:r>
      <w:r>
        <w:rPr>
          <w:rFonts w:ascii="Tahoma" w:hAnsi="Tahoma" w:cs="Tahoma"/>
          <w:sz w:val="22"/>
          <w:szCs w:val="22"/>
        </w:rPr>
        <w:t>.</w:t>
      </w:r>
    </w:p>
    <w:p w14:paraId="584F602D" w14:textId="77777777" w:rsidR="00C00480" w:rsidRDefault="00C00480" w:rsidP="00C00480">
      <w:pPr>
        <w:pStyle w:val="NormalWeb"/>
        <w:spacing w:before="0" w:beforeAutospacing="0"/>
        <w:jc w:val="both"/>
        <w:rPr>
          <w:rFonts w:ascii="Tahoma" w:hAnsi="Tahoma" w:cs="Tahoma"/>
          <w:sz w:val="22"/>
          <w:szCs w:val="22"/>
        </w:rPr>
      </w:pPr>
    </w:p>
    <w:p w14:paraId="782974F6" w14:textId="77777777" w:rsidR="00C00480" w:rsidRPr="00C00480" w:rsidRDefault="00C00480" w:rsidP="00C00480">
      <w:pPr>
        <w:pStyle w:val="NormalWeb"/>
        <w:spacing w:before="0" w:beforeAutospacing="0"/>
        <w:jc w:val="both"/>
        <w:rPr>
          <w:rFonts w:ascii="Tahoma" w:hAnsi="Tahoma" w:cs="Tahoma"/>
          <w:b/>
          <w:sz w:val="22"/>
          <w:szCs w:val="22"/>
        </w:rPr>
      </w:pPr>
      <w:r w:rsidRPr="00C00480">
        <w:rPr>
          <w:rFonts w:ascii="Tahoma" w:hAnsi="Tahoma" w:cs="Tahoma"/>
          <w:b/>
          <w:sz w:val="22"/>
          <w:szCs w:val="22"/>
        </w:rPr>
        <w:t>Velar por la legalidad</w:t>
      </w:r>
    </w:p>
    <w:p w14:paraId="697900AB" w14:textId="77777777" w:rsidR="00C00480" w:rsidRDefault="00C00480" w:rsidP="00C00480">
      <w:pPr>
        <w:pStyle w:val="NormalWeb"/>
        <w:spacing w:before="0" w:beforeAutospacing="0"/>
        <w:jc w:val="both"/>
        <w:rPr>
          <w:rFonts w:ascii="Tahoma" w:hAnsi="Tahoma" w:cs="Tahoma"/>
          <w:sz w:val="22"/>
          <w:szCs w:val="22"/>
        </w:rPr>
      </w:pPr>
    </w:p>
    <w:p w14:paraId="621B9156" w14:textId="77777777" w:rsidR="00C00480" w:rsidRPr="00C00480" w:rsidRDefault="00C00480" w:rsidP="00C00480">
      <w:pPr>
        <w:pStyle w:val="NormalWeb"/>
        <w:spacing w:before="0" w:beforeAutospacing="0"/>
        <w:jc w:val="both"/>
        <w:rPr>
          <w:rFonts w:ascii="Tahoma" w:hAnsi="Tahoma" w:cs="Tahoma"/>
          <w:sz w:val="22"/>
          <w:szCs w:val="22"/>
        </w:rPr>
      </w:pPr>
      <w:r w:rsidRPr="00C00480">
        <w:rPr>
          <w:rFonts w:ascii="Tahoma" w:hAnsi="Tahoma" w:cs="Tahoma"/>
          <w:sz w:val="22"/>
          <w:szCs w:val="22"/>
        </w:rPr>
        <w:t>Por su parte, la concejala de Sostenibilidad y Marca Albacete, Rosa González de la Aleja, destacó que “desde el Ayuntamiento queremos colaborar con esta iniciativa de FEDA. Nuestro compromiso con el mundo empresarial y del emprendimiento es firme e inequívoco. Empresa significa riqueza, significa progreso, significa empleo digno. Por eso, cualquier iniciativa que fomente el desarrollo empresarial va a ser bien vista y apoyada por el Ayuntamiento de Albacete”. Al mismo tiempo, añadió que “FEDA conoce perfectamente las necesidades y los anhelos del mundo empresarial de nuestra ciudad, y por eso en el Ayuntamiento queremos ir de la mano de FEDA. Os escuchamos y os apoyamos, porque creemos en los proyectos de futuro y una empresa siempre un proyecto de futuro”.</w:t>
      </w:r>
      <w:r>
        <w:rPr>
          <w:rFonts w:ascii="Tahoma" w:hAnsi="Tahoma" w:cs="Tahoma"/>
          <w:sz w:val="22"/>
          <w:szCs w:val="22"/>
        </w:rPr>
        <w:t xml:space="preserve"> </w:t>
      </w:r>
    </w:p>
    <w:p w14:paraId="56A37BB0" w14:textId="77777777" w:rsidR="00C00480" w:rsidRDefault="00C00480" w:rsidP="00C00480"/>
    <w:p w14:paraId="58CCFAE8" w14:textId="77777777" w:rsidR="00C00480" w:rsidRDefault="00C00480" w:rsidP="00C00480">
      <w:pPr>
        <w:rPr>
          <w:rFonts w:ascii="Tahoma" w:hAnsi="Tahoma" w:cs="Tahoma"/>
          <w:sz w:val="22"/>
          <w:szCs w:val="22"/>
        </w:rPr>
      </w:pPr>
      <w:r w:rsidRPr="00C00480">
        <w:rPr>
          <w:rFonts w:ascii="Tahoma" w:hAnsi="Tahoma" w:cs="Tahoma"/>
          <w:sz w:val="22"/>
          <w:szCs w:val="22"/>
        </w:rPr>
        <w:t>Sobre el tema de la rueda de prensa, señaló que “es especialmente importante velar por la legalidad. Y es importante, primero, por convicción: por la necesidad de que todos cumplan la ley. Pero también es importante por el interés general y económico. La economía sumergida es mala para el consumidor, porque no ofrece las garantías suficientes en calidad de producto y seguridad jurídica.</w:t>
      </w:r>
      <w:r>
        <w:t xml:space="preserve"> </w:t>
      </w:r>
      <w:r w:rsidRPr="00C00480">
        <w:rPr>
          <w:rFonts w:ascii="Tahoma" w:hAnsi="Tahoma" w:cs="Tahoma"/>
          <w:sz w:val="22"/>
          <w:szCs w:val="22"/>
        </w:rPr>
        <w:t>La economía sumergida es mala para los servicios públicos, porque sin impuestos, las administraciones no cuentan con los recursos necesarios. Pero además, la economía sumergida es mala para el tejido empresarial en su conjunto, porque supone una competencia desleal para con las empresas que cumplen con sus obligaciones tributarias y regulatorias”.</w:t>
      </w:r>
    </w:p>
    <w:p w14:paraId="4AC28CAB" w14:textId="77777777" w:rsidR="00C00480" w:rsidRDefault="00C00480" w:rsidP="00C00480">
      <w:pPr>
        <w:rPr>
          <w:rFonts w:ascii="Tahoma" w:hAnsi="Tahoma" w:cs="Tahoma"/>
          <w:sz w:val="22"/>
          <w:szCs w:val="22"/>
        </w:rPr>
      </w:pPr>
    </w:p>
    <w:p w14:paraId="249B55AA" w14:textId="77777777" w:rsidR="00C00480" w:rsidRDefault="00C00480" w:rsidP="00C00480">
      <w:pPr>
        <w:rPr>
          <w:rFonts w:ascii="Tahoma" w:hAnsi="Tahoma" w:cs="Tahoma"/>
          <w:sz w:val="22"/>
          <w:szCs w:val="22"/>
        </w:rPr>
      </w:pPr>
    </w:p>
    <w:p w14:paraId="7632108E" w14:textId="77777777" w:rsidR="00C00480" w:rsidRDefault="00C00480" w:rsidP="00C00480">
      <w:pPr>
        <w:rPr>
          <w:rFonts w:ascii="Tahoma" w:hAnsi="Tahoma" w:cs="Tahoma"/>
          <w:sz w:val="22"/>
          <w:szCs w:val="22"/>
        </w:rPr>
      </w:pPr>
    </w:p>
    <w:p w14:paraId="79B20175" w14:textId="77777777" w:rsidR="00C00480" w:rsidRDefault="00C00480" w:rsidP="00C00480">
      <w:pPr>
        <w:rPr>
          <w:rFonts w:ascii="Tahoma" w:hAnsi="Tahoma" w:cs="Tahoma"/>
          <w:sz w:val="22"/>
          <w:szCs w:val="22"/>
        </w:rPr>
      </w:pPr>
    </w:p>
    <w:p w14:paraId="3CEED8AB" w14:textId="77777777" w:rsidR="00C00480" w:rsidRPr="00C00480" w:rsidRDefault="00C00480" w:rsidP="00C00480">
      <w:pPr>
        <w:rPr>
          <w:rFonts w:ascii="Tahoma" w:hAnsi="Tahoma" w:cs="Tahoma"/>
          <w:b/>
          <w:sz w:val="22"/>
          <w:szCs w:val="22"/>
        </w:rPr>
      </w:pPr>
      <w:r w:rsidRPr="00C00480">
        <w:rPr>
          <w:rFonts w:ascii="Tahoma" w:hAnsi="Tahoma" w:cs="Tahoma"/>
          <w:b/>
          <w:sz w:val="22"/>
          <w:szCs w:val="22"/>
        </w:rPr>
        <w:t>Llegar al público joven</w:t>
      </w:r>
    </w:p>
    <w:p w14:paraId="31FAF901" w14:textId="77777777" w:rsidR="00C00480" w:rsidRDefault="00C00480" w:rsidP="00C00480">
      <w:pPr>
        <w:rPr>
          <w:rFonts w:ascii="Tahoma" w:hAnsi="Tahoma" w:cs="Tahoma"/>
          <w:sz w:val="22"/>
          <w:szCs w:val="22"/>
        </w:rPr>
      </w:pPr>
    </w:p>
    <w:p w14:paraId="042F6FE3" w14:textId="77777777" w:rsidR="00C00480" w:rsidRDefault="00C00480" w:rsidP="00C00480">
      <w:pPr>
        <w:rPr>
          <w:rFonts w:ascii="Tahoma" w:hAnsi="Tahoma" w:cs="Tahoma"/>
          <w:sz w:val="22"/>
          <w:szCs w:val="22"/>
        </w:rPr>
      </w:pPr>
      <w:r>
        <w:rPr>
          <w:rFonts w:ascii="Tahoma" w:hAnsi="Tahoma" w:cs="Tahoma"/>
          <w:sz w:val="22"/>
          <w:szCs w:val="22"/>
        </w:rPr>
        <w:t>Por su parte, el diputado provincial Daniel Sancha, cerró la presentación ante los medios poniendo en valor el trabajo que desarrolla FEDA en defensa de la empresa y los autónomos en la provincia de Albacete, resaltando que la Diputación va de la mano de la Confederación y todas aquellas acciones que potencia la actividad empresarial y dignifica al empresario y empresaria. Seguidamente, destacó el papel que está jugando en positivo la Plataforma por la Legalidad, “defendiendo eso, la legalidad de las empresas que cumplen con sus obligaciones en la contribución de impuestos, y rechazando esa manera ilegal de trabajar”.</w:t>
      </w:r>
    </w:p>
    <w:p w14:paraId="2AE406BF" w14:textId="77777777" w:rsidR="00C00480" w:rsidRDefault="00C00480" w:rsidP="00C00480">
      <w:pPr>
        <w:rPr>
          <w:rFonts w:ascii="Tahoma" w:hAnsi="Tahoma" w:cs="Tahoma"/>
          <w:sz w:val="22"/>
          <w:szCs w:val="22"/>
        </w:rPr>
      </w:pPr>
    </w:p>
    <w:p w14:paraId="08E39878" w14:textId="77777777" w:rsidR="00C00480" w:rsidRPr="00C00480" w:rsidRDefault="00C00480" w:rsidP="00C00480">
      <w:pPr>
        <w:rPr>
          <w:rFonts w:ascii="Tahoma" w:hAnsi="Tahoma" w:cs="Tahoma"/>
          <w:sz w:val="22"/>
          <w:szCs w:val="22"/>
        </w:rPr>
      </w:pPr>
      <w:r>
        <w:rPr>
          <w:rFonts w:ascii="Tahoma" w:hAnsi="Tahoma" w:cs="Tahoma"/>
          <w:sz w:val="22"/>
          <w:szCs w:val="22"/>
        </w:rPr>
        <w:t>Por último, calificó de muy acertada esta campaña con un lenguaje tan claro y, por tanto, de acercamiento al público joven. “Por esos, entre todos y todas, tenemos que dar un gran zasca a la economía sumergida, desechando todo lo que sea ilegal, porque esos es bueno para todos y todas, para la empresa y también para las administraciones públicas”.</w:t>
      </w:r>
    </w:p>
    <w:p w14:paraId="1E5CE739" w14:textId="77777777" w:rsidR="00C00480" w:rsidRPr="00777D9D" w:rsidRDefault="00C00480" w:rsidP="0075014F">
      <w:pPr>
        <w:pStyle w:val="NormalWeb"/>
        <w:jc w:val="both"/>
        <w:rPr>
          <w:rFonts w:ascii="Tahoma" w:hAnsi="Tahoma" w:cs="Tahoma"/>
          <w:sz w:val="22"/>
          <w:szCs w:val="22"/>
        </w:rPr>
      </w:pPr>
    </w:p>
    <w:p w14:paraId="6D1F2EF3" w14:textId="77777777" w:rsidR="0075014F" w:rsidRDefault="0075014F" w:rsidP="0075014F">
      <w:pPr>
        <w:jc w:val="right"/>
        <w:rPr>
          <w:rFonts w:ascii="Tahoma" w:hAnsi="Tahoma" w:cs="Tahoma"/>
          <w:bCs/>
          <w:szCs w:val="24"/>
        </w:rPr>
      </w:pPr>
    </w:p>
    <w:p w14:paraId="605917C9" w14:textId="77777777" w:rsidR="0075014F" w:rsidRDefault="0075014F" w:rsidP="0075014F">
      <w:pPr>
        <w:jc w:val="right"/>
        <w:rPr>
          <w:rFonts w:ascii="Tahoma" w:hAnsi="Tahoma" w:cs="Tahoma"/>
          <w:bCs/>
          <w:szCs w:val="24"/>
        </w:rPr>
      </w:pPr>
    </w:p>
    <w:p w14:paraId="54F26F6E" w14:textId="77777777" w:rsidR="004E377F" w:rsidRDefault="004E377F" w:rsidP="0075014F">
      <w:pPr>
        <w:jc w:val="right"/>
        <w:rPr>
          <w:rFonts w:ascii="Tahoma" w:hAnsi="Tahoma" w:cs="Tahoma"/>
          <w:bCs/>
          <w:szCs w:val="24"/>
        </w:rPr>
      </w:pPr>
    </w:p>
    <w:p w14:paraId="73A9C100" w14:textId="77777777" w:rsidR="004E377F" w:rsidRDefault="004E377F" w:rsidP="0075014F">
      <w:pPr>
        <w:spacing w:after="160"/>
        <w:rPr>
          <w:rFonts w:ascii="Tahoma" w:hAnsi="Tahoma" w:cs="Tahoma"/>
          <w:sz w:val="18"/>
          <w:szCs w:val="18"/>
          <w:lang w:val="es-ES"/>
        </w:rPr>
      </w:pPr>
      <w:r>
        <w:rPr>
          <w:rFonts w:ascii="Tahoma" w:hAnsi="Tahoma" w:cs="Tahoma"/>
          <w:b/>
          <w:bCs/>
          <w:sz w:val="18"/>
          <w:szCs w:val="18"/>
        </w:rPr>
        <w:t>*Asociaciones sectoriales que integran la Plataforma por la Legalidad, en FEDA</w:t>
      </w:r>
      <w:r>
        <w:rPr>
          <w:rFonts w:ascii="Tahoma" w:hAnsi="Tahoma" w:cs="Tahoma"/>
          <w:sz w:val="18"/>
          <w:szCs w:val="18"/>
        </w:rPr>
        <w:t xml:space="preserve">: </w:t>
      </w:r>
      <w:hyperlink r:id="rId12" w:history="1">
        <w:r>
          <w:rPr>
            <w:rStyle w:val="Hipervnculo"/>
            <w:rFonts w:ascii="Tahoma" w:hAnsi="Tahoma" w:cs="Tahoma"/>
            <w:sz w:val="18"/>
            <w:szCs w:val="18"/>
          </w:rPr>
          <w:t>Asociación de Gestores Ambientales de Albacete, AGESAM</w:t>
        </w:r>
      </w:hyperlink>
      <w:r>
        <w:rPr>
          <w:rFonts w:ascii="Tahoma" w:hAnsi="Tahoma" w:cs="Tahoma"/>
          <w:sz w:val="18"/>
          <w:szCs w:val="18"/>
        </w:rPr>
        <w:t xml:space="preserve">; </w:t>
      </w:r>
      <w:hyperlink r:id="rId13" w:history="1">
        <w:r>
          <w:rPr>
            <w:rStyle w:val="Hipervnculo"/>
            <w:rFonts w:ascii="Tahoma" w:hAnsi="Tahoma" w:cs="Tahoma"/>
            <w:sz w:val="18"/>
            <w:szCs w:val="18"/>
          </w:rPr>
          <w:t>Asociación Provincial de Empresarios de Fontaneros, Calefactores y Afines, AFONCALBA</w:t>
        </w:r>
      </w:hyperlink>
      <w:r>
        <w:rPr>
          <w:rFonts w:ascii="Tahoma" w:hAnsi="Tahoma" w:cs="Tahoma"/>
          <w:sz w:val="18"/>
          <w:szCs w:val="18"/>
        </w:rPr>
        <w:t xml:space="preserve">; </w:t>
      </w:r>
      <w:hyperlink r:id="rId14" w:history="1">
        <w:r>
          <w:rPr>
            <w:rStyle w:val="Hipervnculo"/>
            <w:rFonts w:ascii="Tahoma" w:hAnsi="Tahoma" w:cs="Tahoma"/>
            <w:sz w:val="18"/>
            <w:szCs w:val="18"/>
          </w:rPr>
          <w:t>Asociación Provincial de Empresarios de Instaladores Electricistas y de Telecomunicaciones de Albacete, APIET</w:t>
        </w:r>
      </w:hyperlink>
      <w:r>
        <w:rPr>
          <w:rFonts w:ascii="Tahoma" w:hAnsi="Tahoma" w:cs="Tahoma"/>
          <w:sz w:val="18"/>
          <w:szCs w:val="18"/>
        </w:rPr>
        <w:t xml:space="preserve">; </w:t>
      </w:r>
      <w:hyperlink r:id="rId15" w:history="1">
        <w:r>
          <w:rPr>
            <w:rStyle w:val="Hipervnculo"/>
            <w:rFonts w:ascii="Tahoma" w:hAnsi="Tahoma" w:cs="Tahoma"/>
            <w:sz w:val="18"/>
            <w:szCs w:val="18"/>
          </w:rPr>
          <w:t>Asociación Provincial de Empresas Agroalimentarias de Albacete</w:t>
        </w:r>
      </w:hyperlink>
      <w:r>
        <w:rPr>
          <w:rFonts w:ascii="Tahoma" w:hAnsi="Tahoma" w:cs="Tahoma"/>
          <w:sz w:val="18"/>
          <w:szCs w:val="18"/>
        </w:rPr>
        <w:t xml:space="preserve">; </w:t>
      </w:r>
      <w:hyperlink r:id="rId16" w:history="1">
        <w:r>
          <w:rPr>
            <w:rStyle w:val="Hipervnculo"/>
            <w:rFonts w:ascii="Tahoma" w:hAnsi="Tahoma" w:cs="Tahoma"/>
            <w:sz w:val="18"/>
            <w:szCs w:val="18"/>
          </w:rPr>
          <w:t>Asociación Provincial de Peluquería y Afines de Albacete, APAF</w:t>
        </w:r>
      </w:hyperlink>
      <w:r>
        <w:rPr>
          <w:rFonts w:ascii="Tahoma" w:hAnsi="Tahoma" w:cs="Tahoma"/>
          <w:sz w:val="18"/>
          <w:szCs w:val="18"/>
        </w:rPr>
        <w:t xml:space="preserve">; </w:t>
      </w:r>
      <w:hyperlink r:id="rId17" w:history="1">
        <w:r>
          <w:rPr>
            <w:rStyle w:val="Hipervnculo"/>
            <w:rFonts w:ascii="Tahoma" w:hAnsi="Tahoma" w:cs="Tahoma"/>
            <w:sz w:val="18"/>
            <w:szCs w:val="18"/>
          </w:rPr>
          <w:t>Asociación de Centros de Enseñanza, ACEPA</w:t>
        </w:r>
      </w:hyperlink>
      <w:r>
        <w:rPr>
          <w:rFonts w:ascii="Tahoma" w:hAnsi="Tahoma" w:cs="Tahoma"/>
          <w:sz w:val="18"/>
          <w:szCs w:val="18"/>
        </w:rPr>
        <w:t xml:space="preserve">; </w:t>
      </w:r>
      <w:hyperlink r:id="rId18" w:history="1">
        <w:r>
          <w:rPr>
            <w:rStyle w:val="Hipervnculo"/>
            <w:rFonts w:ascii="Tahoma" w:hAnsi="Tahoma" w:cs="Tahoma"/>
            <w:sz w:val="18"/>
            <w:szCs w:val="18"/>
          </w:rPr>
          <w:t>Asociación Empresarios Maquinas Recolectoras, APEMA</w:t>
        </w:r>
      </w:hyperlink>
      <w:r>
        <w:rPr>
          <w:rFonts w:ascii="Tahoma" w:hAnsi="Tahoma" w:cs="Tahoma"/>
          <w:sz w:val="18"/>
          <w:szCs w:val="18"/>
        </w:rPr>
        <w:t xml:space="preserve"> ;</w:t>
      </w:r>
      <w:hyperlink r:id="rId19" w:history="1">
        <w:r>
          <w:rPr>
            <w:rStyle w:val="Hipervnculo"/>
            <w:rFonts w:ascii="Tahoma" w:hAnsi="Tahoma" w:cs="Tahoma"/>
            <w:sz w:val="18"/>
            <w:szCs w:val="18"/>
          </w:rPr>
          <w:t>Asociación Provincial de Empresarios de Cuchillería de Albacete, APRECU</w:t>
        </w:r>
      </w:hyperlink>
      <w:r>
        <w:rPr>
          <w:rFonts w:ascii="Tahoma" w:hAnsi="Tahoma" w:cs="Tahoma"/>
          <w:sz w:val="18"/>
          <w:szCs w:val="18"/>
        </w:rPr>
        <w:t xml:space="preserve">; </w:t>
      </w:r>
      <w:hyperlink r:id="rId20" w:history="1">
        <w:r>
          <w:rPr>
            <w:rStyle w:val="Hipervnculo"/>
            <w:rFonts w:ascii="Tahoma" w:hAnsi="Tahoma" w:cs="Tahoma"/>
            <w:sz w:val="18"/>
            <w:szCs w:val="18"/>
          </w:rPr>
          <w:t>Asociación Provincial de Empresarios de Limpieza de Albacete, APLA</w:t>
        </w:r>
      </w:hyperlink>
      <w:r>
        <w:rPr>
          <w:rFonts w:ascii="Tahoma" w:hAnsi="Tahoma" w:cs="Tahoma"/>
          <w:sz w:val="18"/>
          <w:szCs w:val="18"/>
        </w:rPr>
        <w:t xml:space="preserve">; </w:t>
      </w:r>
      <w:hyperlink r:id="rId21" w:history="1">
        <w:r>
          <w:rPr>
            <w:rStyle w:val="Hipervnculo"/>
            <w:rFonts w:ascii="Tahoma" w:hAnsi="Tahoma" w:cs="Tahoma"/>
            <w:sz w:val="18"/>
            <w:szCs w:val="18"/>
          </w:rPr>
          <w:t>Asociación Provincial de Empresarios de Talleres de Reparación de Vehículos y Afines, APETREVA</w:t>
        </w:r>
      </w:hyperlink>
      <w:r>
        <w:rPr>
          <w:rFonts w:ascii="Tahoma" w:hAnsi="Tahoma" w:cs="Tahoma"/>
          <w:sz w:val="18"/>
          <w:szCs w:val="18"/>
        </w:rPr>
        <w:t xml:space="preserve">; </w:t>
      </w:r>
      <w:hyperlink r:id="rId22" w:history="1">
        <w:r>
          <w:rPr>
            <w:rStyle w:val="Hipervnculo"/>
            <w:rFonts w:ascii="Tahoma" w:hAnsi="Tahoma" w:cs="Tahoma"/>
            <w:sz w:val="18"/>
            <w:szCs w:val="18"/>
          </w:rPr>
          <w:t>Federación de Comercio de Albacete, FECOM</w:t>
        </w:r>
      </w:hyperlink>
      <w:r>
        <w:rPr>
          <w:rFonts w:ascii="Tahoma" w:hAnsi="Tahoma" w:cs="Tahoma"/>
          <w:sz w:val="18"/>
          <w:szCs w:val="18"/>
        </w:rPr>
        <w:t xml:space="preserve">; </w:t>
      </w:r>
      <w:hyperlink r:id="rId23" w:history="1">
        <w:r>
          <w:rPr>
            <w:rStyle w:val="Hipervnculo"/>
            <w:rFonts w:ascii="Tahoma" w:hAnsi="Tahoma" w:cs="Tahoma"/>
            <w:sz w:val="18"/>
            <w:szCs w:val="18"/>
          </w:rPr>
          <w:t>Asociación Provincial de Empresas de Seguridad de Albacete, AESAB</w:t>
        </w:r>
      </w:hyperlink>
      <w:r>
        <w:rPr>
          <w:rFonts w:ascii="Tahoma" w:hAnsi="Tahoma" w:cs="Tahoma"/>
          <w:sz w:val="18"/>
          <w:szCs w:val="18"/>
        </w:rPr>
        <w:t xml:space="preserve">; </w:t>
      </w:r>
      <w:hyperlink r:id="rId24" w:history="1">
        <w:r>
          <w:rPr>
            <w:rStyle w:val="Hipervnculo"/>
            <w:rFonts w:ascii="Tahoma" w:hAnsi="Tahoma" w:cs="Tahoma"/>
            <w:sz w:val="18"/>
            <w:szCs w:val="18"/>
          </w:rPr>
          <w:t>Asociación de Empresarios de Servicios Regulares de Viajeros</w:t>
        </w:r>
      </w:hyperlink>
      <w:r>
        <w:rPr>
          <w:rFonts w:ascii="Tahoma" w:hAnsi="Tahoma" w:cs="Tahoma"/>
          <w:sz w:val="18"/>
          <w:szCs w:val="18"/>
        </w:rPr>
        <w:t xml:space="preserve">; </w:t>
      </w:r>
      <w:hyperlink r:id="rId25" w:history="1">
        <w:r>
          <w:rPr>
            <w:rStyle w:val="Hipervnculo"/>
            <w:rFonts w:ascii="Tahoma" w:hAnsi="Tahoma" w:cs="Tahoma"/>
            <w:sz w:val="18"/>
            <w:szCs w:val="18"/>
          </w:rPr>
          <w:t>Asociación de Empresarios de Transportes de Servicios Discrecionales de Viajeros</w:t>
        </w:r>
      </w:hyperlink>
      <w:r>
        <w:rPr>
          <w:rFonts w:ascii="Tahoma" w:hAnsi="Tahoma" w:cs="Tahoma"/>
          <w:sz w:val="18"/>
          <w:szCs w:val="18"/>
        </w:rPr>
        <w:t xml:space="preserve">; </w:t>
      </w:r>
      <w:hyperlink r:id="rId26" w:history="1">
        <w:r>
          <w:rPr>
            <w:rStyle w:val="Hipervnculo"/>
            <w:rFonts w:ascii="Tahoma" w:hAnsi="Tahoma" w:cs="Tahoma"/>
            <w:sz w:val="18"/>
            <w:szCs w:val="18"/>
          </w:rPr>
          <w:t>Asociación Provincial de Empresarios de Agencias de Viaje en Albacete,  AVA</w:t>
        </w:r>
      </w:hyperlink>
      <w:r>
        <w:rPr>
          <w:rFonts w:ascii="Tahoma" w:hAnsi="Tahoma" w:cs="Tahoma"/>
          <w:sz w:val="18"/>
          <w:szCs w:val="18"/>
        </w:rPr>
        <w:t xml:space="preserve">; </w:t>
      </w:r>
      <w:hyperlink r:id="rId27" w:history="1">
        <w:r>
          <w:rPr>
            <w:rStyle w:val="Hipervnculo"/>
            <w:rFonts w:ascii="Tahoma" w:hAnsi="Tahoma" w:cs="Tahoma"/>
            <w:sz w:val="18"/>
            <w:szCs w:val="18"/>
          </w:rPr>
          <w:t>Asociación Provincial de Empresarios de Servicios de la Actividad Física y el Deporte, AESAD</w:t>
        </w:r>
      </w:hyperlink>
      <w:r>
        <w:rPr>
          <w:rFonts w:ascii="Tahoma" w:hAnsi="Tahoma" w:cs="Tahoma"/>
          <w:sz w:val="18"/>
          <w:szCs w:val="18"/>
        </w:rPr>
        <w:t xml:space="preserve">; </w:t>
      </w:r>
      <w:hyperlink r:id="rId28" w:history="1">
        <w:r>
          <w:rPr>
            <w:rStyle w:val="Hipervnculo"/>
            <w:rFonts w:ascii="Tahoma" w:hAnsi="Tahoma" w:cs="Tahoma"/>
            <w:sz w:val="18"/>
            <w:szCs w:val="18"/>
          </w:rPr>
          <w:t>Asociación Provincial de Oficinas y Despachos</w:t>
        </w:r>
      </w:hyperlink>
      <w:r>
        <w:rPr>
          <w:rFonts w:ascii="Tahoma" w:hAnsi="Tahoma" w:cs="Tahoma"/>
          <w:sz w:val="18"/>
          <w:szCs w:val="18"/>
        </w:rPr>
        <w:t xml:space="preserve">; </w:t>
      </w:r>
      <w:hyperlink r:id="rId29" w:history="1">
        <w:r>
          <w:rPr>
            <w:rStyle w:val="Hipervnculo"/>
            <w:rFonts w:ascii="Tahoma" w:hAnsi="Tahoma" w:cs="Tahoma"/>
            <w:sz w:val="18"/>
            <w:szCs w:val="18"/>
          </w:rPr>
          <w:t>Asociación Provincial de Empresas de la Tecnología de la Información, APETI</w:t>
        </w:r>
      </w:hyperlink>
      <w:r>
        <w:rPr>
          <w:rFonts w:ascii="Tahoma" w:hAnsi="Tahoma" w:cs="Tahoma"/>
          <w:sz w:val="18"/>
          <w:szCs w:val="18"/>
        </w:rPr>
        <w:t xml:space="preserve">; </w:t>
      </w:r>
      <w:hyperlink r:id="rId30" w:history="1">
        <w:r>
          <w:rPr>
            <w:rStyle w:val="Hipervnculo"/>
            <w:rFonts w:ascii="Tahoma" w:hAnsi="Tahoma" w:cs="Tahoma"/>
            <w:sz w:val="18"/>
            <w:szCs w:val="18"/>
          </w:rPr>
          <w:t>Asociación de Servicios Funerarios de Albacete,  ASFA</w:t>
        </w:r>
      </w:hyperlink>
      <w:r>
        <w:rPr>
          <w:rFonts w:ascii="Tahoma" w:hAnsi="Tahoma" w:cs="Tahoma"/>
          <w:sz w:val="18"/>
          <w:szCs w:val="18"/>
        </w:rPr>
        <w:t xml:space="preserve">; </w:t>
      </w:r>
      <w:hyperlink r:id="rId31" w:history="1">
        <w:r>
          <w:rPr>
            <w:rStyle w:val="Hipervnculo"/>
            <w:rFonts w:ascii="Tahoma" w:hAnsi="Tahoma" w:cs="Tahoma"/>
            <w:sz w:val="18"/>
            <w:szCs w:val="18"/>
          </w:rPr>
          <w:t>Asociación de Empresarios de Centros Privados de Educación Infantil de la Provincial de Albacete, ACEI</w:t>
        </w:r>
      </w:hyperlink>
      <w:r>
        <w:rPr>
          <w:rFonts w:ascii="Tahoma" w:hAnsi="Tahoma" w:cs="Tahoma"/>
          <w:sz w:val="18"/>
          <w:szCs w:val="18"/>
        </w:rPr>
        <w:t xml:space="preserve">; </w:t>
      </w:r>
      <w:hyperlink r:id="rId32" w:history="1">
        <w:r>
          <w:rPr>
            <w:rStyle w:val="Hipervnculo"/>
            <w:rFonts w:ascii="Tahoma" w:hAnsi="Tahoma" w:cs="Tahoma"/>
            <w:sz w:val="18"/>
            <w:szCs w:val="18"/>
          </w:rPr>
          <w:t>Asociación de Empresarios del Sector de la Madera de Albacete</w:t>
        </w:r>
      </w:hyperlink>
      <w:r>
        <w:rPr>
          <w:rFonts w:ascii="Tahoma" w:hAnsi="Tahoma" w:cs="Tahoma"/>
          <w:sz w:val="18"/>
          <w:szCs w:val="18"/>
        </w:rPr>
        <w:t xml:space="preserve">; </w:t>
      </w:r>
      <w:hyperlink r:id="rId33" w:history="1">
        <w:r>
          <w:rPr>
            <w:rStyle w:val="Hipervnculo"/>
            <w:rFonts w:ascii="Tahoma" w:hAnsi="Tahoma" w:cs="Tahoma"/>
            <w:sz w:val="18"/>
            <w:szCs w:val="18"/>
          </w:rPr>
          <w:t>Asociación Empresarial de Gestores Inmobiliarios de la Provincia de Albacete, AGIPAL</w:t>
        </w:r>
      </w:hyperlink>
      <w:r>
        <w:rPr>
          <w:rFonts w:ascii="Tahoma" w:hAnsi="Tahoma" w:cs="Tahoma"/>
          <w:sz w:val="18"/>
          <w:szCs w:val="18"/>
        </w:rPr>
        <w:t xml:space="preserve">; </w:t>
      </w:r>
      <w:hyperlink r:id="rId34" w:history="1">
        <w:r>
          <w:rPr>
            <w:rStyle w:val="Hipervnculo"/>
            <w:rFonts w:ascii="Tahoma" w:hAnsi="Tahoma" w:cs="Tahoma"/>
            <w:sz w:val="18"/>
            <w:szCs w:val="18"/>
          </w:rPr>
          <w:t>Asociación de Diseñadores Profesionales de Albacete, DAB</w:t>
        </w:r>
      </w:hyperlink>
      <w:r>
        <w:rPr>
          <w:rFonts w:ascii="Tahoma" w:hAnsi="Tahoma" w:cs="Tahoma"/>
          <w:sz w:val="18"/>
          <w:szCs w:val="18"/>
        </w:rPr>
        <w:t xml:space="preserve">; </w:t>
      </w:r>
      <w:hyperlink r:id="rId35" w:history="1">
        <w:r>
          <w:rPr>
            <w:rStyle w:val="Hipervnculo"/>
            <w:rFonts w:ascii="Tahoma" w:hAnsi="Tahoma" w:cs="Tahoma"/>
            <w:sz w:val="18"/>
            <w:szCs w:val="18"/>
          </w:rPr>
          <w:t>Asociación de Prevención de Albacete, APRA.</w:t>
        </w:r>
      </w:hyperlink>
    </w:p>
    <w:p w14:paraId="525E085F" w14:textId="77777777" w:rsidR="004E377F" w:rsidRDefault="004E377F" w:rsidP="00F07067">
      <w:pPr>
        <w:jc w:val="right"/>
        <w:rPr>
          <w:rFonts w:ascii="Tahoma" w:hAnsi="Tahoma" w:cs="Tahoma"/>
          <w:bCs/>
          <w:szCs w:val="24"/>
        </w:rPr>
      </w:pPr>
    </w:p>
    <w:sectPr w:rsidR="004E377F" w:rsidSect="00702694">
      <w:headerReference w:type="default" r:id="rId36"/>
      <w:footerReference w:type="even" r:id="rId37"/>
      <w:footerReference w:type="default" r:id="rId3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B5D86" w14:textId="77777777" w:rsidR="00CA619B" w:rsidRDefault="00CA619B">
      <w:r>
        <w:separator/>
      </w:r>
    </w:p>
  </w:endnote>
  <w:endnote w:type="continuationSeparator" w:id="0">
    <w:p w14:paraId="0CBA9635"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074F5"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DB3B91E"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6963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00480">
      <w:rPr>
        <w:rStyle w:val="Nmerodepgina"/>
        <w:noProof/>
        <w:sz w:val="11"/>
        <w:szCs w:val="11"/>
      </w:rPr>
      <w:t>2</w:t>
    </w:r>
    <w:r>
      <w:rPr>
        <w:rStyle w:val="Nmerodepgina"/>
        <w:sz w:val="11"/>
        <w:szCs w:val="11"/>
      </w:rPr>
      <w:fldChar w:fldCharType="end"/>
    </w:r>
  </w:p>
  <w:p w14:paraId="09FE5F6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30C2B972" wp14:editId="39512826">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97E1C8F" wp14:editId="761A8338">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0894E96"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5E98B20C"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229037C" wp14:editId="2A77ADE6">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C572227" wp14:editId="45C60497">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6E386517" w14:textId="77777777" w:rsidR="00A90926" w:rsidRPr="009B267A" w:rsidRDefault="00067BC4"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048B0FEE"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70F4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7E9DCF1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58AAE733" wp14:editId="2F748145">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3900391" wp14:editId="66E5A0CC">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1256AB1F" wp14:editId="21EF8527">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6F78BAC" w14:textId="77777777" w:rsidR="00A90926" w:rsidRPr="00C00842" w:rsidRDefault="00067BC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70F4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CD3E82E" wp14:editId="687F23B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D4AC4F9" w14:textId="77777777" w:rsidR="00A90926" w:rsidRPr="00C00842" w:rsidRDefault="00067BC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70F4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40996" w14:textId="77777777" w:rsidR="00CA619B" w:rsidRDefault="00CA619B">
      <w:r>
        <w:separator/>
      </w:r>
    </w:p>
  </w:footnote>
  <w:footnote w:type="continuationSeparator" w:id="0">
    <w:p w14:paraId="5417BF23"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50B4"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8FD0B9D" wp14:editId="2EB354A3">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0FEEC603"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562F128B"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6E733D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9F9199E"/>
    <w:multiLevelType w:val="hybridMultilevel"/>
    <w:tmpl w:val="0B9E1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F37293B"/>
    <w:multiLevelType w:val="hybridMultilevel"/>
    <w:tmpl w:val="ED8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0081AD6"/>
    <w:multiLevelType w:val="hybridMultilevel"/>
    <w:tmpl w:val="7E889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24D41B19"/>
    <w:multiLevelType w:val="hybridMultilevel"/>
    <w:tmpl w:val="7534B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2467EBD"/>
    <w:multiLevelType w:val="hybridMultilevel"/>
    <w:tmpl w:val="D076CD2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6498756D"/>
    <w:multiLevelType w:val="hybridMultilevel"/>
    <w:tmpl w:val="4AAAE020"/>
    <w:lvl w:ilvl="0" w:tplc="0C0A0003">
      <w:start w:val="1"/>
      <w:numFmt w:val="bullet"/>
      <w:lvlText w:val="o"/>
      <w:lvlJc w:val="left"/>
      <w:pPr>
        <w:ind w:left="2847" w:hanging="360"/>
      </w:pPr>
      <w:rPr>
        <w:rFonts w:ascii="Courier New" w:hAnsi="Courier New" w:cs="Courier New"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4"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BB550C7"/>
    <w:multiLevelType w:val="hybridMultilevel"/>
    <w:tmpl w:val="6A4A28C8"/>
    <w:lvl w:ilvl="0" w:tplc="C9E88316">
      <w:numFmt w:val="bullet"/>
      <w:lvlText w:val=""/>
      <w:lvlJc w:val="left"/>
      <w:pPr>
        <w:ind w:left="1201" w:hanging="360"/>
      </w:pPr>
      <w:rPr>
        <w:rFonts w:ascii="Symbol" w:eastAsia="Symbol" w:hAnsi="Symbol" w:cs="Symbol" w:hint="default"/>
        <w:w w:val="100"/>
        <w:sz w:val="24"/>
        <w:szCs w:val="24"/>
        <w:lang w:val="es-ES" w:eastAsia="en-US" w:bidi="ar-SA"/>
      </w:rPr>
    </w:lvl>
    <w:lvl w:ilvl="1" w:tplc="8B0E2234">
      <w:numFmt w:val="bullet"/>
      <w:lvlText w:val="•"/>
      <w:lvlJc w:val="left"/>
      <w:pPr>
        <w:ind w:left="2068" w:hanging="360"/>
      </w:pPr>
      <w:rPr>
        <w:rFonts w:hint="default"/>
        <w:lang w:val="es-ES" w:eastAsia="en-US" w:bidi="ar-SA"/>
      </w:rPr>
    </w:lvl>
    <w:lvl w:ilvl="2" w:tplc="8B42D652">
      <w:numFmt w:val="bullet"/>
      <w:lvlText w:val="•"/>
      <w:lvlJc w:val="left"/>
      <w:pPr>
        <w:ind w:left="2937" w:hanging="360"/>
      </w:pPr>
      <w:rPr>
        <w:rFonts w:hint="default"/>
        <w:lang w:val="es-ES" w:eastAsia="en-US" w:bidi="ar-SA"/>
      </w:rPr>
    </w:lvl>
    <w:lvl w:ilvl="3" w:tplc="C6E827EE">
      <w:numFmt w:val="bullet"/>
      <w:lvlText w:val="•"/>
      <w:lvlJc w:val="left"/>
      <w:pPr>
        <w:ind w:left="3805" w:hanging="360"/>
      </w:pPr>
      <w:rPr>
        <w:rFonts w:hint="default"/>
        <w:lang w:val="es-ES" w:eastAsia="en-US" w:bidi="ar-SA"/>
      </w:rPr>
    </w:lvl>
    <w:lvl w:ilvl="4" w:tplc="19321A9A">
      <w:numFmt w:val="bullet"/>
      <w:lvlText w:val="•"/>
      <w:lvlJc w:val="left"/>
      <w:pPr>
        <w:ind w:left="4674" w:hanging="360"/>
      </w:pPr>
      <w:rPr>
        <w:rFonts w:hint="default"/>
        <w:lang w:val="es-ES" w:eastAsia="en-US" w:bidi="ar-SA"/>
      </w:rPr>
    </w:lvl>
    <w:lvl w:ilvl="5" w:tplc="E5F44AD0">
      <w:numFmt w:val="bullet"/>
      <w:lvlText w:val="•"/>
      <w:lvlJc w:val="left"/>
      <w:pPr>
        <w:ind w:left="5543" w:hanging="360"/>
      </w:pPr>
      <w:rPr>
        <w:rFonts w:hint="default"/>
        <w:lang w:val="es-ES" w:eastAsia="en-US" w:bidi="ar-SA"/>
      </w:rPr>
    </w:lvl>
    <w:lvl w:ilvl="6" w:tplc="8730C5D8">
      <w:numFmt w:val="bullet"/>
      <w:lvlText w:val="•"/>
      <w:lvlJc w:val="left"/>
      <w:pPr>
        <w:ind w:left="6411" w:hanging="360"/>
      </w:pPr>
      <w:rPr>
        <w:rFonts w:hint="default"/>
        <w:lang w:val="es-ES" w:eastAsia="en-US" w:bidi="ar-SA"/>
      </w:rPr>
    </w:lvl>
    <w:lvl w:ilvl="7" w:tplc="6F50E930">
      <w:numFmt w:val="bullet"/>
      <w:lvlText w:val="•"/>
      <w:lvlJc w:val="left"/>
      <w:pPr>
        <w:ind w:left="7280" w:hanging="360"/>
      </w:pPr>
      <w:rPr>
        <w:rFonts w:hint="default"/>
        <w:lang w:val="es-ES" w:eastAsia="en-US" w:bidi="ar-SA"/>
      </w:rPr>
    </w:lvl>
    <w:lvl w:ilvl="8" w:tplc="7CF44362">
      <w:numFmt w:val="bullet"/>
      <w:lvlText w:val="•"/>
      <w:lvlJc w:val="left"/>
      <w:pPr>
        <w:ind w:left="8149" w:hanging="360"/>
      </w:pPr>
      <w:rPr>
        <w:rFonts w:hint="default"/>
        <w:lang w:val="es-ES" w:eastAsia="en-US" w:bidi="ar-SA"/>
      </w:rPr>
    </w:lvl>
  </w:abstractNum>
  <w:abstractNum w:abstractNumId="38"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32592867">
    <w:abstractNumId w:val="36"/>
  </w:num>
  <w:num w:numId="2" w16cid:durableId="1440760311">
    <w:abstractNumId w:val="6"/>
  </w:num>
  <w:num w:numId="3" w16cid:durableId="1688562665">
    <w:abstractNumId w:val="2"/>
  </w:num>
  <w:num w:numId="4" w16cid:durableId="1479809723">
    <w:abstractNumId w:val="1"/>
  </w:num>
  <w:num w:numId="5" w16cid:durableId="886375014">
    <w:abstractNumId w:val="0"/>
  </w:num>
  <w:num w:numId="6" w16cid:durableId="1301228639">
    <w:abstractNumId w:val="13"/>
  </w:num>
  <w:num w:numId="7" w16cid:durableId="1244952884">
    <w:abstractNumId w:val="19"/>
  </w:num>
  <w:num w:numId="8" w16cid:durableId="866144339">
    <w:abstractNumId w:val="39"/>
  </w:num>
  <w:num w:numId="9" w16cid:durableId="1465080970">
    <w:abstractNumId w:val="5"/>
  </w:num>
  <w:num w:numId="10" w16cid:durableId="999193373">
    <w:abstractNumId w:val="46"/>
  </w:num>
  <w:num w:numId="11" w16cid:durableId="2007315667">
    <w:abstractNumId w:val="26"/>
  </w:num>
  <w:num w:numId="12" w16cid:durableId="706679138">
    <w:abstractNumId w:val="23"/>
  </w:num>
  <w:num w:numId="13" w16cid:durableId="1700230571">
    <w:abstractNumId w:val="10"/>
  </w:num>
  <w:num w:numId="14" w16cid:durableId="796610780">
    <w:abstractNumId w:val="45"/>
  </w:num>
  <w:num w:numId="15" w16cid:durableId="120805730">
    <w:abstractNumId w:val="32"/>
  </w:num>
  <w:num w:numId="16" w16cid:durableId="1459487831">
    <w:abstractNumId w:val="12"/>
  </w:num>
  <w:num w:numId="17" w16cid:durableId="1880582952">
    <w:abstractNumId w:val="41"/>
  </w:num>
  <w:num w:numId="18" w16cid:durableId="903298949">
    <w:abstractNumId w:val="40"/>
  </w:num>
  <w:num w:numId="19" w16cid:durableId="2037150980">
    <w:abstractNumId w:val="15"/>
  </w:num>
  <w:num w:numId="20" w16cid:durableId="2046320813">
    <w:abstractNumId w:val="31"/>
  </w:num>
  <w:num w:numId="21" w16cid:durableId="567113541">
    <w:abstractNumId w:val="9"/>
  </w:num>
  <w:num w:numId="22" w16cid:durableId="294025760">
    <w:abstractNumId w:val="25"/>
  </w:num>
  <w:num w:numId="23" w16cid:durableId="1572158065">
    <w:abstractNumId w:val="35"/>
  </w:num>
  <w:num w:numId="24" w16cid:durableId="2007974198">
    <w:abstractNumId w:val="7"/>
  </w:num>
  <w:num w:numId="25" w16cid:durableId="137039721">
    <w:abstractNumId w:val="42"/>
  </w:num>
  <w:num w:numId="26" w16cid:durableId="6967">
    <w:abstractNumId w:val="18"/>
  </w:num>
  <w:num w:numId="27" w16cid:durableId="280579716">
    <w:abstractNumId w:val="27"/>
  </w:num>
  <w:num w:numId="28" w16cid:durableId="2061779354">
    <w:abstractNumId w:val="11"/>
  </w:num>
  <w:num w:numId="29" w16cid:durableId="605770165">
    <w:abstractNumId w:val="43"/>
  </w:num>
  <w:num w:numId="30" w16cid:durableId="620962148">
    <w:abstractNumId w:val="16"/>
  </w:num>
  <w:num w:numId="31" w16cid:durableId="206917647">
    <w:abstractNumId w:val="8"/>
  </w:num>
  <w:num w:numId="32" w16cid:durableId="230314673">
    <w:abstractNumId w:val="14"/>
  </w:num>
  <w:num w:numId="33" w16cid:durableId="1868372922">
    <w:abstractNumId w:val="38"/>
  </w:num>
  <w:num w:numId="34" w16cid:durableId="1024554504">
    <w:abstractNumId w:val="24"/>
  </w:num>
  <w:num w:numId="35" w16cid:durableId="316423976">
    <w:abstractNumId w:val="20"/>
  </w:num>
  <w:num w:numId="36" w16cid:durableId="1016659989">
    <w:abstractNumId w:val="37"/>
  </w:num>
  <w:num w:numId="37" w16cid:durableId="1488862347">
    <w:abstractNumId w:val="22"/>
  </w:num>
  <w:num w:numId="38" w16cid:durableId="371467549">
    <w:abstractNumId w:val="29"/>
  </w:num>
  <w:num w:numId="39" w16cid:durableId="589436673">
    <w:abstractNumId w:val="21"/>
  </w:num>
  <w:num w:numId="40" w16cid:durableId="1664158916">
    <w:abstractNumId w:val="30"/>
  </w:num>
  <w:num w:numId="41" w16cid:durableId="1471435575">
    <w:abstractNumId w:val="44"/>
  </w:num>
  <w:num w:numId="42" w16cid:durableId="1038819048">
    <w:abstractNumId w:val="28"/>
  </w:num>
  <w:num w:numId="43" w16cid:durableId="774716995">
    <w:abstractNumId w:val="34"/>
  </w:num>
  <w:num w:numId="44" w16cid:durableId="1893038036">
    <w:abstractNumId w:val="33"/>
  </w:num>
  <w:num w:numId="45" w16cid:durableId="109420954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99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67BC4"/>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0F43"/>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480"/>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9985"/>
    <o:shapelayout v:ext="edit">
      <o:idmap v:ext="edit" data="1"/>
    </o:shapelayout>
  </w:shapeDefaults>
  <w:decimalSymbol w:val=","/>
  <w:listSeparator w:val=";"/>
  <w14:docId w14:val="39404740"/>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valor-anadido/plataforma-por-la-legalidad/dale-un-zasca-a-la-economia-sumergida" TargetMode="External"/><Relationship Id="rId13" Type="http://schemas.openxmlformats.org/officeDocument/2006/relationships/hyperlink" Target="https://www.feda.es/feda/asociaciones-junta-directiva/item/6830-asociacion-provincial-de-empresarios-fontaneros-calefactores-y-afines" TargetMode="External"/><Relationship Id="rId18" Type="http://schemas.openxmlformats.org/officeDocument/2006/relationships/hyperlink" Target="http://www.apema.net/" TargetMode="External"/><Relationship Id="rId26" Type="http://schemas.openxmlformats.org/officeDocument/2006/relationships/hyperlink" Target="https://www.feda.es/feda/asociaciones-junta-directiva/item/6772-asociacion-provincial-de-empresarios-de-agencias-de-viaje-albacete"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petreva.com/portal/portada_dir/portada.aspx" TargetMode="External"/><Relationship Id="rId34" Type="http://schemas.openxmlformats.org/officeDocument/2006/relationships/hyperlink" Target="https://www.feda.es/feda/asociaciones-junta-directiva/item/6850-asociacion-de-disenadores-profesionales-de-albacete" TargetMode="External"/><Relationship Id="rId7" Type="http://schemas.openxmlformats.org/officeDocument/2006/relationships/endnotes" Target="endnotes.xml"/><Relationship Id="rId12" Type="http://schemas.openxmlformats.org/officeDocument/2006/relationships/hyperlink" Target="https://www.agesam.es/" TargetMode="External"/><Relationship Id="rId17" Type="http://schemas.openxmlformats.org/officeDocument/2006/relationships/hyperlink" Target="http://acepa.es/" TargetMode="External"/><Relationship Id="rId25" Type="http://schemas.openxmlformats.org/officeDocument/2006/relationships/hyperlink" Target="https://www.feda.es/feda/asociaciones-junta-directiva/item/6776-asociacion-provincial-de-empresarios-de-transportes-de-servicios-discrecionales-de-viajeros" TargetMode="External"/><Relationship Id="rId33" Type="http://schemas.openxmlformats.org/officeDocument/2006/relationships/hyperlink" Target="https://www.pisosalbacete.com/"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feda.es/feda/asociaciones-junta-directiva/item/6842-asociacion-provincial-de-peluqueria-y-afines-de-albacete" TargetMode="External"/><Relationship Id="rId20" Type="http://schemas.openxmlformats.org/officeDocument/2006/relationships/hyperlink" Target="https://www.feda.es/feda/asociaciones-junta-directiva/item/6766-asociacion-de-empresarios-de-limpiezas-de-albacete-y-provincia" TargetMode="External"/><Relationship Id="rId29" Type="http://schemas.openxmlformats.org/officeDocument/2006/relationships/hyperlink" Target="https://www.apeti.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valor-anadido/plataforma-por-la-legalidad/dale-un-zasca-a-la-economia-sumergida" TargetMode="External"/><Relationship Id="rId24" Type="http://schemas.openxmlformats.org/officeDocument/2006/relationships/hyperlink" Target="https://www.feda.es/feda/asociaciones-junta-directiva/item/7647-asociacion-de-empresarios-de-servicios-regulares-de-viajeros" TargetMode="External"/><Relationship Id="rId32" Type="http://schemas.openxmlformats.org/officeDocument/2006/relationships/hyperlink" Target="https://www.feda.es/feda/asociaciones-junta-directiva/item/6816-asociacion-de-empresarios-del-sector-de-la-madera-de-albacete"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eda.es/feda/asociaciones-junta-directiva/item/6814-asociacion-provincial-de-empresas-agroalimentarias-de-albacete" TargetMode="External"/><Relationship Id="rId23" Type="http://schemas.openxmlformats.org/officeDocument/2006/relationships/hyperlink" Target="https://www.feda.es/feda/asociaciones-junta-directiva/item/6840-asociacion-de-empresas-de-seguridad-de-albacete" TargetMode="External"/><Relationship Id="rId28" Type="http://schemas.openxmlformats.org/officeDocument/2006/relationships/hyperlink" Target="https://www.feda.es/feda/asociaciones-junta-directiva/item/6767-asociacion-provincial-de-oficinas-y-despachos-de-albacete" TargetMode="External"/><Relationship Id="rId36" Type="http://schemas.openxmlformats.org/officeDocument/2006/relationships/header" Target="header1.xml"/><Relationship Id="rId10" Type="http://schemas.openxmlformats.org/officeDocument/2006/relationships/hyperlink" Target="https://www.feda.es/valor-anadido/plataforma-por-la-legalidad/dale-un-zasca-a-la-economia-sumergida" TargetMode="External"/><Relationship Id="rId19" Type="http://schemas.openxmlformats.org/officeDocument/2006/relationships/hyperlink" Target="https://aprecu.com/" TargetMode="External"/><Relationship Id="rId31" Type="http://schemas.openxmlformats.org/officeDocument/2006/relationships/hyperlink" Target="https://www.feda.es/feda/asociaciones-junta-directiva/item/7630-asociacion-de-empresarios-de-centros-privados-de-educacion-infantil-de-la-provincia-de-albacete" TargetMode="External"/><Relationship Id="rId4" Type="http://schemas.openxmlformats.org/officeDocument/2006/relationships/settings" Target="settings.xml"/><Relationship Id="rId9" Type="http://schemas.openxmlformats.org/officeDocument/2006/relationships/hyperlink" Target="https://www.feda.es/valor-anadido/plataforma-por-la-legalidad/dale-un-zasca-a-la-economia-sumergida" TargetMode="External"/><Relationship Id="rId14" Type="http://schemas.openxmlformats.org/officeDocument/2006/relationships/hyperlink" Target="https://www.apietab.es/a/" TargetMode="External"/><Relationship Id="rId22" Type="http://schemas.openxmlformats.org/officeDocument/2006/relationships/hyperlink" Target="https://www.federacioncomercioalbacete.com/" TargetMode="External"/><Relationship Id="rId27" Type="http://schemas.openxmlformats.org/officeDocument/2006/relationships/hyperlink" Target="https://www.feda.es/feda/asociaciones-junta-directiva/item/6839-asociacion-provincial-de-empresarios-de-servicios-de-la-actividad-fisica-y-el-deporte" TargetMode="External"/><Relationship Id="rId30" Type="http://schemas.openxmlformats.org/officeDocument/2006/relationships/hyperlink" Target="https://www.feda.es/feda/asociaciones-junta-directiva/item/6769-asociacion-de-servicios-funerarios-de-albacete" TargetMode="External"/><Relationship Id="rId35" Type="http://schemas.openxmlformats.org/officeDocument/2006/relationships/hyperlink" Target="https://www.feda.es/feda/asociaciones-junta-directiva/item/6848-asociacion-de-prevencion-de-albacete"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F70AB-DB01-4FC6-96E5-A967B3EDD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1294</Words>
  <Characters>10098</Characters>
  <Application>Microsoft Office Word</Application>
  <DocSecurity>0</DocSecurity>
  <Lines>84</Lines>
  <Paragraphs>22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11370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2023-07-21T09:41:00Z</dcterms:created>
  <dcterms:modified xsi:type="dcterms:W3CDTF">2023-07-21T10:29:00Z</dcterms:modified>
</cp:coreProperties>
</file>