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7067" w:rsidRDefault="00F07067" w:rsidP="00F07067">
      <w:pPr>
        <w:jc w:val="right"/>
        <w:rPr>
          <w:rFonts w:ascii="Tahoma" w:hAnsi="Tahoma" w:cs="Tahoma"/>
          <w:bCs/>
          <w:szCs w:val="24"/>
        </w:rPr>
      </w:pPr>
    </w:p>
    <w:p w:rsidR="00661A2D" w:rsidRPr="00661A2D" w:rsidRDefault="00661A2D" w:rsidP="00661A2D">
      <w:pPr>
        <w:spacing w:after="240"/>
        <w:jc w:val="right"/>
        <w:outlineLvl w:val="0"/>
        <w:rPr>
          <w:rFonts w:ascii="Tahoma" w:hAnsi="Tahoma" w:cs="Tahoma"/>
          <w:color w:val="000000" w:themeColor="text1"/>
          <w:kern w:val="36"/>
          <w:sz w:val="22"/>
          <w:szCs w:val="22"/>
          <w:lang w:val="es-ES"/>
        </w:rPr>
      </w:pPr>
      <w:r w:rsidRPr="00661A2D">
        <w:rPr>
          <w:rFonts w:ascii="Tahoma" w:hAnsi="Tahoma" w:cs="Tahoma"/>
          <w:color w:val="000000" w:themeColor="text1"/>
          <w:kern w:val="36"/>
          <w:sz w:val="22"/>
          <w:szCs w:val="22"/>
          <w:lang w:val="es-ES"/>
        </w:rPr>
        <w:t>Albacete, 28 de Julio de 2023</w:t>
      </w:r>
    </w:p>
    <w:p w:rsidR="00661A2D" w:rsidRPr="00661A2D" w:rsidRDefault="00661A2D" w:rsidP="00661A2D">
      <w:pPr>
        <w:spacing w:after="240"/>
        <w:jc w:val="center"/>
        <w:outlineLvl w:val="0"/>
        <w:rPr>
          <w:rFonts w:ascii="Tahoma" w:hAnsi="Tahoma" w:cs="Tahoma"/>
          <w:b/>
          <w:color w:val="000000" w:themeColor="text1"/>
          <w:kern w:val="36"/>
          <w:sz w:val="32"/>
          <w:szCs w:val="32"/>
          <w:lang w:val="es-ES"/>
        </w:rPr>
      </w:pPr>
      <w:r w:rsidRPr="00661A2D">
        <w:rPr>
          <w:rFonts w:ascii="Tahoma" w:hAnsi="Tahoma" w:cs="Tahoma"/>
          <w:b/>
          <w:color w:val="000000" w:themeColor="text1"/>
          <w:kern w:val="36"/>
          <w:sz w:val="32"/>
          <w:szCs w:val="32"/>
          <w:lang w:val="es-ES"/>
        </w:rPr>
        <w:t>La Asociación de Importadores y Exportadores de Albacete,  ADIEX, lanza su imagen renovada y nueva plataforma d</w:t>
      </w:r>
      <w:r>
        <w:rPr>
          <w:rFonts w:ascii="Tahoma" w:hAnsi="Tahoma" w:cs="Tahoma"/>
          <w:b/>
          <w:color w:val="000000" w:themeColor="text1"/>
          <w:kern w:val="36"/>
          <w:sz w:val="32"/>
          <w:szCs w:val="32"/>
          <w:lang w:val="es-ES"/>
        </w:rPr>
        <w:t>e servicios a través de su web</w:t>
      </w:r>
    </w:p>
    <w:p w:rsidR="00661A2D" w:rsidRPr="00661A2D" w:rsidRDefault="00661A2D" w:rsidP="00661A2D">
      <w:pPr>
        <w:pStyle w:val="Prrafodelista"/>
        <w:numPr>
          <w:ilvl w:val="0"/>
          <w:numId w:val="47"/>
        </w:numPr>
        <w:spacing w:line="240" w:lineRule="auto"/>
        <w:ind w:left="851" w:hanging="284"/>
        <w:jc w:val="center"/>
        <w:rPr>
          <w:rFonts w:ascii="Tahoma" w:hAnsi="Tahoma" w:cs="Tahoma"/>
          <w:sz w:val="32"/>
        </w:rPr>
      </w:pPr>
      <w:r w:rsidRPr="00661A2D">
        <w:rPr>
          <w:rFonts w:ascii="Tahoma" w:hAnsi="Tahoma" w:cs="Tahoma"/>
          <w:b/>
        </w:rPr>
        <w:t>Información detallada de las empresas importadoras y exportadoras, toda la actualidad sobre el comercio exterior, oportunidades de cooperación internacional y acciones internacionales en la nueva web de ADIEX</w:t>
      </w:r>
    </w:p>
    <w:p w:rsidR="00661A2D" w:rsidRPr="00661A2D" w:rsidRDefault="00661A2D" w:rsidP="00661A2D">
      <w:pPr>
        <w:jc w:val="center"/>
        <w:rPr>
          <w:rFonts w:ascii="Tahoma" w:hAnsi="Tahoma" w:cs="Tahoma"/>
          <w:sz w:val="32"/>
        </w:rPr>
      </w:pPr>
    </w:p>
    <w:p w:rsidR="00661A2D" w:rsidRPr="00661A2D" w:rsidRDefault="00661A2D" w:rsidP="00661A2D">
      <w:pPr>
        <w:shd w:val="clear" w:color="auto" w:fill="FFFFFF"/>
        <w:spacing w:after="360"/>
        <w:rPr>
          <w:rFonts w:ascii="Tahoma" w:eastAsiaTheme="minorHAnsi" w:hAnsi="Tahoma" w:cs="Tahoma"/>
          <w:sz w:val="22"/>
          <w:szCs w:val="22"/>
          <w:lang w:val="es-ES" w:eastAsia="en-US"/>
        </w:rPr>
      </w:pPr>
      <w:r w:rsidRPr="00661A2D">
        <w:rPr>
          <w:rFonts w:ascii="Tahoma" w:eastAsiaTheme="minorHAnsi" w:hAnsi="Tahoma" w:cs="Tahoma"/>
          <w:sz w:val="22"/>
          <w:szCs w:val="22"/>
          <w:lang w:val="es-ES" w:eastAsia="en-US"/>
        </w:rPr>
        <w:t xml:space="preserve">La </w:t>
      </w:r>
      <w:hyperlink r:id="rId8" w:history="1">
        <w:r w:rsidRPr="00661A2D">
          <w:rPr>
            <w:rFonts w:ascii="Tahoma" w:eastAsiaTheme="minorHAnsi" w:hAnsi="Tahoma" w:cs="Tahoma"/>
            <w:color w:val="0000FF"/>
            <w:sz w:val="22"/>
            <w:szCs w:val="22"/>
            <w:u w:val="single"/>
            <w:lang w:val="es-ES" w:eastAsia="en-US"/>
          </w:rPr>
          <w:t xml:space="preserve">Asociación de Importadores y Exportadores de Albacete, ADIEX, </w:t>
        </w:r>
      </w:hyperlink>
      <w:r w:rsidRPr="00661A2D">
        <w:rPr>
          <w:rFonts w:ascii="Tahoma" w:eastAsiaTheme="minorHAnsi" w:hAnsi="Tahoma" w:cs="Tahoma"/>
          <w:sz w:val="22"/>
          <w:szCs w:val="22"/>
          <w:lang w:val="es-ES" w:eastAsia="en-US"/>
        </w:rPr>
        <w:t xml:space="preserve"> surge en 2005 a iniciativa de un grupo de empresarios promotores de la importación y la exportación en Albacete, bajo el amparo y apoyo de la </w:t>
      </w:r>
      <w:hyperlink r:id="rId9" w:history="1">
        <w:r w:rsidRPr="00661A2D">
          <w:rPr>
            <w:rFonts w:ascii="Tahoma" w:eastAsiaTheme="minorHAnsi" w:hAnsi="Tahoma" w:cs="Tahoma"/>
            <w:color w:val="0000FF"/>
            <w:sz w:val="22"/>
            <w:szCs w:val="22"/>
            <w:u w:val="single"/>
            <w:lang w:val="es-ES" w:eastAsia="en-US"/>
          </w:rPr>
          <w:t>Confederación de Empresarios de Albacete, FEDA,</w:t>
        </w:r>
      </w:hyperlink>
      <w:r w:rsidRPr="00661A2D">
        <w:rPr>
          <w:rFonts w:ascii="Tahoma" w:eastAsiaTheme="minorHAnsi" w:hAnsi="Tahoma" w:cs="Tahoma"/>
          <w:sz w:val="22"/>
          <w:szCs w:val="22"/>
          <w:lang w:val="es-ES" w:eastAsia="en-US"/>
        </w:rPr>
        <w:t xml:space="preserve">  Actualmente, más de 55 empresas de la provincia dedicadas a la actividad interior y exterior forman parte de esta Asociación, que cuenta con la representación de diversos sectores como el agroalimentario, el vino, las pinturas, la informática, el embalaje, la madera, el textil, la fabricación de maquinaria, el metal, la industria de la automoción, la formación médica, la consultoría, el mobiliario, el calzado, entre otros. </w:t>
      </w:r>
    </w:p>
    <w:p w:rsidR="00661A2D" w:rsidRPr="00661A2D" w:rsidRDefault="00661A2D" w:rsidP="00661A2D">
      <w:pPr>
        <w:shd w:val="clear" w:color="auto" w:fill="FFFFFF"/>
        <w:spacing w:after="360"/>
        <w:rPr>
          <w:rFonts w:ascii="Tahoma" w:eastAsiaTheme="minorHAnsi" w:hAnsi="Tahoma" w:cs="Tahoma"/>
          <w:sz w:val="22"/>
          <w:szCs w:val="22"/>
          <w:lang w:val="es-ES" w:eastAsia="en-US"/>
        </w:rPr>
      </w:pPr>
      <w:hyperlink r:id="rId10" w:history="1">
        <w:r w:rsidRPr="00661A2D">
          <w:rPr>
            <w:rFonts w:ascii="Tahoma" w:eastAsiaTheme="minorHAnsi" w:hAnsi="Tahoma" w:cs="Tahoma"/>
            <w:color w:val="0000FF"/>
            <w:sz w:val="22"/>
            <w:szCs w:val="22"/>
            <w:u w:val="single"/>
            <w:lang w:val="es-ES" w:eastAsia="en-US"/>
          </w:rPr>
          <w:t>ADIEX</w:t>
        </w:r>
      </w:hyperlink>
      <w:r w:rsidRPr="00661A2D">
        <w:rPr>
          <w:rFonts w:ascii="Tahoma" w:eastAsiaTheme="minorHAnsi" w:hAnsi="Tahoma" w:cs="Tahoma"/>
          <w:sz w:val="22"/>
          <w:szCs w:val="22"/>
          <w:lang w:val="es-ES" w:eastAsia="en-US"/>
        </w:rPr>
        <w:t xml:space="preserve"> promueve dentro de las empresas asociadas la comunicación, formación y la representación y realiza una intensa labor institucional de promoción de la pequeña empresa y de la ciudad de Albacete en foros internacionales, siendo la única asociación en su categoría dentro de la región.</w:t>
      </w:r>
    </w:p>
    <w:p w:rsidR="00661A2D" w:rsidRPr="00661A2D" w:rsidRDefault="00661A2D" w:rsidP="00661A2D">
      <w:pPr>
        <w:shd w:val="clear" w:color="auto" w:fill="FFFFFF"/>
        <w:spacing w:after="360"/>
        <w:rPr>
          <w:rFonts w:ascii="Tahoma" w:eastAsiaTheme="minorHAnsi" w:hAnsi="Tahoma" w:cs="Tahoma"/>
          <w:sz w:val="22"/>
          <w:szCs w:val="22"/>
          <w:lang w:val="es-ES" w:eastAsia="en-US"/>
        </w:rPr>
      </w:pPr>
      <w:r w:rsidRPr="00661A2D">
        <w:rPr>
          <w:rFonts w:ascii="Tahoma" w:eastAsiaTheme="minorHAnsi" w:hAnsi="Tahoma" w:cs="Tahoma"/>
          <w:sz w:val="22"/>
          <w:szCs w:val="22"/>
          <w:lang w:val="es-ES" w:eastAsia="en-US"/>
        </w:rPr>
        <w:t xml:space="preserve">Esta asociación participa en diferentes foros internacionales de la </w:t>
      </w:r>
      <w:hyperlink r:id="rId11" w:history="1">
        <w:r w:rsidRPr="00661A2D">
          <w:rPr>
            <w:rFonts w:ascii="Tahoma" w:eastAsiaTheme="minorHAnsi" w:hAnsi="Tahoma" w:cs="Tahoma"/>
            <w:color w:val="0000FF"/>
            <w:sz w:val="22"/>
            <w:szCs w:val="22"/>
            <w:u w:val="single"/>
            <w:lang w:val="es-ES" w:eastAsia="en-US"/>
          </w:rPr>
          <w:t>Enterprise Europe Network</w:t>
        </w:r>
      </w:hyperlink>
      <w:r w:rsidRPr="00661A2D">
        <w:rPr>
          <w:rFonts w:ascii="Tahoma" w:eastAsiaTheme="minorHAnsi" w:hAnsi="Tahoma" w:cs="Tahoma"/>
          <w:sz w:val="22"/>
          <w:szCs w:val="22"/>
          <w:lang w:val="es-ES" w:eastAsia="en-US"/>
        </w:rPr>
        <w:t xml:space="preserve"> lo que ha permitido a múltiples empresas de la región realizar contactos empresariales con distribuidores y colaboradores de distintos países de interés para el tejido empresarial de la provincia, como pueden ser Polonia, Turquía, Países Bajos, Alemania, Francia, Bélgica, Italia, Estados Unidos, Marruecos y Colombia, entre otros.</w:t>
      </w:r>
    </w:p>
    <w:p w:rsidR="00661A2D" w:rsidRPr="00661A2D" w:rsidRDefault="00661A2D" w:rsidP="00661A2D">
      <w:pPr>
        <w:shd w:val="clear" w:color="auto" w:fill="FFFFFF"/>
        <w:spacing w:after="360"/>
        <w:rPr>
          <w:rFonts w:ascii="Tahoma" w:eastAsiaTheme="minorHAnsi" w:hAnsi="Tahoma" w:cs="Tahoma"/>
          <w:sz w:val="22"/>
          <w:szCs w:val="22"/>
          <w:lang w:val="es-ES" w:eastAsia="en-US"/>
        </w:rPr>
      </w:pPr>
      <w:r w:rsidRPr="00661A2D">
        <w:rPr>
          <w:rFonts w:ascii="Tahoma" w:eastAsiaTheme="minorHAnsi" w:hAnsi="Tahoma" w:cs="Tahoma"/>
          <w:sz w:val="22"/>
          <w:szCs w:val="22"/>
          <w:lang w:val="es-ES" w:eastAsia="en-US"/>
        </w:rPr>
        <w:t xml:space="preserve">Toda la actualidad, información sobre las empresas importadoras y exportadoras de la provincia, y  actualidad referente a la internacionalización en la nueva </w:t>
      </w:r>
      <w:hyperlink r:id="rId12" w:history="1">
        <w:r w:rsidRPr="00661A2D">
          <w:rPr>
            <w:rFonts w:ascii="Tahoma" w:eastAsiaTheme="minorHAnsi" w:hAnsi="Tahoma" w:cs="Tahoma"/>
            <w:b/>
            <w:color w:val="0000FF"/>
            <w:sz w:val="22"/>
            <w:szCs w:val="22"/>
            <w:u w:val="single"/>
            <w:lang w:val="es-ES" w:eastAsia="en-US"/>
          </w:rPr>
          <w:t>NUEVA WEB DE ADIEX.</w:t>
        </w:r>
      </w:hyperlink>
    </w:p>
    <w:p w:rsidR="00661A2D" w:rsidRPr="00661A2D" w:rsidRDefault="00661A2D" w:rsidP="00661A2D">
      <w:pPr>
        <w:shd w:val="clear" w:color="auto" w:fill="FFFFFF"/>
        <w:spacing w:after="360"/>
        <w:rPr>
          <w:rFonts w:ascii="Tahoma" w:eastAsiaTheme="minorHAnsi" w:hAnsi="Tahoma" w:cs="Tahoma"/>
          <w:b/>
          <w:sz w:val="22"/>
          <w:szCs w:val="22"/>
          <w:lang w:val="es-ES" w:eastAsia="en-US"/>
        </w:rPr>
      </w:pPr>
      <w:r w:rsidRPr="00661A2D">
        <w:rPr>
          <w:rFonts w:ascii="Tahoma" w:eastAsiaTheme="minorHAnsi" w:hAnsi="Tahoma" w:cs="Tahoma"/>
          <w:b/>
          <w:sz w:val="22"/>
          <w:szCs w:val="22"/>
          <w:lang w:val="es-ES" w:eastAsia="en-US"/>
        </w:rPr>
        <w:t>Principales secciones y servicios de la</w:t>
      </w:r>
      <w:r w:rsidRPr="00661A2D">
        <w:rPr>
          <w:rFonts w:ascii="Tahoma" w:eastAsiaTheme="minorHAnsi" w:hAnsi="Tahoma" w:cs="Tahoma"/>
          <w:b/>
          <w:color w:val="0000FF"/>
          <w:sz w:val="22"/>
          <w:szCs w:val="22"/>
          <w:lang w:val="es-ES" w:eastAsia="en-US"/>
        </w:rPr>
        <w:t xml:space="preserve"> </w:t>
      </w:r>
      <w:hyperlink r:id="rId13" w:history="1">
        <w:r w:rsidRPr="00661A2D">
          <w:rPr>
            <w:rFonts w:ascii="Tahoma" w:eastAsiaTheme="minorHAnsi" w:hAnsi="Tahoma" w:cs="Tahoma"/>
            <w:b/>
            <w:color w:val="0000FF"/>
            <w:sz w:val="22"/>
            <w:szCs w:val="22"/>
            <w:u w:val="single"/>
            <w:lang w:val="es-ES" w:eastAsia="en-US"/>
          </w:rPr>
          <w:t>nueva web de ADIEX</w:t>
        </w:r>
      </w:hyperlink>
    </w:p>
    <w:p w:rsidR="00661A2D" w:rsidRPr="00661A2D" w:rsidRDefault="00661A2D" w:rsidP="00661A2D">
      <w:pPr>
        <w:shd w:val="clear" w:color="auto" w:fill="FFFFFF"/>
        <w:spacing w:after="360"/>
        <w:rPr>
          <w:rFonts w:ascii="Tahoma" w:eastAsiaTheme="minorHAnsi" w:hAnsi="Tahoma" w:cs="Tahoma"/>
          <w:sz w:val="22"/>
          <w:szCs w:val="22"/>
          <w:lang w:val="es-ES" w:eastAsia="en-US"/>
        </w:rPr>
      </w:pPr>
      <w:r w:rsidRPr="00661A2D">
        <w:rPr>
          <w:rFonts w:ascii="Tahoma" w:eastAsiaTheme="minorHAnsi" w:hAnsi="Tahoma" w:cs="Tahoma"/>
          <w:sz w:val="22"/>
          <w:szCs w:val="22"/>
          <w:lang w:val="es-ES" w:eastAsia="en-US"/>
        </w:rPr>
        <w:t xml:space="preserve">La nueva web de ADIEX, además de ofrecer una imagen renovada y práctica, es una plataforma única para encontrar toda la </w:t>
      </w:r>
      <w:hyperlink r:id="rId14" w:history="1">
        <w:r w:rsidRPr="00661A2D">
          <w:rPr>
            <w:rFonts w:ascii="Tahoma" w:eastAsiaTheme="minorHAnsi" w:hAnsi="Tahoma" w:cs="Tahoma"/>
            <w:color w:val="0000FF"/>
            <w:sz w:val="22"/>
            <w:szCs w:val="22"/>
            <w:u w:val="single"/>
            <w:lang w:val="es-ES" w:eastAsia="en-US"/>
          </w:rPr>
          <w:t>información sobre la asociación</w:t>
        </w:r>
      </w:hyperlink>
      <w:r w:rsidRPr="00661A2D">
        <w:rPr>
          <w:rFonts w:ascii="Tahoma" w:eastAsiaTheme="minorHAnsi" w:hAnsi="Tahoma" w:cs="Tahoma"/>
          <w:sz w:val="22"/>
          <w:szCs w:val="22"/>
          <w:lang w:val="es-ES" w:eastAsia="en-US"/>
        </w:rPr>
        <w:t xml:space="preserve">, sectores representados, Junta Directiva y enlaces de interés para empresas que se dedican al comercio exterior la región. </w:t>
      </w:r>
    </w:p>
    <w:p w:rsidR="00661A2D" w:rsidRDefault="00661A2D" w:rsidP="00661A2D">
      <w:pPr>
        <w:shd w:val="clear" w:color="auto" w:fill="FFFFFF"/>
        <w:spacing w:after="360"/>
        <w:rPr>
          <w:rFonts w:ascii="Tahoma" w:eastAsiaTheme="minorHAnsi" w:hAnsi="Tahoma" w:cs="Tahoma"/>
          <w:sz w:val="22"/>
          <w:szCs w:val="22"/>
          <w:lang w:val="es-ES" w:eastAsia="en-US"/>
        </w:rPr>
      </w:pPr>
      <w:r w:rsidRPr="00661A2D">
        <w:rPr>
          <w:rFonts w:ascii="Tahoma" w:eastAsiaTheme="minorHAnsi" w:hAnsi="Tahoma" w:cs="Tahoma"/>
          <w:sz w:val="22"/>
          <w:szCs w:val="22"/>
          <w:lang w:val="es-ES" w:eastAsia="en-US"/>
        </w:rPr>
        <w:t>La web también cuenta con una sección de</w:t>
      </w:r>
      <w:hyperlink r:id="rId15" w:history="1">
        <w:r w:rsidRPr="00661A2D">
          <w:rPr>
            <w:rFonts w:ascii="Tahoma" w:eastAsiaTheme="minorHAnsi" w:hAnsi="Tahoma" w:cs="Tahoma"/>
            <w:color w:val="0000FF"/>
            <w:sz w:val="22"/>
            <w:szCs w:val="22"/>
            <w:lang w:val="es-ES" w:eastAsia="en-US"/>
          </w:rPr>
          <w:t xml:space="preserve"> </w:t>
        </w:r>
        <w:r w:rsidRPr="00661A2D">
          <w:rPr>
            <w:rFonts w:ascii="Tahoma" w:eastAsiaTheme="minorHAnsi" w:hAnsi="Tahoma" w:cs="Tahoma"/>
            <w:color w:val="0000FF"/>
            <w:sz w:val="22"/>
            <w:szCs w:val="22"/>
            <w:u w:val="single"/>
            <w:lang w:val="es-ES" w:eastAsia="en-US"/>
          </w:rPr>
          <w:t>actualidad</w:t>
        </w:r>
      </w:hyperlink>
      <w:r w:rsidRPr="00661A2D">
        <w:rPr>
          <w:rFonts w:ascii="Tahoma" w:eastAsiaTheme="minorHAnsi" w:hAnsi="Tahoma" w:cs="Tahoma"/>
          <w:sz w:val="22"/>
          <w:szCs w:val="22"/>
          <w:lang w:val="es-ES" w:eastAsia="en-US"/>
        </w:rPr>
        <w:t xml:space="preserve"> en la que se puede acceder a todas las noticias de interés relacionadas con contenidos y normativa en materia de innovación, internacionalización, subvenciones y economía internacional. Este apartado es interactivo y cuenta con fuentes regionales, nacionales e internacionales validadas.</w:t>
      </w:r>
    </w:p>
    <w:p w:rsidR="00661A2D" w:rsidRDefault="00661A2D" w:rsidP="00661A2D">
      <w:pPr>
        <w:shd w:val="clear" w:color="auto" w:fill="FFFFFF"/>
        <w:spacing w:after="360"/>
        <w:rPr>
          <w:rFonts w:ascii="Tahoma" w:eastAsiaTheme="minorHAnsi" w:hAnsi="Tahoma" w:cs="Tahoma"/>
          <w:sz w:val="22"/>
          <w:szCs w:val="22"/>
          <w:lang w:val="es-ES" w:eastAsia="en-US"/>
        </w:rPr>
      </w:pPr>
    </w:p>
    <w:p w:rsidR="00661A2D" w:rsidRPr="00661A2D" w:rsidRDefault="00661A2D" w:rsidP="00661A2D">
      <w:pPr>
        <w:shd w:val="clear" w:color="auto" w:fill="FFFFFF"/>
        <w:spacing w:after="360"/>
        <w:rPr>
          <w:rFonts w:ascii="Tahoma" w:eastAsiaTheme="minorHAnsi" w:hAnsi="Tahoma" w:cs="Tahoma"/>
          <w:sz w:val="22"/>
          <w:szCs w:val="22"/>
          <w:lang w:val="es-ES" w:eastAsia="en-US"/>
        </w:rPr>
      </w:pPr>
    </w:p>
    <w:p w:rsidR="00661A2D" w:rsidRPr="00661A2D" w:rsidRDefault="00661A2D" w:rsidP="00661A2D">
      <w:pPr>
        <w:shd w:val="clear" w:color="auto" w:fill="FFFFFF"/>
        <w:spacing w:after="360"/>
        <w:rPr>
          <w:rFonts w:ascii="Tahoma" w:eastAsiaTheme="minorHAnsi" w:hAnsi="Tahoma" w:cs="Tahoma"/>
          <w:sz w:val="22"/>
          <w:szCs w:val="22"/>
          <w:lang w:val="es-ES" w:eastAsia="en-US"/>
        </w:rPr>
      </w:pPr>
      <w:r w:rsidRPr="00661A2D">
        <w:rPr>
          <w:rFonts w:ascii="Tahoma" w:eastAsiaTheme="minorHAnsi" w:hAnsi="Tahoma" w:cs="Tahoma"/>
          <w:sz w:val="22"/>
          <w:szCs w:val="22"/>
          <w:lang w:val="es-ES" w:eastAsia="en-US"/>
        </w:rPr>
        <w:t xml:space="preserve">La web es una plataforma de promoción nacional e internacional para los servicios y productos de sus asociados. Hay una sección específica con el </w:t>
      </w:r>
      <w:hyperlink r:id="rId16" w:history="1">
        <w:r w:rsidRPr="00661A2D">
          <w:rPr>
            <w:rFonts w:ascii="Tahoma" w:eastAsiaTheme="minorHAnsi" w:hAnsi="Tahoma" w:cs="Tahoma"/>
            <w:color w:val="0000FF"/>
            <w:sz w:val="22"/>
            <w:szCs w:val="22"/>
            <w:u w:val="single"/>
            <w:lang w:val="es-ES" w:eastAsia="en-US"/>
          </w:rPr>
          <w:t>listado de todas las empresas</w:t>
        </w:r>
      </w:hyperlink>
      <w:r w:rsidRPr="00661A2D">
        <w:rPr>
          <w:rFonts w:ascii="Tahoma" w:eastAsiaTheme="minorHAnsi" w:hAnsi="Tahoma" w:cs="Tahoma"/>
          <w:sz w:val="22"/>
          <w:szCs w:val="22"/>
          <w:lang w:val="es-ES" w:eastAsia="en-US"/>
        </w:rPr>
        <w:t xml:space="preserve"> de la provincia que forman parte de ADIEX, con toda la información detallada sobre la actividad desarrollada, imágenes de los productos y servicios, vídeos de interés, RRSS, y los datos de las personas de contacto. Estos perfiles de empresa tienen por objetivo ser una plataforma de promoción tanto a nivel nacional como internacional en la que empresas que busquen colaboraciones en esta provincia puedan localizar las empresas compradoras o proveedoras de interés de una manera rápida y sencilla.  Es por ello que esta nueva web está disponible en español y en </w:t>
      </w:r>
      <w:hyperlink r:id="rId17" w:history="1">
        <w:r w:rsidRPr="00661A2D">
          <w:rPr>
            <w:rFonts w:ascii="Tahoma" w:eastAsiaTheme="minorHAnsi" w:hAnsi="Tahoma" w:cs="Tahoma"/>
            <w:color w:val="0000FF"/>
            <w:sz w:val="22"/>
            <w:szCs w:val="22"/>
            <w:u w:val="single"/>
            <w:lang w:val="es-ES" w:eastAsia="en-US"/>
          </w:rPr>
          <w:t>inglés</w:t>
        </w:r>
      </w:hyperlink>
      <w:r w:rsidRPr="00661A2D">
        <w:rPr>
          <w:rFonts w:ascii="Tahoma" w:eastAsiaTheme="minorHAnsi" w:hAnsi="Tahoma" w:cs="Tahoma"/>
          <w:sz w:val="22"/>
          <w:szCs w:val="22"/>
          <w:lang w:val="es-ES" w:eastAsia="en-US"/>
        </w:rPr>
        <w:t xml:space="preserve">, con el fin de llegar al mayor número de empresas internacionales posible. </w:t>
      </w:r>
    </w:p>
    <w:p w:rsidR="00661A2D" w:rsidRDefault="00661A2D" w:rsidP="00661A2D">
      <w:pPr>
        <w:shd w:val="clear" w:color="auto" w:fill="FFFFFF"/>
        <w:spacing w:after="360"/>
        <w:rPr>
          <w:rFonts w:ascii="Tahoma" w:eastAsiaTheme="minorHAnsi" w:hAnsi="Tahoma" w:cs="Tahoma"/>
          <w:sz w:val="22"/>
          <w:szCs w:val="22"/>
          <w:lang w:val="es-ES" w:eastAsia="en-US"/>
        </w:rPr>
      </w:pPr>
      <w:r w:rsidRPr="00661A2D">
        <w:rPr>
          <w:rFonts w:ascii="Tahoma" w:eastAsiaTheme="minorHAnsi" w:hAnsi="Tahoma" w:cs="Tahoma"/>
          <w:sz w:val="22"/>
          <w:szCs w:val="22"/>
          <w:lang w:val="es-ES" w:eastAsia="en-US"/>
        </w:rPr>
        <w:t xml:space="preserve">La web también dedica otro espacio para las </w:t>
      </w:r>
      <w:hyperlink r:id="rId18" w:history="1">
        <w:r w:rsidRPr="00661A2D">
          <w:rPr>
            <w:rFonts w:ascii="Tahoma" w:eastAsiaTheme="minorHAnsi" w:hAnsi="Tahoma" w:cs="Tahoma"/>
            <w:color w:val="0000FF"/>
            <w:sz w:val="22"/>
            <w:szCs w:val="22"/>
            <w:u w:val="single"/>
            <w:lang w:val="es-ES" w:eastAsia="en-US"/>
          </w:rPr>
          <w:t>oportunidades de cooperación</w:t>
        </w:r>
      </w:hyperlink>
      <w:r w:rsidRPr="00661A2D">
        <w:rPr>
          <w:rFonts w:ascii="Tahoma" w:eastAsiaTheme="minorHAnsi" w:hAnsi="Tahoma" w:cs="Tahoma"/>
          <w:sz w:val="22"/>
          <w:szCs w:val="22"/>
          <w:lang w:val="es-ES" w:eastAsia="en-US"/>
        </w:rPr>
        <w:t xml:space="preserve">. En esta parte se puede acceder a los buscadores de ofertas y demandas de la </w:t>
      </w:r>
      <w:hyperlink r:id="rId19" w:history="1">
        <w:r w:rsidRPr="00661A2D">
          <w:rPr>
            <w:rFonts w:ascii="Tahoma" w:eastAsiaTheme="minorHAnsi" w:hAnsi="Tahoma" w:cs="Tahoma"/>
            <w:color w:val="0000FF"/>
            <w:sz w:val="22"/>
            <w:szCs w:val="22"/>
            <w:u w:val="single"/>
            <w:lang w:val="es-ES" w:eastAsia="en-US"/>
          </w:rPr>
          <w:t>Enterprise Europe Network</w:t>
        </w:r>
      </w:hyperlink>
      <w:r w:rsidRPr="00661A2D">
        <w:rPr>
          <w:rFonts w:ascii="Tahoma" w:eastAsiaTheme="minorHAnsi" w:hAnsi="Tahoma" w:cs="Tahoma"/>
          <w:sz w:val="22"/>
          <w:szCs w:val="22"/>
          <w:lang w:val="es-ES" w:eastAsia="en-US"/>
        </w:rPr>
        <w:t xml:space="preserve">; ya que la </w:t>
      </w:r>
      <w:hyperlink r:id="rId20" w:history="1">
        <w:r w:rsidRPr="00661A2D">
          <w:rPr>
            <w:rFonts w:ascii="Tahoma" w:eastAsiaTheme="minorHAnsi" w:hAnsi="Tahoma" w:cs="Tahoma"/>
            <w:color w:val="0000FF"/>
            <w:sz w:val="22"/>
            <w:szCs w:val="22"/>
            <w:u w:val="single"/>
            <w:lang w:val="es-ES" w:eastAsia="en-US"/>
          </w:rPr>
          <w:t>Confederación de Empresarios de Albacete, FEDA</w:t>
        </w:r>
      </w:hyperlink>
      <w:r w:rsidRPr="00661A2D">
        <w:rPr>
          <w:rFonts w:ascii="Tahoma" w:eastAsiaTheme="minorHAnsi" w:hAnsi="Tahoma" w:cs="Tahoma"/>
          <w:sz w:val="22"/>
          <w:szCs w:val="22"/>
          <w:lang w:val="es-ES" w:eastAsia="en-US"/>
        </w:rPr>
        <w:t xml:space="preserve">, forma parte de este proyecto de la Comisión Europea desde 2008, cuyo objetivo es apoyar a las empresas en sus procesos de internacionalización. </w:t>
      </w:r>
    </w:p>
    <w:p w:rsidR="00661A2D" w:rsidRPr="00661A2D" w:rsidRDefault="00661A2D" w:rsidP="00661A2D">
      <w:pPr>
        <w:shd w:val="clear" w:color="auto" w:fill="FFFFFF"/>
        <w:spacing w:after="360"/>
        <w:rPr>
          <w:rFonts w:ascii="Tahoma" w:eastAsiaTheme="minorHAnsi" w:hAnsi="Tahoma" w:cs="Tahoma"/>
          <w:sz w:val="22"/>
          <w:szCs w:val="22"/>
          <w:lang w:val="es-ES" w:eastAsia="en-US"/>
        </w:rPr>
      </w:pPr>
      <w:bookmarkStart w:id="0" w:name="_GoBack"/>
      <w:bookmarkEnd w:id="0"/>
      <w:r w:rsidRPr="00661A2D">
        <w:rPr>
          <w:rFonts w:ascii="Tahoma" w:eastAsiaTheme="minorHAnsi" w:hAnsi="Tahoma" w:cs="Tahoma"/>
          <w:sz w:val="22"/>
          <w:szCs w:val="22"/>
          <w:lang w:val="es-ES" w:eastAsia="en-US"/>
        </w:rPr>
        <w:t xml:space="preserve">FEDA promueve sus servicios entre todos sus asociados, utilizando como principal plataforma de promoción a la Asociación de Importadores y Exportadores de Albacete, ADIEX. Estos buscadores permiten encontrar oportunidades de negocio internacional y publicar tanto ofertas como demandas tecnológicas y comerciales. En este sentido, la nueva web de ADIEX, a través de este espacio no solo permite buscar nuevas oportunidades comerciales en más de 47 países sino que también permite la búsqueda de socios tecnológicos para el desarrollo de proyectos de investigación, o que puedan proveer la tecnología que necesitas para impulsar la innovación en tu negocio. En esta sección, también se pueden consultar todos los </w:t>
      </w:r>
      <w:hyperlink r:id="rId21" w:anchor="eventos" w:history="1">
        <w:r w:rsidRPr="00661A2D">
          <w:rPr>
            <w:rFonts w:ascii="Tahoma" w:eastAsiaTheme="minorHAnsi" w:hAnsi="Tahoma" w:cs="Tahoma"/>
            <w:color w:val="0000FF"/>
            <w:sz w:val="22"/>
            <w:szCs w:val="22"/>
            <w:u w:val="single"/>
            <w:lang w:val="es-ES" w:eastAsia="en-US"/>
          </w:rPr>
          <w:t>eventos locales e internacionales</w:t>
        </w:r>
      </w:hyperlink>
      <w:r w:rsidRPr="00661A2D">
        <w:rPr>
          <w:rFonts w:ascii="Tahoma" w:eastAsiaTheme="minorHAnsi" w:hAnsi="Tahoma" w:cs="Tahoma"/>
          <w:sz w:val="22"/>
          <w:szCs w:val="22"/>
          <w:lang w:val="es-ES" w:eastAsia="en-US"/>
        </w:rPr>
        <w:t xml:space="preserve">, misiones comerciales, brokerage events sectoriales, y actividades de FEDA y la EEN de una manera sencilla y rápida. </w:t>
      </w:r>
    </w:p>
    <w:p w:rsidR="00661A2D" w:rsidRPr="00661A2D" w:rsidRDefault="00661A2D" w:rsidP="00661A2D">
      <w:pPr>
        <w:shd w:val="clear" w:color="auto" w:fill="FFFFFF"/>
        <w:spacing w:after="360"/>
        <w:rPr>
          <w:rFonts w:ascii="Tahoma" w:eastAsiaTheme="minorHAnsi" w:hAnsi="Tahoma" w:cs="Tahoma"/>
          <w:sz w:val="22"/>
          <w:szCs w:val="22"/>
          <w:lang w:val="es-ES" w:eastAsia="en-US"/>
        </w:rPr>
      </w:pPr>
      <w:r w:rsidRPr="00661A2D">
        <w:rPr>
          <w:rFonts w:ascii="Tahoma" w:eastAsiaTheme="minorHAnsi" w:hAnsi="Tahoma" w:cs="Tahoma"/>
          <w:sz w:val="22"/>
          <w:szCs w:val="22"/>
          <w:lang w:val="es-ES" w:eastAsia="en-US"/>
        </w:rPr>
        <w:t xml:space="preserve">La empresa o profesional que desee obtener más información sobre las actividades que se desarrollan en ADIEX, oportunidades de cooperación internacional, o sobre cómo asociarse, solo tiene que </w:t>
      </w:r>
      <w:hyperlink r:id="rId22" w:history="1">
        <w:r w:rsidRPr="00661A2D">
          <w:rPr>
            <w:rFonts w:ascii="Tahoma" w:eastAsiaTheme="minorHAnsi" w:hAnsi="Tahoma" w:cs="Tahoma"/>
            <w:color w:val="0000FF"/>
            <w:sz w:val="22"/>
            <w:szCs w:val="22"/>
            <w:u w:val="single"/>
            <w:lang w:val="es-ES" w:eastAsia="en-US"/>
          </w:rPr>
          <w:t>hacer click aquí</w:t>
        </w:r>
      </w:hyperlink>
      <w:r w:rsidRPr="00661A2D">
        <w:rPr>
          <w:rFonts w:ascii="Tahoma" w:eastAsiaTheme="minorHAnsi" w:hAnsi="Tahoma" w:cs="Tahoma"/>
          <w:sz w:val="22"/>
          <w:szCs w:val="22"/>
          <w:lang w:val="es-ES" w:eastAsia="en-US"/>
        </w:rPr>
        <w:t xml:space="preserve"> y registrarse. </w:t>
      </w:r>
    </w:p>
    <w:p w:rsidR="00661A2D" w:rsidRPr="00661A2D" w:rsidRDefault="00661A2D" w:rsidP="00661A2D">
      <w:pPr>
        <w:shd w:val="clear" w:color="auto" w:fill="FFFFFF"/>
        <w:spacing w:after="360"/>
        <w:rPr>
          <w:rFonts w:ascii="Tahoma" w:eastAsiaTheme="minorHAnsi" w:hAnsi="Tahoma" w:cs="Tahoma"/>
          <w:b/>
          <w:sz w:val="22"/>
          <w:szCs w:val="22"/>
          <w:lang w:val="es-ES" w:eastAsia="en-US"/>
        </w:rPr>
      </w:pPr>
    </w:p>
    <w:p w:rsidR="004E377F" w:rsidRDefault="004E377F" w:rsidP="00F07067">
      <w:pPr>
        <w:jc w:val="right"/>
        <w:rPr>
          <w:rFonts w:ascii="Tahoma" w:hAnsi="Tahoma" w:cs="Tahoma"/>
          <w:bCs/>
          <w:szCs w:val="24"/>
        </w:rPr>
      </w:pPr>
    </w:p>
    <w:sectPr w:rsidR="004E377F" w:rsidSect="00702694">
      <w:headerReference w:type="default" r:id="rId23"/>
      <w:footerReference w:type="even" r:id="rId24"/>
      <w:footerReference w:type="default" r:id="rId2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661A2D">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661A2D"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8A4A4C"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661A2D"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8A4A4C"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661A2D"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8A4A4C"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163AE1"/>
    <w:multiLevelType w:val="hybridMultilevel"/>
    <w:tmpl w:val="2DD808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19F9199E"/>
    <w:multiLevelType w:val="hybridMultilevel"/>
    <w:tmpl w:val="0B9E1A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F37293B"/>
    <w:multiLevelType w:val="hybridMultilevel"/>
    <w:tmpl w:val="ED86D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0081AD6"/>
    <w:multiLevelType w:val="hybridMultilevel"/>
    <w:tmpl w:val="7E889C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3576954"/>
    <w:multiLevelType w:val="hybridMultilevel"/>
    <w:tmpl w:val="36920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24D41B19"/>
    <w:multiLevelType w:val="hybridMultilevel"/>
    <w:tmpl w:val="7534B6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3BD938F5"/>
    <w:multiLevelType w:val="hybridMultilevel"/>
    <w:tmpl w:val="0BF4F1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499B13BE"/>
    <w:multiLevelType w:val="hybridMultilevel"/>
    <w:tmpl w:val="5156D7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52467EBD"/>
    <w:multiLevelType w:val="hybridMultilevel"/>
    <w:tmpl w:val="D076CD2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6498756D"/>
    <w:multiLevelType w:val="hybridMultilevel"/>
    <w:tmpl w:val="4AAAE020"/>
    <w:lvl w:ilvl="0" w:tplc="0C0A0003">
      <w:start w:val="1"/>
      <w:numFmt w:val="bullet"/>
      <w:lvlText w:val="o"/>
      <w:lvlJc w:val="left"/>
      <w:pPr>
        <w:ind w:left="2847" w:hanging="360"/>
      </w:pPr>
      <w:rPr>
        <w:rFonts w:ascii="Courier New" w:hAnsi="Courier New" w:cs="Courier New" w:hint="default"/>
      </w:rPr>
    </w:lvl>
    <w:lvl w:ilvl="1" w:tplc="0C0A0003" w:tentative="1">
      <w:start w:val="1"/>
      <w:numFmt w:val="bullet"/>
      <w:lvlText w:val="o"/>
      <w:lvlJc w:val="left"/>
      <w:pPr>
        <w:ind w:left="3567" w:hanging="360"/>
      </w:pPr>
      <w:rPr>
        <w:rFonts w:ascii="Courier New" w:hAnsi="Courier New" w:cs="Courier New" w:hint="default"/>
      </w:rPr>
    </w:lvl>
    <w:lvl w:ilvl="2" w:tplc="0C0A0005" w:tentative="1">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34"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7" w15:restartNumberingAfterBreak="0">
    <w:nsid w:val="6BB550C7"/>
    <w:multiLevelType w:val="hybridMultilevel"/>
    <w:tmpl w:val="6A4A28C8"/>
    <w:lvl w:ilvl="0" w:tplc="C9E88316">
      <w:numFmt w:val="bullet"/>
      <w:lvlText w:val=""/>
      <w:lvlJc w:val="left"/>
      <w:pPr>
        <w:ind w:left="1201" w:hanging="360"/>
      </w:pPr>
      <w:rPr>
        <w:rFonts w:ascii="Symbol" w:eastAsia="Symbol" w:hAnsi="Symbol" w:cs="Symbol" w:hint="default"/>
        <w:w w:val="100"/>
        <w:sz w:val="24"/>
        <w:szCs w:val="24"/>
        <w:lang w:val="es-ES" w:eastAsia="en-US" w:bidi="ar-SA"/>
      </w:rPr>
    </w:lvl>
    <w:lvl w:ilvl="1" w:tplc="8B0E2234">
      <w:numFmt w:val="bullet"/>
      <w:lvlText w:val="•"/>
      <w:lvlJc w:val="left"/>
      <w:pPr>
        <w:ind w:left="2068" w:hanging="360"/>
      </w:pPr>
      <w:rPr>
        <w:rFonts w:hint="default"/>
        <w:lang w:val="es-ES" w:eastAsia="en-US" w:bidi="ar-SA"/>
      </w:rPr>
    </w:lvl>
    <w:lvl w:ilvl="2" w:tplc="8B42D652">
      <w:numFmt w:val="bullet"/>
      <w:lvlText w:val="•"/>
      <w:lvlJc w:val="left"/>
      <w:pPr>
        <w:ind w:left="2937" w:hanging="360"/>
      </w:pPr>
      <w:rPr>
        <w:rFonts w:hint="default"/>
        <w:lang w:val="es-ES" w:eastAsia="en-US" w:bidi="ar-SA"/>
      </w:rPr>
    </w:lvl>
    <w:lvl w:ilvl="3" w:tplc="C6E827EE">
      <w:numFmt w:val="bullet"/>
      <w:lvlText w:val="•"/>
      <w:lvlJc w:val="left"/>
      <w:pPr>
        <w:ind w:left="3805" w:hanging="360"/>
      </w:pPr>
      <w:rPr>
        <w:rFonts w:hint="default"/>
        <w:lang w:val="es-ES" w:eastAsia="en-US" w:bidi="ar-SA"/>
      </w:rPr>
    </w:lvl>
    <w:lvl w:ilvl="4" w:tplc="19321A9A">
      <w:numFmt w:val="bullet"/>
      <w:lvlText w:val="•"/>
      <w:lvlJc w:val="left"/>
      <w:pPr>
        <w:ind w:left="4674" w:hanging="360"/>
      </w:pPr>
      <w:rPr>
        <w:rFonts w:hint="default"/>
        <w:lang w:val="es-ES" w:eastAsia="en-US" w:bidi="ar-SA"/>
      </w:rPr>
    </w:lvl>
    <w:lvl w:ilvl="5" w:tplc="E5F44AD0">
      <w:numFmt w:val="bullet"/>
      <w:lvlText w:val="•"/>
      <w:lvlJc w:val="left"/>
      <w:pPr>
        <w:ind w:left="5543" w:hanging="360"/>
      </w:pPr>
      <w:rPr>
        <w:rFonts w:hint="default"/>
        <w:lang w:val="es-ES" w:eastAsia="en-US" w:bidi="ar-SA"/>
      </w:rPr>
    </w:lvl>
    <w:lvl w:ilvl="6" w:tplc="8730C5D8">
      <w:numFmt w:val="bullet"/>
      <w:lvlText w:val="•"/>
      <w:lvlJc w:val="left"/>
      <w:pPr>
        <w:ind w:left="6411" w:hanging="360"/>
      </w:pPr>
      <w:rPr>
        <w:rFonts w:hint="default"/>
        <w:lang w:val="es-ES" w:eastAsia="en-US" w:bidi="ar-SA"/>
      </w:rPr>
    </w:lvl>
    <w:lvl w:ilvl="7" w:tplc="6F50E930">
      <w:numFmt w:val="bullet"/>
      <w:lvlText w:val="•"/>
      <w:lvlJc w:val="left"/>
      <w:pPr>
        <w:ind w:left="7280" w:hanging="360"/>
      </w:pPr>
      <w:rPr>
        <w:rFonts w:hint="default"/>
        <w:lang w:val="es-ES" w:eastAsia="en-US" w:bidi="ar-SA"/>
      </w:rPr>
    </w:lvl>
    <w:lvl w:ilvl="8" w:tplc="7CF44362">
      <w:numFmt w:val="bullet"/>
      <w:lvlText w:val="•"/>
      <w:lvlJc w:val="left"/>
      <w:pPr>
        <w:ind w:left="8149" w:hanging="360"/>
      </w:pPr>
      <w:rPr>
        <w:rFonts w:hint="default"/>
        <w:lang w:val="es-ES" w:eastAsia="en-US" w:bidi="ar-SA"/>
      </w:rPr>
    </w:lvl>
  </w:abstractNum>
  <w:abstractNum w:abstractNumId="38"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413485"/>
    <w:multiLevelType w:val="hybridMultilevel"/>
    <w:tmpl w:val="3CFE3A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0"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2" w15:restartNumberingAfterBreak="0">
    <w:nsid w:val="7117519E"/>
    <w:multiLevelType w:val="hybridMultilevel"/>
    <w:tmpl w:val="A26A2D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4" w15:restartNumberingAfterBreak="0">
    <w:nsid w:val="73BD7B1A"/>
    <w:multiLevelType w:val="hybridMultilevel"/>
    <w:tmpl w:val="815AC076"/>
    <w:lvl w:ilvl="0" w:tplc="EB888700">
      <w:numFmt w:val="bullet"/>
      <w:lvlText w:val="-"/>
      <w:lvlJc w:val="left"/>
      <w:pPr>
        <w:ind w:left="1800" w:hanging="360"/>
      </w:pPr>
      <w:rPr>
        <w:rFonts w:ascii="Tahoma" w:eastAsiaTheme="minorHAnsi" w:hAnsi="Tahoma" w:cs="Tahoma"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45"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6"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7"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8"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36"/>
  </w:num>
  <w:num w:numId="2">
    <w:abstractNumId w:val="6"/>
  </w:num>
  <w:num w:numId="3">
    <w:abstractNumId w:val="2"/>
  </w:num>
  <w:num w:numId="4">
    <w:abstractNumId w:val="1"/>
  </w:num>
  <w:num w:numId="5">
    <w:abstractNumId w:val="0"/>
  </w:num>
  <w:num w:numId="6">
    <w:abstractNumId w:val="13"/>
  </w:num>
  <w:num w:numId="7">
    <w:abstractNumId w:val="19"/>
  </w:num>
  <w:num w:numId="8">
    <w:abstractNumId w:val="40"/>
  </w:num>
  <w:num w:numId="9">
    <w:abstractNumId w:val="5"/>
  </w:num>
  <w:num w:numId="10">
    <w:abstractNumId w:val="48"/>
  </w:num>
  <w:num w:numId="11">
    <w:abstractNumId w:val="26"/>
  </w:num>
  <w:num w:numId="12">
    <w:abstractNumId w:val="23"/>
  </w:num>
  <w:num w:numId="13">
    <w:abstractNumId w:val="10"/>
  </w:num>
  <w:num w:numId="14">
    <w:abstractNumId w:val="47"/>
  </w:num>
  <w:num w:numId="15">
    <w:abstractNumId w:val="32"/>
  </w:num>
  <w:num w:numId="16">
    <w:abstractNumId w:val="12"/>
  </w:num>
  <w:num w:numId="17">
    <w:abstractNumId w:val="43"/>
  </w:num>
  <w:num w:numId="18">
    <w:abstractNumId w:val="41"/>
  </w:num>
  <w:num w:numId="19">
    <w:abstractNumId w:val="15"/>
  </w:num>
  <w:num w:numId="20">
    <w:abstractNumId w:val="31"/>
  </w:num>
  <w:num w:numId="21">
    <w:abstractNumId w:val="9"/>
  </w:num>
  <w:num w:numId="22">
    <w:abstractNumId w:val="25"/>
  </w:num>
  <w:num w:numId="23">
    <w:abstractNumId w:val="35"/>
  </w:num>
  <w:num w:numId="24">
    <w:abstractNumId w:val="7"/>
  </w:num>
  <w:num w:numId="25">
    <w:abstractNumId w:val="44"/>
  </w:num>
  <w:num w:numId="26">
    <w:abstractNumId w:val="18"/>
  </w:num>
  <w:num w:numId="27">
    <w:abstractNumId w:val="27"/>
  </w:num>
  <w:num w:numId="28">
    <w:abstractNumId w:val="11"/>
  </w:num>
  <w:num w:numId="29">
    <w:abstractNumId w:val="45"/>
  </w:num>
  <w:num w:numId="30">
    <w:abstractNumId w:val="16"/>
  </w:num>
  <w:num w:numId="31">
    <w:abstractNumId w:val="8"/>
  </w:num>
  <w:num w:numId="32">
    <w:abstractNumId w:val="14"/>
  </w:num>
  <w:num w:numId="33">
    <w:abstractNumId w:val="38"/>
  </w:num>
  <w:num w:numId="34">
    <w:abstractNumId w:val="24"/>
  </w:num>
  <w:num w:numId="35">
    <w:abstractNumId w:val="20"/>
  </w:num>
  <w:num w:numId="36">
    <w:abstractNumId w:val="37"/>
  </w:num>
  <w:num w:numId="37">
    <w:abstractNumId w:val="22"/>
  </w:num>
  <w:num w:numId="38">
    <w:abstractNumId w:val="29"/>
  </w:num>
  <w:num w:numId="39">
    <w:abstractNumId w:val="21"/>
  </w:num>
  <w:num w:numId="40">
    <w:abstractNumId w:val="30"/>
  </w:num>
  <w:num w:numId="41">
    <w:abstractNumId w:val="46"/>
  </w:num>
  <w:num w:numId="42">
    <w:abstractNumId w:val="28"/>
  </w:num>
  <w:num w:numId="43">
    <w:abstractNumId w:val="34"/>
  </w:num>
  <w:num w:numId="44">
    <w:abstractNumId w:val="33"/>
  </w:num>
  <w:num w:numId="45">
    <w:abstractNumId w:val="17"/>
  </w:num>
  <w:num w:numId="46">
    <w:abstractNumId w:val="42"/>
  </w:num>
  <w:num w:numId="47">
    <w:abstractNumId w:val="3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699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1A2D"/>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A4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570"/>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998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diex.es/" TargetMode="External"/><Relationship Id="rId13" Type="http://schemas.openxmlformats.org/officeDocument/2006/relationships/hyperlink" Target="https://adiex.es/" TargetMode="External"/><Relationship Id="rId18" Type="http://schemas.openxmlformats.org/officeDocument/2006/relationships/hyperlink" Target="https://adiex.es/cooperacio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adiex.es/cooperacion/" TargetMode="External"/><Relationship Id="rId7" Type="http://schemas.openxmlformats.org/officeDocument/2006/relationships/endnotes" Target="endnotes.xml"/><Relationship Id="rId12" Type="http://schemas.openxmlformats.org/officeDocument/2006/relationships/hyperlink" Target="http://www.adiex.es" TargetMode="External"/><Relationship Id="rId17" Type="http://schemas.openxmlformats.org/officeDocument/2006/relationships/hyperlink" Target="https://adiex.es/en/"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adiex.es/asociados/" TargetMode="External"/><Relationship Id="rId20" Type="http://schemas.openxmlformats.org/officeDocument/2006/relationships/hyperlink" Target="https://www.feda.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enclm.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diex.es/actualidad/" TargetMode="External"/><Relationship Id="rId23" Type="http://schemas.openxmlformats.org/officeDocument/2006/relationships/header" Target="header1.xml"/><Relationship Id="rId10" Type="http://schemas.openxmlformats.org/officeDocument/2006/relationships/hyperlink" Target="https://adiex.es" TargetMode="External"/><Relationship Id="rId19" Type="http://schemas.openxmlformats.org/officeDocument/2006/relationships/hyperlink" Target="https://een.ec.europa.eu/" TargetMode="External"/><Relationship Id="rId4" Type="http://schemas.openxmlformats.org/officeDocument/2006/relationships/settings" Target="settings.xml"/><Relationship Id="rId9" Type="http://schemas.openxmlformats.org/officeDocument/2006/relationships/hyperlink" Target="https://www.feda.es/feda/asociaciones-junta-directiva/item/6824-asociacion-de-importadores-y-exportadores-de-albacete" TargetMode="External"/><Relationship Id="rId14" Type="http://schemas.openxmlformats.org/officeDocument/2006/relationships/hyperlink" Target="https://adiex.es/adiex/" TargetMode="External"/><Relationship Id="rId22" Type="http://schemas.openxmlformats.org/officeDocument/2006/relationships/hyperlink" Target="https://adiex.es/solicitud-de-adhesion-2/"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B3A2D-9EE4-493A-90FB-DB581B52E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749</Words>
  <Characters>4902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5640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2023-07-28T09:23:00Z</dcterms:created>
  <dcterms:modified xsi:type="dcterms:W3CDTF">2023-07-28T09:29:00Z</dcterms:modified>
</cp:coreProperties>
</file>