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7067" w:rsidRDefault="00F07067" w:rsidP="00F07067">
      <w:pPr>
        <w:jc w:val="right"/>
        <w:rPr>
          <w:rFonts w:ascii="Tahoma" w:hAnsi="Tahoma" w:cs="Tahoma"/>
          <w:bCs/>
          <w:szCs w:val="24"/>
        </w:rPr>
      </w:pPr>
    </w:p>
    <w:p w:rsidR="00C227D0" w:rsidRDefault="00C227D0" w:rsidP="00775496">
      <w:pPr>
        <w:jc w:val="right"/>
        <w:rPr>
          <w:rFonts w:ascii="Tahoma" w:hAnsi="Tahoma" w:cs="Tahoma"/>
          <w:bCs/>
          <w:szCs w:val="24"/>
        </w:rPr>
      </w:pPr>
    </w:p>
    <w:p w:rsidR="00775496" w:rsidRPr="00884059" w:rsidRDefault="00884059" w:rsidP="00775496">
      <w:pPr>
        <w:jc w:val="right"/>
        <w:rPr>
          <w:rFonts w:ascii="Tahoma" w:hAnsi="Tahoma" w:cs="Tahoma"/>
          <w:bCs/>
          <w:sz w:val="22"/>
          <w:szCs w:val="22"/>
        </w:rPr>
      </w:pPr>
      <w:r w:rsidRPr="00884059">
        <w:rPr>
          <w:rFonts w:ascii="Tahoma" w:hAnsi="Tahoma" w:cs="Tahoma"/>
          <w:bCs/>
          <w:sz w:val="22"/>
          <w:szCs w:val="22"/>
        </w:rPr>
        <w:t>Albacete, 20</w:t>
      </w:r>
      <w:r w:rsidR="00775496" w:rsidRPr="00884059">
        <w:rPr>
          <w:rFonts w:ascii="Tahoma" w:hAnsi="Tahoma" w:cs="Tahoma"/>
          <w:bCs/>
          <w:sz w:val="22"/>
          <w:szCs w:val="22"/>
        </w:rPr>
        <w:t xml:space="preserve"> de octubre de 2023</w:t>
      </w:r>
    </w:p>
    <w:p w:rsidR="00884059" w:rsidRDefault="00884059" w:rsidP="00775496">
      <w:pPr>
        <w:jc w:val="right"/>
        <w:rPr>
          <w:rFonts w:ascii="Tahoma" w:hAnsi="Tahoma" w:cs="Tahoma"/>
          <w:bCs/>
          <w:szCs w:val="24"/>
        </w:rPr>
      </w:pPr>
    </w:p>
    <w:p w:rsidR="00884059" w:rsidRDefault="00884059" w:rsidP="00775496">
      <w:pPr>
        <w:jc w:val="right"/>
        <w:rPr>
          <w:rFonts w:ascii="Tahoma" w:hAnsi="Tahoma" w:cs="Tahoma"/>
          <w:bCs/>
          <w:szCs w:val="24"/>
        </w:rPr>
      </w:pPr>
    </w:p>
    <w:p w:rsidR="00884059" w:rsidRDefault="00884059" w:rsidP="00884059">
      <w:pPr>
        <w:jc w:val="center"/>
        <w:rPr>
          <w:rStyle w:val="Textoennegrita"/>
          <w:rFonts w:ascii="Tahoma" w:hAnsi="Tahoma" w:cs="Tahoma"/>
          <w:spacing w:val="8"/>
          <w:sz w:val="32"/>
          <w:szCs w:val="32"/>
          <w:bdr w:val="none" w:sz="0" w:space="0" w:color="auto" w:frame="1"/>
          <w:shd w:val="clear" w:color="auto" w:fill="FFFFFF"/>
        </w:rPr>
      </w:pPr>
      <w:r>
        <w:rPr>
          <w:rStyle w:val="Textoennegrita"/>
          <w:rFonts w:ascii="Tahoma" w:hAnsi="Tahoma" w:cs="Tahoma"/>
          <w:spacing w:val="8"/>
          <w:sz w:val="32"/>
          <w:szCs w:val="32"/>
          <w:bdr w:val="none" w:sz="0" w:space="0" w:color="auto" w:frame="1"/>
          <w:shd w:val="clear" w:color="auto" w:fill="FFFFFF"/>
        </w:rPr>
        <w:t>Andrés Requena P</w:t>
      </w:r>
      <w:r w:rsidRPr="00884059">
        <w:rPr>
          <w:rStyle w:val="Textoennegrita"/>
          <w:rFonts w:ascii="Tahoma" w:hAnsi="Tahoma" w:cs="Tahoma"/>
          <w:spacing w:val="8"/>
          <w:sz w:val="32"/>
          <w:szCs w:val="32"/>
          <w:bdr w:val="none" w:sz="0" w:space="0" w:color="auto" w:frame="1"/>
          <w:shd w:val="clear" w:color="auto" w:fill="FFFFFF"/>
        </w:rPr>
        <w:t xml:space="preserve">uche, de </w:t>
      </w:r>
      <w:r>
        <w:rPr>
          <w:rStyle w:val="Textoennegrita"/>
          <w:rFonts w:ascii="Tahoma" w:hAnsi="Tahoma" w:cs="Tahoma"/>
          <w:spacing w:val="8"/>
          <w:sz w:val="32"/>
          <w:szCs w:val="32"/>
          <w:bdr w:val="none" w:sz="0" w:space="0" w:color="auto" w:frame="1"/>
          <w:shd w:val="clear" w:color="auto" w:fill="FFFFFF"/>
        </w:rPr>
        <w:t>F</w:t>
      </w:r>
      <w:r w:rsidRPr="00884059">
        <w:rPr>
          <w:rStyle w:val="Textoennegrita"/>
          <w:rFonts w:ascii="Tahoma" w:hAnsi="Tahoma" w:cs="Tahoma"/>
          <w:spacing w:val="8"/>
          <w:sz w:val="32"/>
          <w:szCs w:val="32"/>
          <w:bdr w:val="none" w:sz="0" w:space="0" w:color="auto" w:frame="1"/>
          <w:shd w:val="clear" w:color="auto" w:fill="FFFFFF"/>
        </w:rPr>
        <w:t xml:space="preserve">rutas y </w:t>
      </w:r>
      <w:r>
        <w:rPr>
          <w:rStyle w:val="Textoennegrita"/>
          <w:rFonts w:ascii="Tahoma" w:hAnsi="Tahoma" w:cs="Tahoma"/>
          <w:spacing w:val="8"/>
          <w:sz w:val="32"/>
          <w:szCs w:val="32"/>
          <w:bdr w:val="none" w:sz="0" w:space="0" w:color="auto" w:frame="1"/>
          <w:shd w:val="clear" w:color="auto" w:fill="FFFFFF"/>
        </w:rPr>
        <w:t>T</w:t>
      </w:r>
      <w:r w:rsidRPr="00884059">
        <w:rPr>
          <w:rStyle w:val="Textoennegrita"/>
          <w:rFonts w:ascii="Tahoma" w:hAnsi="Tahoma" w:cs="Tahoma"/>
          <w:spacing w:val="8"/>
          <w:sz w:val="32"/>
          <w:szCs w:val="32"/>
          <w:bdr w:val="none" w:sz="0" w:space="0" w:color="auto" w:frame="1"/>
          <w:shd w:val="clear" w:color="auto" w:fill="FFFFFF"/>
        </w:rPr>
        <w:t>urrones</w:t>
      </w:r>
      <w:r>
        <w:rPr>
          <w:rStyle w:val="Textoennegrita"/>
          <w:rFonts w:ascii="Tahoma" w:hAnsi="Tahoma" w:cs="Tahoma"/>
          <w:spacing w:val="8"/>
          <w:sz w:val="32"/>
          <w:szCs w:val="32"/>
          <w:bdr w:val="none" w:sz="0" w:space="0" w:color="auto" w:frame="1"/>
          <w:shd w:val="clear" w:color="auto" w:fill="FFFFFF"/>
        </w:rPr>
        <w:t>,</w:t>
      </w:r>
      <w:r w:rsidRPr="00884059">
        <w:rPr>
          <w:rStyle w:val="Textoennegrita"/>
          <w:rFonts w:ascii="Tahoma" w:hAnsi="Tahoma" w:cs="Tahoma"/>
          <w:spacing w:val="8"/>
          <w:sz w:val="32"/>
          <w:szCs w:val="32"/>
          <w:bdr w:val="none" w:sz="0" w:space="0" w:color="auto" w:frame="1"/>
          <w:shd w:val="clear" w:color="auto" w:fill="FFFFFF"/>
        </w:rPr>
        <w:t xml:space="preserve"> </w:t>
      </w:r>
      <w:r>
        <w:rPr>
          <w:rStyle w:val="Textoennegrita"/>
          <w:rFonts w:ascii="Tahoma" w:hAnsi="Tahoma" w:cs="Tahoma"/>
          <w:spacing w:val="8"/>
          <w:sz w:val="32"/>
          <w:szCs w:val="32"/>
          <w:bdr w:val="none" w:sz="0" w:space="0" w:color="auto" w:frame="1"/>
          <w:shd w:val="clear" w:color="auto" w:fill="FFFFFF"/>
        </w:rPr>
        <w:t>S</w:t>
      </w:r>
      <w:r w:rsidRPr="00884059">
        <w:rPr>
          <w:rStyle w:val="Textoennegrita"/>
          <w:rFonts w:ascii="Tahoma" w:hAnsi="Tahoma" w:cs="Tahoma"/>
          <w:spacing w:val="8"/>
          <w:sz w:val="32"/>
          <w:szCs w:val="32"/>
          <w:bdr w:val="none" w:sz="0" w:space="0" w:color="auto" w:frame="1"/>
          <w:shd w:val="clear" w:color="auto" w:fill="FFFFFF"/>
        </w:rPr>
        <w:t>.</w:t>
      </w:r>
      <w:r>
        <w:rPr>
          <w:rStyle w:val="Textoennegrita"/>
          <w:rFonts w:ascii="Tahoma" w:hAnsi="Tahoma" w:cs="Tahoma"/>
          <w:spacing w:val="8"/>
          <w:sz w:val="32"/>
          <w:szCs w:val="32"/>
          <w:bdr w:val="none" w:sz="0" w:space="0" w:color="auto" w:frame="1"/>
          <w:shd w:val="clear" w:color="auto" w:fill="FFFFFF"/>
        </w:rPr>
        <w:t>A, premiado por Albacete en los XX Premios CECAM</w:t>
      </w:r>
    </w:p>
    <w:p w:rsidR="00884059" w:rsidRDefault="00884059" w:rsidP="00884059">
      <w:pPr>
        <w:jc w:val="center"/>
        <w:rPr>
          <w:rStyle w:val="Textoennegrita"/>
          <w:rFonts w:ascii="Tahoma" w:hAnsi="Tahoma" w:cs="Tahoma"/>
          <w:spacing w:val="8"/>
          <w:sz w:val="32"/>
          <w:szCs w:val="32"/>
          <w:bdr w:val="none" w:sz="0" w:space="0" w:color="auto" w:frame="1"/>
          <w:shd w:val="clear" w:color="auto" w:fill="FFFFFF"/>
        </w:rPr>
      </w:pPr>
    </w:p>
    <w:p w:rsidR="00884059" w:rsidRDefault="00884059" w:rsidP="00884059">
      <w:pPr>
        <w:pStyle w:val="Prrafodelista"/>
        <w:numPr>
          <w:ilvl w:val="0"/>
          <w:numId w:val="17"/>
        </w:numPr>
        <w:spacing w:line="240" w:lineRule="auto"/>
        <w:ind w:left="0" w:hanging="426"/>
        <w:jc w:val="center"/>
        <w:rPr>
          <w:rFonts w:ascii="Tahoma" w:hAnsi="Tahoma" w:cs="Tahoma"/>
          <w:b/>
          <w:bCs/>
        </w:rPr>
      </w:pPr>
      <w:r w:rsidRPr="00884059">
        <w:rPr>
          <w:rFonts w:ascii="Tahoma" w:hAnsi="Tahoma" w:cs="Tahoma"/>
          <w:b/>
          <w:bCs/>
        </w:rPr>
        <w:t>El empresario tobarreño recibió el galardón al Mérito Empresarial en los Premios Empresariales San Juan’20233-XXIV Edición, que FEDA celebró el pasado mes de junio</w:t>
      </w:r>
    </w:p>
    <w:p w:rsidR="00884059" w:rsidRDefault="00884059" w:rsidP="00884059">
      <w:pPr>
        <w:jc w:val="center"/>
        <w:rPr>
          <w:rFonts w:ascii="Tahoma" w:hAnsi="Tahoma" w:cs="Tahoma"/>
          <w:b/>
          <w:bCs/>
        </w:rPr>
      </w:pPr>
    </w:p>
    <w:p w:rsidR="00884059" w:rsidRDefault="00884059" w:rsidP="00884059">
      <w:pPr>
        <w:rPr>
          <w:rFonts w:ascii="Tahoma" w:hAnsi="Tahoma" w:cs="Tahoma"/>
          <w:bCs/>
        </w:rPr>
      </w:pPr>
    </w:p>
    <w:p w:rsidR="00884059" w:rsidRPr="00884059" w:rsidRDefault="00884059" w:rsidP="00884059">
      <w:pPr>
        <w:rPr>
          <w:rFonts w:ascii="Tahoma" w:hAnsi="Tahoma" w:cs="Tahoma"/>
          <w:bCs/>
          <w:sz w:val="22"/>
          <w:szCs w:val="22"/>
          <w:shd w:val="clear" w:color="auto" w:fill="FFFFFF"/>
        </w:rPr>
      </w:pPr>
      <w:r w:rsidRPr="00884059">
        <w:rPr>
          <w:rFonts w:ascii="Tahoma" w:hAnsi="Tahoma" w:cs="Tahoma"/>
          <w:bCs/>
          <w:sz w:val="22"/>
          <w:szCs w:val="22"/>
        </w:rPr>
        <w:t xml:space="preserve">El próximo miércoles, 25 de octubre, </w:t>
      </w:r>
      <w:hyperlink r:id="rId8" w:history="1">
        <w:r w:rsidRPr="00884059">
          <w:rPr>
            <w:rStyle w:val="Hipervnculo"/>
            <w:rFonts w:ascii="Tahoma" w:hAnsi="Tahoma" w:cs="Tahoma"/>
            <w:bCs/>
            <w:sz w:val="22"/>
            <w:szCs w:val="22"/>
            <w:shd w:val="clear" w:color="auto" w:fill="FFFFFF"/>
          </w:rPr>
          <w:t>CECAM CEOE-CEPYME Castilla-La Mancha</w:t>
        </w:r>
      </w:hyperlink>
      <w:r w:rsidRPr="00884059">
        <w:rPr>
          <w:rFonts w:ascii="Tahoma" w:hAnsi="Tahoma" w:cs="Tahoma"/>
          <w:bCs/>
          <w:sz w:val="22"/>
          <w:szCs w:val="22"/>
          <w:shd w:val="clear" w:color="auto" w:fill="FFFFFF"/>
        </w:rPr>
        <w:t xml:space="preserve">, Confederación Regional de Empresarios, entregará sus </w:t>
      </w:r>
      <w:hyperlink r:id="rId9" w:history="1">
        <w:r w:rsidRPr="00884059">
          <w:rPr>
            <w:rStyle w:val="Hipervnculo"/>
            <w:rFonts w:ascii="Tahoma" w:hAnsi="Tahoma" w:cs="Tahoma"/>
            <w:bCs/>
            <w:sz w:val="22"/>
            <w:szCs w:val="22"/>
            <w:shd w:val="clear" w:color="auto" w:fill="FFFFFF"/>
          </w:rPr>
          <w:t>Premios Empresariales, en la que será su XX Edición</w:t>
        </w:r>
      </w:hyperlink>
      <w:r w:rsidRPr="00884059">
        <w:rPr>
          <w:rFonts w:ascii="Tahoma" w:hAnsi="Tahoma" w:cs="Tahoma"/>
          <w:bCs/>
          <w:sz w:val="22"/>
          <w:szCs w:val="22"/>
          <w:shd w:val="clear" w:color="auto" w:fill="FFFFFF"/>
        </w:rPr>
        <w:t>. Un acto que tendrá lugar en el Teatro Rojas de Toledo, a las 19,00 horas, con la asistencia del presidente del Gobierno regional, Emiliano García-Page.</w:t>
      </w:r>
    </w:p>
    <w:p w:rsidR="00884059" w:rsidRDefault="00884059" w:rsidP="00884059">
      <w:pPr>
        <w:rPr>
          <w:rFonts w:cs="Arial"/>
          <w:bCs/>
          <w:shd w:val="clear" w:color="auto" w:fill="FFFFFF"/>
        </w:rPr>
      </w:pPr>
    </w:p>
    <w:p w:rsidR="00884059" w:rsidRDefault="00884059" w:rsidP="00884059">
      <w:pPr>
        <w:rPr>
          <w:rFonts w:ascii="Tahoma" w:hAnsi="Tahoma" w:cs="Tahoma"/>
          <w:bCs/>
          <w:sz w:val="22"/>
          <w:szCs w:val="22"/>
        </w:rPr>
      </w:pPr>
      <w:r>
        <w:rPr>
          <w:rFonts w:ascii="Tahoma" w:hAnsi="Tahoma" w:cs="Tahoma"/>
          <w:bCs/>
          <w:sz w:val="22"/>
          <w:szCs w:val="22"/>
        </w:rPr>
        <w:t xml:space="preserve">Andrés Puche, de Frutar y Turrones, S.A. (reconocido por su marca comercial Turrones San Andrés), recibirá por la provincia del Albacete el Premio CECAM, a propuesta de FEDA. El empresario tobarreño (su fábrica está emplazada de en Tobarra), recibió el galardón al </w:t>
      </w:r>
      <w:hyperlink r:id="rId10" w:history="1">
        <w:r w:rsidRPr="00884059">
          <w:rPr>
            <w:rStyle w:val="Hipervnculo"/>
            <w:rFonts w:ascii="Tahoma" w:hAnsi="Tahoma" w:cs="Tahoma"/>
            <w:bCs/>
            <w:sz w:val="22"/>
            <w:szCs w:val="22"/>
          </w:rPr>
          <w:t>Mérito Empresarial en los Premios San Juan’2023-XXIV Edición</w:t>
        </w:r>
      </w:hyperlink>
      <w:r>
        <w:rPr>
          <w:rFonts w:ascii="Tahoma" w:hAnsi="Tahoma" w:cs="Tahoma"/>
          <w:bCs/>
          <w:sz w:val="22"/>
          <w:szCs w:val="22"/>
        </w:rPr>
        <w:t>, que FEDA ha celebrado este año, en una gala el pasado mes de junio.</w:t>
      </w:r>
    </w:p>
    <w:p w:rsidR="00884059" w:rsidRDefault="00884059" w:rsidP="00884059">
      <w:pPr>
        <w:rPr>
          <w:rFonts w:ascii="Tahoma" w:hAnsi="Tahoma" w:cs="Tahoma"/>
          <w:bCs/>
          <w:sz w:val="22"/>
          <w:szCs w:val="22"/>
        </w:rPr>
      </w:pPr>
    </w:p>
    <w:p w:rsidR="00110B32" w:rsidRPr="00110B32" w:rsidRDefault="00110B32" w:rsidP="00110B32">
      <w:pPr>
        <w:rPr>
          <w:rFonts w:ascii="Tahoma" w:hAnsi="Tahoma" w:cs="Tahoma"/>
          <w:sz w:val="22"/>
          <w:szCs w:val="22"/>
        </w:rPr>
      </w:pPr>
      <w:bookmarkStart w:id="0" w:name="_GoBack"/>
      <w:r w:rsidRPr="00110B32">
        <w:rPr>
          <w:rFonts w:ascii="Tahoma" w:hAnsi="Tahoma" w:cs="Tahoma"/>
          <w:sz w:val="22"/>
          <w:szCs w:val="22"/>
        </w:rPr>
        <w:t xml:space="preserve">Los nombres de </w:t>
      </w:r>
      <w:r w:rsidRPr="00110B32">
        <w:rPr>
          <w:rFonts w:ascii="Tahoma" w:hAnsi="Tahoma" w:cs="Tahoma"/>
          <w:b/>
          <w:bCs/>
          <w:sz w:val="22"/>
          <w:szCs w:val="22"/>
        </w:rPr>
        <w:t xml:space="preserve">los empresarios y empresarias </w:t>
      </w:r>
      <w:r w:rsidRPr="00110B32">
        <w:rPr>
          <w:rFonts w:ascii="Tahoma" w:hAnsi="Tahoma" w:cs="Tahoma"/>
          <w:b/>
          <w:bCs/>
          <w:sz w:val="22"/>
          <w:szCs w:val="22"/>
        </w:rPr>
        <w:t xml:space="preserve">en los XX Premios Empresariales CECAM son: </w:t>
      </w:r>
      <w:r w:rsidRPr="00110B32">
        <w:rPr>
          <w:rFonts w:ascii="Tahoma" w:hAnsi="Tahoma" w:cs="Tahoma"/>
          <w:sz w:val="22"/>
          <w:szCs w:val="22"/>
        </w:rPr>
        <w:t xml:space="preserve">  </w:t>
      </w:r>
    </w:p>
    <w:bookmarkEnd w:id="0"/>
    <w:p w:rsidR="00110B32" w:rsidRDefault="00110B32" w:rsidP="00884059">
      <w:pPr>
        <w:jc w:val="center"/>
        <w:rPr>
          <w:rFonts w:cs="Arial"/>
          <w:b/>
          <w:bCs/>
          <w:u w:val="single"/>
        </w:rPr>
      </w:pPr>
    </w:p>
    <w:p w:rsidR="00110B32" w:rsidRDefault="00110B32" w:rsidP="00884059">
      <w:pPr>
        <w:jc w:val="center"/>
        <w:rPr>
          <w:rFonts w:cs="Arial"/>
          <w:b/>
          <w:bCs/>
          <w:u w:val="single"/>
        </w:rPr>
      </w:pPr>
    </w:p>
    <w:p w:rsidR="00884059" w:rsidRPr="00DE7420" w:rsidRDefault="00884059" w:rsidP="00884059">
      <w:pPr>
        <w:rPr>
          <w:rFonts w:ascii="Tahoma" w:hAnsi="Tahoma" w:cs="Tahoma"/>
          <w:b/>
          <w:bCs/>
          <w:sz w:val="22"/>
          <w:szCs w:val="22"/>
          <w:u w:val="single"/>
        </w:rPr>
      </w:pPr>
      <w:r w:rsidRPr="00DE7420">
        <w:rPr>
          <w:rFonts w:ascii="Tahoma" w:hAnsi="Tahoma" w:cs="Tahoma"/>
          <w:b/>
          <w:bCs/>
          <w:sz w:val="22"/>
          <w:szCs w:val="22"/>
          <w:u w:val="single"/>
        </w:rPr>
        <w:t>Albacete</w:t>
      </w:r>
    </w:p>
    <w:p w:rsidR="00884059" w:rsidRPr="00DE7420" w:rsidRDefault="00884059" w:rsidP="00884059">
      <w:pPr>
        <w:rPr>
          <w:rFonts w:ascii="Tahoma" w:hAnsi="Tahoma" w:cs="Tahoma"/>
          <w:b/>
          <w:bCs/>
          <w:sz w:val="22"/>
          <w:szCs w:val="22"/>
        </w:rPr>
      </w:pPr>
    </w:p>
    <w:p w:rsidR="00884059" w:rsidRPr="00DE7420" w:rsidRDefault="00884059" w:rsidP="00884059">
      <w:pPr>
        <w:rPr>
          <w:rFonts w:ascii="Tahoma" w:hAnsi="Tahoma" w:cs="Tahoma"/>
          <w:b/>
          <w:bCs/>
          <w:sz w:val="22"/>
          <w:szCs w:val="22"/>
        </w:rPr>
      </w:pPr>
      <w:r w:rsidRPr="00DE7420">
        <w:rPr>
          <w:rFonts w:ascii="Tahoma" w:hAnsi="Tahoma" w:cs="Tahoma"/>
          <w:b/>
          <w:bCs/>
          <w:sz w:val="22"/>
          <w:szCs w:val="22"/>
        </w:rPr>
        <w:t>A</w:t>
      </w:r>
      <w:r w:rsidR="00DE7420" w:rsidRPr="00DE7420">
        <w:rPr>
          <w:rFonts w:ascii="Tahoma" w:hAnsi="Tahoma" w:cs="Tahoma"/>
          <w:b/>
          <w:bCs/>
          <w:sz w:val="22"/>
          <w:szCs w:val="22"/>
        </w:rPr>
        <w:t>ndrés Requena Puche</w:t>
      </w:r>
      <w:r w:rsidRPr="00DE7420">
        <w:rPr>
          <w:rFonts w:ascii="Tahoma" w:hAnsi="Tahoma" w:cs="Tahoma"/>
          <w:b/>
          <w:bCs/>
          <w:sz w:val="22"/>
          <w:szCs w:val="22"/>
        </w:rPr>
        <w:t xml:space="preserve">, de </w:t>
      </w:r>
      <w:hyperlink r:id="rId11" w:history="1">
        <w:r w:rsidRPr="007F0953">
          <w:rPr>
            <w:rStyle w:val="Hipervnculo"/>
            <w:rFonts w:ascii="Tahoma" w:hAnsi="Tahoma" w:cs="Tahoma"/>
            <w:b/>
            <w:bCs/>
            <w:sz w:val="22"/>
            <w:szCs w:val="22"/>
          </w:rPr>
          <w:t>Frutas y Turrones</w:t>
        </w:r>
        <w:r w:rsidR="00DE7420" w:rsidRPr="007F0953">
          <w:rPr>
            <w:rStyle w:val="Hipervnculo"/>
            <w:rFonts w:ascii="Tahoma" w:hAnsi="Tahoma" w:cs="Tahoma"/>
            <w:b/>
            <w:bCs/>
            <w:sz w:val="22"/>
            <w:szCs w:val="22"/>
          </w:rPr>
          <w:t>, S.A.</w:t>
        </w:r>
      </w:hyperlink>
      <w:r w:rsidRPr="00DE7420">
        <w:rPr>
          <w:rFonts w:ascii="Tahoma" w:hAnsi="Tahoma" w:cs="Tahoma"/>
          <w:b/>
          <w:bCs/>
          <w:sz w:val="22"/>
          <w:szCs w:val="22"/>
        </w:rPr>
        <w:t xml:space="preserve"> </w:t>
      </w:r>
    </w:p>
    <w:p w:rsidR="00884059" w:rsidRPr="00DE7420" w:rsidRDefault="00884059" w:rsidP="00884059">
      <w:pPr>
        <w:rPr>
          <w:rFonts w:ascii="Tahoma" w:hAnsi="Tahoma" w:cs="Tahoma"/>
          <w:sz w:val="22"/>
          <w:szCs w:val="22"/>
        </w:rPr>
      </w:pPr>
    </w:p>
    <w:p w:rsidR="00884059" w:rsidRPr="00DE7420" w:rsidRDefault="00884059" w:rsidP="00884059">
      <w:pPr>
        <w:rPr>
          <w:rFonts w:ascii="Tahoma" w:hAnsi="Tahoma" w:cs="Tahoma"/>
          <w:sz w:val="22"/>
          <w:szCs w:val="22"/>
        </w:rPr>
      </w:pPr>
      <w:r w:rsidRPr="00DE7420">
        <w:rPr>
          <w:rFonts w:ascii="Tahoma" w:hAnsi="Tahoma" w:cs="Tahoma"/>
          <w:sz w:val="22"/>
          <w:szCs w:val="22"/>
        </w:rPr>
        <w:t xml:space="preserve">La andadura de Andrés Requena al frente de la dirección de Frutas y Turrones S.A. comienza en el año 1984, aunque su experiencia en esta empresa familiar la hereda de tres generaciones anteriores vinculadas a la industria del turrón. Su abuelo fundó la primera fábrica en el año 1900, a la que nuestro premiado se incorporó con tan solo 15 años, donde aprende todo el proceso de fabricación y se responsabiliza de la producción. </w:t>
      </w:r>
    </w:p>
    <w:p w:rsidR="00884059" w:rsidRPr="00DE7420" w:rsidRDefault="00884059" w:rsidP="00884059">
      <w:pPr>
        <w:rPr>
          <w:rFonts w:ascii="Tahoma" w:hAnsi="Tahoma" w:cs="Tahoma"/>
          <w:sz w:val="22"/>
          <w:szCs w:val="22"/>
        </w:rPr>
      </w:pPr>
    </w:p>
    <w:p w:rsidR="00884059" w:rsidRPr="00DE7420" w:rsidRDefault="00884059" w:rsidP="00884059">
      <w:pPr>
        <w:rPr>
          <w:rFonts w:ascii="Tahoma" w:hAnsi="Tahoma" w:cs="Tahoma"/>
          <w:sz w:val="22"/>
          <w:szCs w:val="22"/>
        </w:rPr>
      </w:pPr>
      <w:r w:rsidRPr="00DE7420">
        <w:rPr>
          <w:rFonts w:ascii="Tahoma" w:hAnsi="Tahoma" w:cs="Tahoma"/>
          <w:sz w:val="22"/>
          <w:szCs w:val="22"/>
        </w:rPr>
        <w:t>En el año 1984, crea su propia empresa e inscribe la razón social actual Frutas y Turrones S.A. y la marca San Andrés, con la que siguió manteniendo el mercado nacional, pero con inquietudes por vender fuera de España.</w:t>
      </w:r>
    </w:p>
    <w:p w:rsidR="00884059" w:rsidRPr="00DE7420" w:rsidRDefault="00884059" w:rsidP="00884059">
      <w:pPr>
        <w:rPr>
          <w:rFonts w:ascii="Tahoma" w:hAnsi="Tahoma" w:cs="Tahoma"/>
          <w:sz w:val="22"/>
          <w:szCs w:val="22"/>
        </w:rPr>
      </w:pPr>
    </w:p>
    <w:p w:rsidR="00884059" w:rsidRPr="00DE7420" w:rsidRDefault="00884059" w:rsidP="00884059">
      <w:pPr>
        <w:rPr>
          <w:rFonts w:ascii="Tahoma" w:hAnsi="Tahoma" w:cs="Tahoma"/>
          <w:sz w:val="22"/>
          <w:szCs w:val="22"/>
        </w:rPr>
      </w:pPr>
      <w:r w:rsidRPr="00DE7420">
        <w:rPr>
          <w:rFonts w:ascii="Tahoma" w:hAnsi="Tahoma" w:cs="Tahoma"/>
          <w:sz w:val="22"/>
          <w:szCs w:val="22"/>
        </w:rPr>
        <w:t>En continuo crecimiento de sus instalaciones, la empresa empieza a internacionalizarse, contando con unas líneas de producción con la más alta tecnología. Así, actualmente Frutas y Turrones San Andrés exporta más del 40% de su producción y está presente en 25 países de tres continentes, con perspectivas de aumentar su cuota de mercado internacional.</w:t>
      </w:r>
    </w:p>
    <w:p w:rsidR="00884059" w:rsidRPr="00DE7420" w:rsidRDefault="00884059" w:rsidP="00884059">
      <w:pPr>
        <w:rPr>
          <w:rFonts w:ascii="Tahoma" w:hAnsi="Tahoma" w:cs="Tahoma"/>
          <w:sz w:val="22"/>
          <w:szCs w:val="22"/>
        </w:rPr>
      </w:pPr>
    </w:p>
    <w:p w:rsidR="00884059" w:rsidRPr="00DE7420" w:rsidRDefault="00884059" w:rsidP="00884059">
      <w:pPr>
        <w:rPr>
          <w:rFonts w:ascii="Tahoma" w:hAnsi="Tahoma" w:cs="Tahoma"/>
          <w:sz w:val="22"/>
          <w:szCs w:val="22"/>
        </w:rPr>
      </w:pPr>
      <w:r w:rsidRPr="00DE7420">
        <w:rPr>
          <w:rFonts w:ascii="Tahoma" w:hAnsi="Tahoma" w:cs="Tahoma"/>
          <w:sz w:val="22"/>
          <w:szCs w:val="22"/>
        </w:rPr>
        <w:t xml:space="preserve">Actualmente, dos de sus hijas, y se acaba de incorporar también su hijo, son responsables del Departamento de Calidad y el Departamento de Exportación en esta empresa, donde se aúna la tradición y la modernidad para ofrecer un producto de máxima calidad. </w:t>
      </w:r>
    </w:p>
    <w:p w:rsidR="00884059" w:rsidRPr="00DE7420" w:rsidRDefault="00884059" w:rsidP="00884059">
      <w:pPr>
        <w:rPr>
          <w:rFonts w:ascii="Tahoma" w:hAnsi="Tahoma" w:cs="Tahoma"/>
          <w:sz w:val="22"/>
          <w:szCs w:val="22"/>
        </w:rPr>
      </w:pPr>
    </w:p>
    <w:p w:rsidR="00884059" w:rsidRPr="00DE7420" w:rsidRDefault="00884059" w:rsidP="00884059">
      <w:pPr>
        <w:rPr>
          <w:rFonts w:ascii="Tahoma" w:hAnsi="Tahoma" w:cs="Tahoma"/>
          <w:b/>
          <w:bCs/>
          <w:sz w:val="22"/>
          <w:szCs w:val="22"/>
          <w:u w:val="single"/>
        </w:rPr>
      </w:pPr>
      <w:r w:rsidRPr="00DE7420">
        <w:rPr>
          <w:rFonts w:ascii="Tahoma" w:hAnsi="Tahoma" w:cs="Tahoma"/>
          <w:b/>
          <w:bCs/>
          <w:sz w:val="22"/>
          <w:szCs w:val="22"/>
          <w:u w:val="single"/>
        </w:rPr>
        <w:t>Ciudad Real</w:t>
      </w:r>
    </w:p>
    <w:p w:rsidR="00884059" w:rsidRPr="00DE7420" w:rsidRDefault="00884059" w:rsidP="00884059">
      <w:pPr>
        <w:rPr>
          <w:rFonts w:ascii="Tahoma" w:hAnsi="Tahoma" w:cs="Tahoma"/>
          <w:b/>
          <w:bCs/>
          <w:sz w:val="22"/>
          <w:szCs w:val="22"/>
        </w:rPr>
      </w:pPr>
    </w:p>
    <w:p w:rsidR="00884059" w:rsidRPr="00DE7420" w:rsidRDefault="00DE7420" w:rsidP="00884059">
      <w:pPr>
        <w:rPr>
          <w:rFonts w:ascii="Tahoma" w:hAnsi="Tahoma" w:cs="Tahoma"/>
          <w:b/>
          <w:bCs/>
          <w:sz w:val="22"/>
          <w:szCs w:val="22"/>
        </w:rPr>
      </w:pPr>
      <w:r w:rsidRPr="00DE7420">
        <w:rPr>
          <w:rFonts w:ascii="Tahoma" w:hAnsi="Tahoma" w:cs="Tahoma"/>
          <w:b/>
          <w:bCs/>
          <w:sz w:val="22"/>
          <w:szCs w:val="22"/>
        </w:rPr>
        <w:t>Marta Garrido Parejo</w:t>
      </w:r>
      <w:r w:rsidR="00884059" w:rsidRPr="00DE7420">
        <w:rPr>
          <w:rFonts w:ascii="Tahoma" w:hAnsi="Tahoma" w:cs="Tahoma"/>
          <w:b/>
          <w:bCs/>
          <w:sz w:val="22"/>
          <w:szCs w:val="22"/>
        </w:rPr>
        <w:t xml:space="preserve">, de </w:t>
      </w:r>
      <w:r w:rsidRPr="00DE7420">
        <w:rPr>
          <w:rFonts w:ascii="Tahoma" w:hAnsi="Tahoma" w:cs="Tahoma"/>
          <w:b/>
          <w:bCs/>
          <w:sz w:val="22"/>
          <w:szCs w:val="22"/>
        </w:rPr>
        <w:t>Symaga</w:t>
      </w:r>
      <w:r w:rsidR="00884059" w:rsidRPr="00DE7420">
        <w:rPr>
          <w:rFonts w:ascii="Tahoma" w:hAnsi="Tahoma" w:cs="Tahoma"/>
          <w:b/>
          <w:bCs/>
          <w:sz w:val="22"/>
          <w:szCs w:val="22"/>
        </w:rPr>
        <w:t xml:space="preserve"> Group</w:t>
      </w:r>
    </w:p>
    <w:p w:rsidR="00884059" w:rsidRPr="00DE7420" w:rsidRDefault="00884059" w:rsidP="00884059">
      <w:pPr>
        <w:rPr>
          <w:rFonts w:ascii="Tahoma" w:hAnsi="Tahoma" w:cs="Tahoma"/>
          <w:sz w:val="22"/>
          <w:szCs w:val="22"/>
        </w:rPr>
      </w:pPr>
    </w:p>
    <w:p w:rsidR="00884059" w:rsidRPr="00DE7420" w:rsidRDefault="00DE7420" w:rsidP="00884059">
      <w:pPr>
        <w:rPr>
          <w:rFonts w:ascii="Tahoma" w:hAnsi="Tahoma" w:cs="Tahoma"/>
          <w:sz w:val="22"/>
          <w:szCs w:val="22"/>
        </w:rPr>
      </w:pPr>
      <w:r>
        <w:rPr>
          <w:rFonts w:ascii="Tahoma" w:hAnsi="Tahoma" w:cs="Tahoma"/>
          <w:sz w:val="22"/>
          <w:szCs w:val="22"/>
        </w:rPr>
        <w:t>Marta Garrido Parejo es c</w:t>
      </w:r>
      <w:r w:rsidR="00884059" w:rsidRPr="00DE7420">
        <w:rPr>
          <w:rFonts w:ascii="Tahoma" w:hAnsi="Tahoma" w:cs="Tahoma"/>
          <w:sz w:val="22"/>
          <w:szCs w:val="22"/>
        </w:rPr>
        <w:t xml:space="preserve">onsejera de Symaga Group y </w:t>
      </w:r>
      <w:r>
        <w:rPr>
          <w:rFonts w:ascii="Tahoma" w:hAnsi="Tahoma" w:cs="Tahoma"/>
          <w:sz w:val="22"/>
          <w:szCs w:val="22"/>
        </w:rPr>
        <w:t>d</w:t>
      </w:r>
      <w:r w:rsidR="00884059" w:rsidRPr="00DE7420">
        <w:rPr>
          <w:rFonts w:ascii="Tahoma" w:hAnsi="Tahoma" w:cs="Tahoma"/>
          <w:sz w:val="22"/>
          <w:szCs w:val="22"/>
        </w:rPr>
        <w:t xml:space="preserve">irectora de Informática. Para adquirir una visión global del funcionamiento de la empresa ha trabajado en los departamentos de Administración, Comercial, Logística y Producción. </w:t>
      </w:r>
      <w:r>
        <w:rPr>
          <w:rFonts w:ascii="Tahoma" w:hAnsi="Tahoma" w:cs="Tahoma"/>
          <w:sz w:val="22"/>
          <w:szCs w:val="22"/>
        </w:rPr>
        <w:t xml:space="preserve"> </w:t>
      </w:r>
      <w:r w:rsidR="00884059" w:rsidRPr="00DE7420">
        <w:rPr>
          <w:rFonts w:ascii="Tahoma" w:hAnsi="Tahoma" w:cs="Tahoma"/>
          <w:sz w:val="22"/>
          <w:szCs w:val="22"/>
        </w:rPr>
        <w:t xml:space="preserve">En el 2001 se incorpora a Symaga como Directora de Operaciones y además gestiona todo lo relacionado con Informática y Marketing.  </w:t>
      </w:r>
    </w:p>
    <w:p w:rsidR="00884059" w:rsidRPr="00DE7420" w:rsidRDefault="00884059" w:rsidP="00884059">
      <w:pPr>
        <w:rPr>
          <w:rFonts w:ascii="Tahoma" w:hAnsi="Tahoma" w:cs="Tahoma"/>
          <w:sz w:val="22"/>
          <w:szCs w:val="22"/>
        </w:rPr>
      </w:pPr>
    </w:p>
    <w:p w:rsidR="00884059" w:rsidRPr="00DE7420" w:rsidRDefault="00884059" w:rsidP="00884059">
      <w:pPr>
        <w:rPr>
          <w:rFonts w:ascii="Tahoma" w:hAnsi="Tahoma" w:cs="Tahoma"/>
          <w:sz w:val="22"/>
          <w:szCs w:val="22"/>
        </w:rPr>
      </w:pPr>
      <w:r w:rsidRPr="00DE7420">
        <w:rPr>
          <w:rFonts w:ascii="Tahoma" w:hAnsi="Tahoma" w:cs="Tahoma"/>
          <w:sz w:val="22"/>
          <w:szCs w:val="22"/>
        </w:rPr>
        <w:t>En 2016 asume la Dirección de Informática para dirigir el plan de implantación del nuevo ERP.  Durante los últimos años lidera el proyecto de Transformación Digital de la empresa que comenzó con una mejora de la infraestructura informática para mejorar las comunicaciones y la seguridad. Y culmina con la implantación de los sistemas SGA y MES, que suponen el paso a la industria 4.0.</w:t>
      </w:r>
    </w:p>
    <w:p w:rsidR="00884059" w:rsidRPr="00DE7420" w:rsidRDefault="00884059" w:rsidP="00884059">
      <w:pPr>
        <w:rPr>
          <w:rFonts w:ascii="Tahoma" w:hAnsi="Tahoma" w:cs="Tahoma"/>
          <w:sz w:val="22"/>
          <w:szCs w:val="22"/>
        </w:rPr>
      </w:pPr>
    </w:p>
    <w:p w:rsidR="00884059" w:rsidRPr="00DE7420" w:rsidRDefault="00884059" w:rsidP="00884059">
      <w:pPr>
        <w:rPr>
          <w:rFonts w:ascii="Tahoma" w:hAnsi="Tahoma" w:cs="Tahoma"/>
          <w:sz w:val="22"/>
          <w:szCs w:val="22"/>
        </w:rPr>
      </w:pPr>
      <w:r w:rsidRPr="00DE7420">
        <w:rPr>
          <w:rFonts w:ascii="Tahoma" w:hAnsi="Tahoma" w:cs="Tahoma"/>
          <w:sz w:val="22"/>
          <w:szCs w:val="22"/>
        </w:rPr>
        <w:t>Symaga Group fue fundada en 1985 por Alfonso Garrido para la fabricación de silos y material ganadero. Su principal actividad es la fabricación y el diseño de silos metálicos de acero galvanizado para almacenamiento de grano. En 2016 Symaga Group crea dos nuevas marcas, Growket y Agravid.  Actualmente, esta empresa multinacional pertenece a la familia Garrido y tiene presencia en más de 150 países, con un porcentaje de exportación de más del 90%.</w:t>
      </w:r>
    </w:p>
    <w:p w:rsidR="00884059" w:rsidRPr="00DE7420" w:rsidRDefault="00884059" w:rsidP="00884059">
      <w:pPr>
        <w:rPr>
          <w:rFonts w:ascii="Tahoma" w:hAnsi="Tahoma" w:cs="Tahoma"/>
          <w:sz w:val="22"/>
          <w:szCs w:val="22"/>
        </w:rPr>
      </w:pPr>
    </w:p>
    <w:p w:rsidR="00884059" w:rsidRPr="00DE7420" w:rsidRDefault="00884059" w:rsidP="00884059">
      <w:pPr>
        <w:rPr>
          <w:rFonts w:ascii="Tahoma" w:hAnsi="Tahoma" w:cs="Tahoma"/>
          <w:sz w:val="22"/>
          <w:szCs w:val="22"/>
        </w:rPr>
      </w:pPr>
    </w:p>
    <w:p w:rsidR="00884059" w:rsidRPr="00DE7420" w:rsidRDefault="00884059" w:rsidP="00884059">
      <w:pPr>
        <w:rPr>
          <w:rFonts w:ascii="Tahoma" w:hAnsi="Tahoma" w:cs="Tahoma"/>
          <w:b/>
          <w:bCs/>
          <w:sz w:val="22"/>
          <w:szCs w:val="22"/>
          <w:u w:val="single"/>
        </w:rPr>
      </w:pPr>
      <w:r w:rsidRPr="00DE7420">
        <w:rPr>
          <w:rFonts w:ascii="Tahoma" w:hAnsi="Tahoma" w:cs="Tahoma"/>
          <w:b/>
          <w:bCs/>
          <w:sz w:val="22"/>
          <w:szCs w:val="22"/>
          <w:u w:val="single"/>
        </w:rPr>
        <w:t>Cuenca</w:t>
      </w:r>
    </w:p>
    <w:p w:rsidR="00884059" w:rsidRPr="00DE7420" w:rsidRDefault="00884059" w:rsidP="00884059">
      <w:pPr>
        <w:rPr>
          <w:rFonts w:ascii="Tahoma" w:hAnsi="Tahoma" w:cs="Tahoma"/>
          <w:b/>
          <w:bCs/>
          <w:sz w:val="22"/>
          <w:szCs w:val="22"/>
        </w:rPr>
      </w:pPr>
    </w:p>
    <w:p w:rsidR="00884059" w:rsidRPr="00DE7420" w:rsidRDefault="00DE7420" w:rsidP="00884059">
      <w:pPr>
        <w:rPr>
          <w:rFonts w:ascii="Tahoma" w:hAnsi="Tahoma" w:cs="Tahoma"/>
          <w:b/>
          <w:bCs/>
          <w:sz w:val="22"/>
          <w:szCs w:val="22"/>
        </w:rPr>
      </w:pPr>
      <w:r w:rsidRPr="00DE7420">
        <w:rPr>
          <w:rFonts w:ascii="Tahoma" w:hAnsi="Tahoma" w:cs="Tahoma"/>
          <w:b/>
          <w:bCs/>
          <w:sz w:val="22"/>
          <w:szCs w:val="22"/>
        </w:rPr>
        <w:t>José Andrés Monedero López</w:t>
      </w:r>
      <w:r w:rsidR="00884059" w:rsidRPr="00DE7420">
        <w:rPr>
          <w:rFonts w:ascii="Tahoma" w:hAnsi="Tahoma" w:cs="Tahoma"/>
          <w:b/>
          <w:bCs/>
          <w:sz w:val="22"/>
          <w:szCs w:val="22"/>
        </w:rPr>
        <w:t>, de Grupo Autoprima</w:t>
      </w:r>
    </w:p>
    <w:p w:rsidR="00884059" w:rsidRPr="00DE7420" w:rsidRDefault="00884059" w:rsidP="00884059">
      <w:pPr>
        <w:rPr>
          <w:rFonts w:ascii="Tahoma" w:hAnsi="Tahoma" w:cs="Tahoma"/>
          <w:sz w:val="22"/>
          <w:szCs w:val="22"/>
        </w:rPr>
      </w:pPr>
    </w:p>
    <w:p w:rsidR="00884059" w:rsidRPr="00DE7420" w:rsidRDefault="00DE7420" w:rsidP="00884059">
      <w:pPr>
        <w:rPr>
          <w:rFonts w:ascii="Tahoma" w:hAnsi="Tahoma" w:cs="Tahoma"/>
          <w:sz w:val="22"/>
          <w:szCs w:val="22"/>
        </w:rPr>
      </w:pPr>
      <w:r>
        <w:rPr>
          <w:rFonts w:ascii="Tahoma" w:hAnsi="Tahoma" w:cs="Tahoma"/>
          <w:sz w:val="22"/>
          <w:szCs w:val="22"/>
        </w:rPr>
        <w:t>V</w:t>
      </w:r>
      <w:r w:rsidR="00884059" w:rsidRPr="00DE7420">
        <w:rPr>
          <w:rFonts w:ascii="Tahoma" w:hAnsi="Tahoma" w:cs="Tahoma"/>
          <w:sz w:val="22"/>
          <w:szCs w:val="22"/>
        </w:rPr>
        <w:t>inculado al sector de la automoció</w:t>
      </w:r>
      <w:r>
        <w:rPr>
          <w:rFonts w:ascii="Tahoma" w:hAnsi="Tahoma" w:cs="Tahoma"/>
          <w:sz w:val="22"/>
          <w:szCs w:val="22"/>
        </w:rPr>
        <w:t xml:space="preserve">n desde hace casi treinta años, </w:t>
      </w:r>
      <w:r w:rsidR="00884059" w:rsidRPr="00DE7420">
        <w:rPr>
          <w:rFonts w:ascii="Tahoma" w:hAnsi="Tahoma" w:cs="Tahoma"/>
          <w:sz w:val="22"/>
          <w:szCs w:val="22"/>
        </w:rPr>
        <w:t xml:space="preserve">José Andrés Monedero ha dedicado su tiempo y sus esfuerzos a lo largo de toda su trayectoria profesional a Autoprima, grupo de concesionarios de la red Mercedes-Benz. Actualmente, es el director general de los concesionarios Mercedes-Benz de Grupo Autoprima en: Valencia, Castellón, Albacete, Motilla del Palancar y Cuenca. </w:t>
      </w:r>
    </w:p>
    <w:p w:rsidR="00884059" w:rsidRPr="00DE7420" w:rsidRDefault="00884059" w:rsidP="00884059">
      <w:pPr>
        <w:rPr>
          <w:rFonts w:ascii="Tahoma" w:hAnsi="Tahoma" w:cs="Tahoma"/>
          <w:sz w:val="22"/>
          <w:szCs w:val="22"/>
        </w:rPr>
      </w:pPr>
    </w:p>
    <w:p w:rsidR="00884059" w:rsidRPr="00DE7420" w:rsidRDefault="00884059" w:rsidP="00884059">
      <w:pPr>
        <w:rPr>
          <w:rFonts w:ascii="Tahoma" w:hAnsi="Tahoma" w:cs="Tahoma"/>
          <w:sz w:val="22"/>
          <w:szCs w:val="22"/>
        </w:rPr>
      </w:pPr>
      <w:r w:rsidRPr="00DE7420">
        <w:rPr>
          <w:rFonts w:ascii="Tahoma" w:hAnsi="Tahoma" w:cs="Tahoma"/>
          <w:sz w:val="22"/>
          <w:szCs w:val="22"/>
        </w:rPr>
        <w:t xml:space="preserve">Autoprima, junto con las otras empresas del Grupo: AUTOZETA, AUTOCOMERCIAL MONEDERO, RECITRUCK, MECANOPARK, PROEVAL Y GENIUM, aglutinan un total de más de 270 personas, en 16 centros de trabajo, con más de 170.000 metros cuadrados. </w:t>
      </w:r>
    </w:p>
    <w:p w:rsidR="00884059" w:rsidRPr="00DE7420" w:rsidRDefault="00884059" w:rsidP="00884059">
      <w:pPr>
        <w:rPr>
          <w:rFonts w:ascii="Tahoma" w:hAnsi="Tahoma" w:cs="Tahoma"/>
          <w:sz w:val="22"/>
          <w:szCs w:val="22"/>
        </w:rPr>
      </w:pPr>
    </w:p>
    <w:p w:rsidR="00884059" w:rsidRPr="00DE7420" w:rsidRDefault="00884059" w:rsidP="00884059">
      <w:pPr>
        <w:rPr>
          <w:rFonts w:ascii="Tahoma" w:hAnsi="Tahoma" w:cs="Tahoma"/>
          <w:b/>
          <w:bCs/>
          <w:sz w:val="22"/>
          <w:szCs w:val="22"/>
          <w:u w:val="single"/>
        </w:rPr>
      </w:pPr>
      <w:r w:rsidRPr="00DE7420">
        <w:rPr>
          <w:rFonts w:ascii="Tahoma" w:hAnsi="Tahoma" w:cs="Tahoma"/>
          <w:b/>
          <w:bCs/>
          <w:sz w:val="22"/>
          <w:szCs w:val="22"/>
          <w:u w:val="single"/>
        </w:rPr>
        <w:t>Guadalajara</w:t>
      </w:r>
    </w:p>
    <w:p w:rsidR="00884059" w:rsidRPr="00DE7420" w:rsidRDefault="00884059" w:rsidP="00884059">
      <w:pPr>
        <w:rPr>
          <w:rFonts w:ascii="Tahoma" w:hAnsi="Tahoma" w:cs="Tahoma"/>
          <w:b/>
          <w:bCs/>
          <w:sz w:val="22"/>
          <w:szCs w:val="22"/>
        </w:rPr>
      </w:pPr>
    </w:p>
    <w:p w:rsidR="00884059" w:rsidRPr="00DE7420" w:rsidRDefault="00DE7420" w:rsidP="00884059">
      <w:pPr>
        <w:rPr>
          <w:rFonts w:ascii="Tahoma" w:hAnsi="Tahoma" w:cs="Tahoma"/>
          <w:b/>
          <w:bCs/>
          <w:sz w:val="22"/>
          <w:szCs w:val="22"/>
        </w:rPr>
      </w:pPr>
      <w:r w:rsidRPr="00DE7420">
        <w:rPr>
          <w:rFonts w:ascii="Tahoma" w:hAnsi="Tahoma" w:cs="Tahoma"/>
          <w:b/>
          <w:bCs/>
          <w:sz w:val="22"/>
          <w:szCs w:val="22"/>
        </w:rPr>
        <w:t>Valentín Sedano Prieto</w:t>
      </w:r>
      <w:r>
        <w:rPr>
          <w:rFonts w:ascii="Tahoma" w:hAnsi="Tahoma" w:cs="Tahoma"/>
          <w:b/>
          <w:bCs/>
          <w:sz w:val="22"/>
          <w:szCs w:val="22"/>
        </w:rPr>
        <w:t>, de Transportes Sedano</w:t>
      </w:r>
      <w:r w:rsidR="00884059" w:rsidRPr="00DE7420">
        <w:rPr>
          <w:rFonts w:ascii="Tahoma" w:hAnsi="Tahoma" w:cs="Tahoma"/>
          <w:b/>
          <w:bCs/>
          <w:sz w:val="22"/>
          <w:szCs w:val="22"/>
        </w:rPr>
        <w:t xml:space="preserve"> </w:t>
      </w:r>
    </w:p>
    <w:p w:rsidR="00884059" w:rsidRPr="00DE7420" w:rsidRDefault="00884059" w:rsidP="00884059">
      <w:pPr>
        <w:rPr>
          <w:rFonts w:ascii="Tahoma" w:hAnsi="Tahoma" w:cs="Tahoma"/>
          <w:sz w:val="22"/>
          <w:szCs w:val="22"/>
        </w:rPr>
      </w:pPr>
    </w:p>
    <w:p w:rsidR="00884059" w:rsidRPr="00DE7420" w:rsidRDefault="00884059" w:rsidP="00884059">
      <w:pPr>
        <w:rPr>
          <w:rFonts w:ascii="Tahoma" w:hAnsi="Tahoma" w:cs="Tahoma"/>
          <w:sz w:val="22"/>
          <w:szCs w:val="22"/>
        </w:rPr>
      </w:pPr>
      <w:r w:rsidRPr="00DE7420">
        <w:rPr>
          <w:rFonts w:ascii="Tahoma" w:hAnsi="Tahoma" w:cs="Tahoma"/>
          <w:sz w:val="22"/>
          <w:szCs w:val="22"/>
        </w:rPr>
        <w:t xml:space="preserve">La trayectoria empresarial de Valentín Sedano ha estado siempre ligada al desarrollo de Transportes Sedano. Desde el año 1950, cuando inicia su actividad de forma autónoma, con un crecimiento exponencial hasta 1981 cuando asume al 100 por 100 la responsabilidad de la empresa, fijando la sede central en Azuqueca de Henares (Guadalajara). </w:t>
      </w:r>
    </w:p>
    <w:p w:rsidR="00884059" w:rsidRPr="00DE7420" w:rsidRDefault="00884059" w:rsidP="00884059">
      <w:pPr>
        <w:rPr>
          <w:rFonts w:ascii="Tahoma" w:hAnsi="Tahoma" w:cs="Tahoma"/>
          <w:sz w:val="22"/>
          <w:szCs w:val="22"/>
        </w:rPr>
      </w:pPr>
    </w:p>
    <w:p w:rsidR="00884059" w:rsidRPr="00DE7420" w:rsidRDefault="00884059" w:rsidP="00884059">
      <w:pPr>
        <w:rPr>
          <w:rFonts w:ascii="Tahoma" w:hAnsi="Tahoma" w:cs="Tahoma"/>
          <w:sz w:val="22"/>
          <w:szCs w:val="22"/>
        </w:rPr>
      </w:pPr>
      <w:r w:rsidRPr="00DE7420">
        <w:rPr>
          <w:rFonts w:ascii="Tahoma" w:hAnsi="Tahoma" w:cs="Tahoma"/>
          <w:sz w:val="22"/>
          <w:szCs w:val="22"/>
        </w:rPr>
        <w:t xml:space="preserve">En la década de los 80 conduce a la empresa a unos niveles de estructura y capacidad que triplicaban los iniciales.  A partir de los años 90, la llegada de la logística y de la multimodalidad como actividades complementarias al transporte de mercancías supusieron un reto de adaptación, que afrontan nuevamente con éxito. </w:t>
      </w:r>
    </w:p>
    <w:p w:rsidR="00884059" w:rsidRPr="00DE7420" w:rsidRDefault="00884059" w:rsidP="00884059">
      <w:pPr>
        <w:rPr>
          <w:rFonts w:ascii="Tahoma" w:hAnsi="Tahoma" w:cs="Tahoma"/>
          <w:sz w:val="22"/>
          <w:szCs w:val="22"/>
        </w:rPr>
      </w:pPr>
    </w:p>
    <w:p w:rsidR="00884059" w:rsidRPr="00DE7420" w:rsidRDefault="00884059" w:rsidP="00884059">
      <w:pPr>
        <w:rPr>
          <w:rFonts w:ascii="Tahoma" w:hAnsi="Tahoma" w:cs="Tahoma"/>
          <w:sz w:val="22"/>
          <w:szCs w:val="22"/>
        </w:rPr>
      </w:pPr>
    </w:p>
    <w:p w:rsidR="00884059" w:rsidRPr="00DE7420" w:rsidRDefault="00884059" w:rsidP="00884059">
      <w:pPr>
        <w:rPr>
          <w:rFonts w:ascii="Tahoma" w:hAnsi="Tahoma" w:cs="Tahoma"/>
          <w:sz w:val="22"/>
          <w:szCs w:val="22"/>
        </w:rPr>
      </w:pPr>
    </w:p>
    <w:p w:rsidR="00884059" w:rsidRPr="00DE7420" w:rsidRDefault="00884059" w:rsidP="00884059">
      <w:pPr>
        <w:rPr>
          <w:rFonts w:ascii="Tahoma" w:hAnsi="Tahoma" w:cs="Tahoma"/>
          <w:sz w:val="22"/>
          <w:szCs w:val="22"/>
        </w:rPr>
      </w:pPr>
    </w:p>
    <w:p w:rsidR="00884059" w:rsidRPr="00DE7420" w:rsidRDefault="00884059" w:rsidP="00884059">
      <w:pPr>
        <w:rPr>
          <w:rFonts w:ascii="Tahoma" w:hAnsi="Tahoma" w:cs="Tahoma"/>
          <w:sz w:val="22"/>
          <w:szCs w:val="22"/>
        </w:rPr>
      </w:pPr>
    </w:p>
    <w:p w:rsidR="00884059" w:rsidRPr="00DE7420" w:rsidRDefault="00884059" w:rsidP="00884059">
      <w:pPr>
        <w:rPr>
          <w:rFonts w:ascii="Tahoma" w:hAnsi="Tahoma" w:cs="Tahoma"/>
          <w:sz w:val="22"/>
          <w:szCs w:val="22"/>
        </w:rPr>
      </w:pPr>
      <w:r w:rsidRPr="00DE7420">
        <w:rPr>
          <w:rFonts w:ascii="Tahoma" w:hAnsi="Tahoma" w:cs="Tahoma"/>
          <w:sz w:val="22"/>
          <w:szCs w:val="22"/>
        </w:rPr>
        <w:t xml:space="preserve">Todo ello le llevó a definir la implantación de nuevos proyectos clave, como la adquisición de dos empresas de transporte de mercancías por carretera, la apertura de delegaciones en Barcelona, Sevilla y Bourdeaux (Francia) y el desarrollo de almacenaje y logística en Azuqueca de Henares y Valencia. Paralelamente a esta trayectoria empresarial, Valentín Sedano ha mantenido siempre un firme compromiso con el sector del transporte, ocupando distintos cargos representativos. </w:t>
      </w:r>
    </w:p>
    <w:p w:rsidR="00884059" w:rsidRPr="00DE7420" w:rsidRDefault="00884059" w:rsidP="00884059">
      <w:pPr>
        <w:rPr>
          <w:rFonts w:ascii="Tahoma" w:hAnsi="Tahoma" w:cs="Tahoma"/>
          <w:sz w:val="22"/>
          <w:szCs w:val="22"/>
        </w:rPr>
      </w:pPr>
    </w:p>
    <w:p w:rsidR="00884059" w:rsidRPr="00DE7420" w:rsidRDefault="00884059" w:rsidP="00884059">
      <w:pPr>
        <w:rPr>
          <w:rFonts w:ascii="Tahoma" w:hAnsi="Tahoma" w:cs="Tahoma"/>
          <w:sz w:val="22"/>
          <w:szCs w:val="22"/>
        </w:rPr>
      </w:pPr>
    </w:p>
    <w:p w:rsidR="00884059" w:rsidRPr="00DE7420" w:rsidRDefault="00884059" w:rsidP="00884059">
      <w:pPr>
        <w:rPr>
          <w:rFonts w:ascii="Tahoma" w:hAnsi="Tahoma" w:cs="Tahoma"/>
          <w:b/>
          <w:bCs/>
          <w:sz w:val="22"/>
          <w:szCs w:val="22"/>
          <w:u w:val="single"/>
        </w:rPr>
      </w:pPr>
      <w:r w:rsidRPr="00DE7420">
        <w:rPr>
          <w:rFonts w:ascii="Tahoma" w:hAnsi="Tahoma" w:cs="Tahoma"/>
          <w:b/>
          <w:bCs/>
          <w:sz w:val="22"/>
          <w:szCs w:val="22"/>
          <w:u w:val="single"/>
        </w:rPr>
        <w:t>Toledo</w:t>
      </w:r>
    </w:p>
    <w:p w:rsidR="00884059" w:rsidRPr="00DE7420" w:rsidRDefault="00884059" w:rsidP="00884059">
      <w:pPr>
        <w:rPr>
          <w:rFonts w:ascii="Tahoma" w:hAnsi="Tahoma" w:cs="Tahoma"/>
          <w:b/>
          <w:bCs/>
          <w:sz w:val="22"/>
          <w:szCs w:val="22"/>
        </w:rPr>
      </w:pPr>
    </w:p>
    <w:p w:rsidR="00884059" w:rsidRPr="00DE7420" w:rsidRDefault="00DE7420" w:rsidP="00884059">
      <w:pPr>
        <w:rPr>
          <w:rFonts w:ascii="Tahoma" w:hAnsi="Tahoma" w:cs="Tahoma"/>
          <w:b/>
          <w:bCs/>
          <w:sz w:val="22"/>
          <w:szCs w:val="22"/>
        </w:rPr>
      </w:pPr>
      <w:r w:rsidRPr="00DE7420">
        <w:rPr>
          <w:rFonts w:ascii="Tahoma" w:hAnsi="Tahoma" w:cs="Tahoma"/>
          <w:b/>
          <w:bCs/>
          <w:sz w:val="22"/>
          <w:szCs w:val="22"/>
        </w:rPr>
        <w:t>Katherina Koutsourais Marcos</w:t>
      </w:r>
      <w:r w:rsidR="00884059" w:rsidRPr="00DE7420">
        <w:rPr>
          <w:rFonts w:ascii="Tahoma" w:hAnsi="Tahoma" w:cs="Tahoma"/>
          <w:b/>
          <w:bCs/>
          <w:sz w:val="22"/>
          <w:szCs w:val="22"/>
        </w:rPr>
        <w:t>, de G</w:t>
      </w:r>
      <w:r>
        <w:rPr>
          <w:rFonts w:ascii="Tahoma" w:hAnsi="Tahoma" w:cs="Tahoma"/>
          <w:b/>
          <w:bCs/>
          <w:sz w:val="22"/>
          <w:szCs w:val="22"/>
        </w:rPr>
        <w:t>rupo Tangente Publicidad</w:t>
      </w:r>
    </w:p>
    <w:p w:rsidR="00884059" w:rsidRPr="00DE7420" w:rsidRDefault="00884059" w:rsidP="00884059">
      <w:pPr>
        <w:rPr>
          <w:rFonts w:ascii="Tahoma" w:hAnsi="Tahoma" w:cs="Tahoma"/>
          <w:sz w:val="22"/>
          <w:szCs w:val="22"/>
        </w:rPr>
      </w:pPr>
    </w:p>
    <w:p w:rsidR="00884059" w:rsidRPr="00DE7420" w:rsidRDefault="00884059" w:rsidP="00884059">
      <w:pPr>
        <w:rPr>
          <w:rFonts w:ascii="Tahoma" w:hAnsi="Tahoma" w:cs="Tahoma"/>
          <w:sz w:val="22"/>
          <w:szCs w:val="22"/>
        </w:rPr>
      </w:pPr>
      <w:r w:rsidRPr="00DE7420">
        <w:rPr>
          <w:rFonts w:ascii="Tahoma" w:hAnsi="Tahoma" w:cs="Tahoma"/>
          <w:sz w:val="22"/>
          <w:szCs w:val="22"/>
        </w:rPr>
        <w:t xml:space="preserve">La premiada por la provincia de Toledo es Licenciada en Administración y Dirección de Empresas y Publicidad &amp; Marketing por ICADE. Con más de 35 años de experiencia en el sector de la publicidad y en la organización de eventos, comenzó su carrera a los 18 años en el departamento de cuentas y producción de algunas de las mejores agencias de publicidad de Madrid como RSCG, Leitmotiv y Equipo Contrapunto, llevando grandes cuentas como Citroën, Scott Ibérica y Campsa, entre otras. </w:t>
      </w:r>
    </w:p>
    <w:p w:rsidR="00884059" w:rsidRPr="00DE7420" w:rsidRDefault="00884059" w:rsidP="00884059">
      <w:pPr>
        <w:rPr>
          <w:rFonts w:ascii="Tahoma" w:hAnsi="Tahoma" w:cs="Tahoma"/>
          <w:sz w:val="22"/>
          <w:szCs w:val="22"/>
        </w:rPr>
      </w:pPr>
    </w:p>
    <w:p w:rsidR="00884059" w:rsidRPr="00DE7420" w:rsidRDefault="00884059" w:rsidP="00884059">
      <w:pPr>
        <w:rPr>
          <w:rFonts w:ascii="Tahoma" w:hAnsi="Tahoma" w:cs="Tahoma"/>
          <w:sz w:val="22"/>
          <w:szCs w:val="22"/>
        </w:rPr>
      </w:pPr>
      <w:r w:rsidRPr="00DE7420">
        <w:rPr>
          <w:rFonts w:ascii="Tahoma" w:hAnsi="Tahoma" w:cs="Tahoma"/>
          <w:sz w:val="22"/>
          <w:szCs w:val="22"/>
        </w:rPr>
        <w:t xml:space="preserve">Por motivos personales se traslada a Toledo y en 1993, viendo el vacío que había en el mundo de la publicidad y la edición, decide fundar “Tangente” agencia dedicada a la publicidad y organización de eventos. </w:t>
      </w:r>
    </w:p>
    <w:p w:rsidR="00884059" w:rsidRPr="00DE7420" w:rsidRDefault="00884059" w:rsidP="00884059">
      <w:pPr>
        <w:rPr>
          <w:rFonts w:ascii="Tahoma" w:hAnsi="Tahoma" w:cs="Tahoma"/>
          <w:sz w:val="22"/>
          <w:szCs w:val="22"/>
        </w:rPr>
      </w:pPr>
    </w:p>
    <w:p w:rsidR="00884059" w:rsidRPr="00DE7420" w:rsidRDefault="00884059" w:rsidP="00884059">
      <w:pPr>
        <w:rPr>
          <w:rFonts w:ascii="Tahoma" w:hAnsi="Tahoma" w:cs="Tahoma"/>
          <w:bCs/>
          <w:sz w:val="22"/>
          <w:szCs w:val="22"/>
        </w:rPr>
      </w:pPr>
    </w:p>
    <w:p w:rsidR="00C227D0" w:rsidRPr="00DE7420" w:rsidRDefault="00C227D0" w:rsidP="00775496">
      <w:pPr>
        <w:jc w:val="right"/>
        <w:rPr>
          <w:rFonts w:ascii="Tahoma" w:hAnsi="Tahoma" w:cs="Tahoma"/>
          <w:bCs/>
          <w:sz w:val="22"/>
          <w:szCs w:val="22"/>
        </w:rPr>
      </w:pPr>
    </w:p>
    <w:p w:rsidR="00462154" w:rsidRPr="00DE7420" w:rsidRDefault="00462154" w:rsidP="00462154">
      <w:pPr>
        <w:spacing w:after="120"/>
        <w:rPr>
          <w:rFonts w:ascii="Tahoma" w:hAnsi="Tahoma" w:cs="Tahoma"/>
          <w:sz w:val="22"/>
          <w:szCs w:val="22"/>
          <w:lang w:val="es-ES"/>
        </w:rPr>
      </w:pPr>
    </w:p>
    <w:p w:rsidR="00C227D0" w:rsidRDefault="00C227D0" w:rsidP="00775496">
      <w:pPr>
        <w:jc w:val="right"/>
        <w:rPr>
          <w:rFonts w:ascii="Tahoma" w:hAnsi="Tahoma" w:cs="Tahoma"/>
          <w:bCs/>
          <w:szCs w:val="24"/>
        </w:rPr>
      </w:pPr>
    </w:p>
    <w:sectPr w:rsidR="00C227D0" w:rsidSect="00702694">
      <w:headerReference w:type="default" r:id="rId12"/>
      <w:footerReference w:type="even" r:id="rId13"/>
      <w:footerReference w:type="default" r:id="rId14"/>
      <w:pgSz w:w="11906" w:h="16838"/>
      <w:pgMar w:top="1418" w:right="849" w:bottom="141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00000087" w:usb1="00000000" w:usb2="00000000" w:usb3="00000000" w:csb0="0000001B"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110B32">
      <w:rPr>
        <w:rStyle w:val="Nmerodepgina"/>
        <w:noProof/>
        <w:sz w:val="11"/>
        <w:szCs w:val="11"/>
      </w:rPr>
      <w:t>2</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110B32"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1B566E"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110B32"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1B566E"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110B32"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1B566E"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AB4530C"/>
    <w:multiLevelType w:val="hybridMultilevel"/>
    <w:tmpl w:val="7D0CD6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71649B7"/>
    <w:multiLevelType w:val="hybridMultilevel"/>
    <w:tmpl w:val="DCD6BFCC"/>
    <w:lvl w:ilvl="0" w:tplc="7A2C8E0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196D1EAB"/>
    <w:multiLevelType w:val="hybridMultilevel"/>
    <w:tmpl w:val="CCDEEB12"/>
    <w:lvl w:ilvl="0" w:tplc="3EA6D35A">
      <w:numFmt w:val="bullet"/>
      <w:lvlText w:val="-"/>
      <w:lvlJc w:val="left"/>
      <w:pPr>
        <w:ind w:left="720" w:hanging="360"/>
      </w:pPr>
      <w:rPr>
        <w:rFonts w:ascii="Tahoma" w:eastAsia="Calibr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2020227E"/>
    <w:multiLevelType w:val="multilevel"/>
    <w:tmpl w:val="061E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E7F4584"/>
    <w:multiLevelType w:val="hybridMultilevel"/>
    <w:tmpl w:val="59D0F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8C85E58"/>
    <w:multiLevelType w:val="hybridMultilevel"/>
    <w:tmpl w:val="3FB0B1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051002B"/>
    <w:multiLevelType w:val="multilevel"/>
    <w:tmpl w:val="4832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5196E89"/>
    <w:multiLevelType w:val="hybridMultilevel"/>
    <w:tmpl w:val="ABF8E7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634A67A7"/>
    <w:multiLevelType w:val="hybridMultilevel"/>
    <w:tmpl w:val="2B223A0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6" w15:restartNumberingAfterBreak="0">
    <w:nsid w:val="68567877"/>
    <w:multiLevelType w:val="hybridMultilevel"/>
    <w:tmpl w:val="9BF6C53A"/>
    <w:lvl w:ilvl="0" w:tplc="335808B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8" w15:restartNumberingAfterBreak="0">
    <w:nsid w:val="6C246F75"/>
    <w:multiLevelType w:val="hybridMultilevel"/>
    <w:tmpl w:val="525E339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9" w15:restartNumberingAfterBreak="0">
    <w:nsid w:val="7F343B38"/>
    <w:multiLevelType w:val="hybridMultilevel"/>
    <w:tmpl w:val="0D828EF6"/>
    <w:lvl w:ilvl="0" w:tplc="E6C6CB48">
      <w:start w:val="17"/>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17"/>
  </w:num>
  <w:num w:numId="2">
    <w:abstractNumId w:val="6"/>
  </w:num>
  <w:num w:numId="3">
    <w:abstractNumId w:val="2"/>
  </w:num>
  <w:num w:numId="4">
    <w:abstractNumId w:val="1"/>
  </w:num>
  <w:num w:numId="5">
    <w:abstractNumId w:val="0"/>
  </w:num>
  <w:num w:numId="6">
    <w:abstractNumId w:val="15"/>
  </w:num>
  <w:num w:numId="7">
    <w:abstractNumId w:val="13"/>
  </w:num>
  <w:num w:numId="8">
    <w:abstractNumId w:val="10"/>
  </w:num>
  <w:num w:numId="9">
    <w:abstractNumId w:val="12"/>
  </w:num>
  <w:num w:numId="10">
    <w:abstractNumId w:val="14"/>
  </w:num>
  <w:num w:numId="11">
    <w:abstractNumId w:val="9"/>
  </w:num>
  <w:num w:numId="12">
    <w:abstractNumId w:val="8"/>
  </w:num>
  <w:num w:numId="13">
    <w:abstractNumId w:val="18"/>
  </w:num>
  <w:num w:numId="14">
    <w:abstractNumId w:val="7"/>
  </w:num>
  <w:num w:numId="15">
    <w:abstractNumId w:val="19"/>
  </w:num>
  <w:num w:numId="16">
    <w:abstractNumId w:val="16"/>
  </w:num>
  <w:num w:numId="17">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9251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3DCC"/>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B32"/>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566E"/>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07D52"/>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C48"/>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92513"/>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ecam.e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urronsanandre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eda.es/feda/premios-san-juan/edicion-2023" TargetMode="External"/><Relationship Id="rId4" Type="http://schemas.openxmlformats.org/officeDocument/2006/relationships/settings" Target="settings.xml"/><Relationship Id="rId9" Type="http://schemas.openxmlformats.org/officeDocument/2006/relationships/hyperlink" Target="https://cecam.es/xx-premios-empresariales-ceca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31E0AA-391F-4837-B857-55EC5E5C3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999</Words>
  <Characters>5573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6559</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Cuenta Microsoft</cp:lastModifiedBy>
  <cp:revision>3</cp:revision>
  <cp:lastPrinted>2021-03-16T11:17:00Z</cp:lastPrinted>
  <dcterms:created xsi:type="dcterms:W3CDTF">2023-10-20T09:35:00Z</dcterms:created>
  <dcterms:modified xsi:type="dcterms:W3CDTF">2023-10-20T09:41:00Z</dcterms:modified>
</cp:coreProperties>
</file>