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E91D" w14:textId="11A27996" w:rsidR="00C227D0" w:rsidRDefault="00EF4058" w:rsidP="00775496">
      <w:pPr>
        <w:jc w:val="right"/>
        <w:rPr>
          <w:rFonts w:ascii="Tahoma" w:hAnsi="Tahoma" w:cs="Tahoma"/>
          <w:bCs/>
          <w:szCs w:val="24"/>
        </w:rPr>
      </w:pPr>
      <w:r w:rsidRPr="00EF4058">
        <w:rPr>
          <w:rFonts w:ascii="Tahoma" w:hAnsi="Tahoma" w:cs="Tahoma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1A6CE1D" wp14:editId="0E0C01B1">
            <wp:simplePos x="0" y="0"/>
            <wp:positionH relativeFrom="column">
              <wp:posOffset>1909445</wp:posOffset>
            </wp:positionH>
            <wp:positionV relativeFrom="paragraph">
              <wp:posOffset>0</wp:posOffset>
            </wp:positionV>
            <wp:extent cx="914400" cy="975360"/>
            <wp:effectExtent l="0" t="0" r="0" b="0"/>
            <wp:wrapThrough wrapText="bothSides">
              <wp:wrapPolygon edited="0">
                <wp:start x="0" y="0"/>
                <wp:lineTo x="0" y="21094"/>
                <wp:lineTo x="21150" y="21094"/>
                <wp:lineTo x="21150" y="0"/>
                <wp:lineTo x="0" y="0"/>
              </wp:wrapPolygon>
            </wp:wrapThrough>
            <wp:docPr id="810152154" name="Imagen 1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152154" name="Imagen 1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24BC7" w14:textId="3D71DB8F" w:rsidR="00FD7E67" w:rsidRDefault="00FD7E6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45DD4F9D" w14:textId="77777777" w:rsidR="00EF4058" w:rsidRDefault="00EF4058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0E731643" w14:textId="77777777" w:rsidR="00EF4058" w:rsidRDefault="00EF4058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0F448E00" w14:textId="77777777" w:rsidR="00EF4058" w:rsidRDefault="00EF4058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6DA871DC" w14:textId="77777777" w:rsidR="00EF4058" w:rsidRDefault="00EF4058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48D05F12" w14:textId="7DA9943A" w:rsidR="001C57ED" w:rsidRDefault="001C57ED" w:rsidP="001C57ED">
      <w:pPr>
        <w:jc w:val="right"/>
        <w:rPr>
          <w:rFonts w:ascii="Tahoma" w:hAnsi="Tahoma" w:cs="Tahoma"/>
          <w:bCs/>
          <w:sz w:val="22"/>
          <w:szCs w:val="22"/>
        </w:rPr>
      </w:pPr>
      <w:r w:rsidRPr="00F76AEA">
        <w:rPr>
          <w:rFonts w:ascii="Tahoma" w:hAnsi="Tahoma" w:cs="Tahoma"/>
          <w:bCs/>
          <w:sz w:val="22"/>
          <w:szCs w:val="22"/>
        </w:rPr>
        <w:t xml:space="preserve">Albacete, </w:t>
      </w:r>
      <w:r w:rsidR="00AC60ED">
        <w:rPr>
          <w:rFonts w:ascii="Tahoma" w:hAnsi="Tahoma" w:cs="Tahoma"/>
          <w:bCs/>
          <w:sz w:val="22"/>
          <w:szCs w:val="22"/>
        </w:rPr>
        <w:t>30</w:t>
      </w:r>
      <w:r w:rsidRPr="00F76AEA">
        <w:rPr>
          <w:rFonts w:ascii="Tahoma" w:hAnsi="Tahoma" w:cs="Tahoma"/>
          <w:bCs/>
          <w:sz w:val="22"/>
          <w:szCs w:val="22"/>
        </w:rPr>
        <w:t xml:space="preserve"> de noviembre de 2023</w:t>
      </w:r>
    </w:p>
    <w:p w14:paraId="1164ECD3" w14:textId="77777777" w:rsidR="00EF4058" w:rsidRDefault="00EF4058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7D660EBC" w14:textId="77777777" w:rsidR="00475EE8" w:rsidRDefault="00475EE8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550E3A81" w14:textId="7F716579" w:rsidR="00475EE8" w:rsidRDefault="00475EE8" w:rsidP="00475EE8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La Asociación de Talleres, APETREVA, celebra este sábado su asamblea anual y reconocimientos a socios por su trayectoria empresarial</w:t>
      </w:r>
    </w:p>
    <w:p w14:paraId="35445205" w14:textId="77777777" w:rsidR="00475EE8" w:rsidRDefault="00475EE8" w:rsidP="00475EE8">
      <w:pPr>
        <w:jc w:val="center"/>
        <w:rPr>
          <w:rFonts w:ascii="Tahoma" w:hAnsi="Tahoma" w:cs="Tahoma"/>
          <w:b/>
          <w:sz w:val="32"/>
          <w:szCs w:val="32"/>
        </w:rPr>
      </w:pPr>
    </w:p>
    <w:p w14:paraId="663A0759" w14:textId="5A909EB6" w:rsidR="00475EE8" w:rsidRPr="00475EE8" w:rsidRDefault="00475EE8" w:rsidP="00EF4058">
      <w:pPr>
        <w:pStyle w:val="Prrafodelista"/>
        <w:numPr>
          <w:ilvl w:val="0"/>
          <w:numId w:val="30"/>
        </w:numPr>
        <w:spacing w:line="240" w:lineRule="auto"/>
        <w:jc w:val="center"/>
        <w:rPr>
          <w:rFonts w:ascii="Tahoma" w:hAnsi="Tahoma" w:cs="Tahoma"/>
          <w:b/>
          <w:szCs w:val="24"/>
        </w:rPr>
      </w:pPr>
      <w:r w:rsidRPr="00475EE8">
        <w:rPr>
          <w:rFonts w:ascii="Tahoma" w:hAnsi="Tahoma" w:cs="Tahoma"/>
          <w:b/>
          <w:szCs w:val="24"/>
        </w:rPr>
        <w:t>En la reunión se abordarán temas que ocupan y preocupan al sector, algunos de ellos auténticos desafíos para estas empresas y autónomos</w:t>
      </w:r>
    </w:p>
    <w:p w14:paraId="4469C9DE" w14:textId="77777777" w:rsidR="00D50A49" w:rsidRDefault="00D50A49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4B463AD9" w14:textId="069EE0A7" w:rsidR="00F65D6D" w:rsidRDefault="00F65D6D" w:rsidP="00AC60ED">
      <w:pPr>
        <w:rPr>
          <w:rFonts w:ascii="Tahoma" w:hAnsi="Tahoma" w:cs="Tahoma"/>
          <w:sz w:val="22"/>
          <w:szCs w:val="22"/>
        </w:rPr>
      </w:pPr>
      <w:r w:rsidRPr="00AC60ED">
        <w:rPr>
          <w:rFonts w:ascii="Tahoma" w:hAnsi="Tahoma" w:cs="Tahoma"/>
          <w:sz w:val="22"/>
          <w:szCs w:val="22"/>
        </w:rPr>
        <w:t>E</w:t>
      </w:r>
      <w:r w:rsidR="00AC60ED">
        <w:rPr>
          <w:rFonts w:ascii="Tahoma" w:hAnsi="Tahoma" w:cs="Tahoma"/>
          <w:sz w:val="22"/>
          <w:szCs w:val="22"/>
        </w:rPr>
        <w:t>ste</w:t>
      </w:r>
      <w:r w:rsidRPr="00AC60ED">
        <w:rPr>
          <w:rFonts w:ascii="Tahoma" w:hAnsi="Tahoma" w:cs="Tahoma"/>
          <w:sz w:val="22"/>
          <w:szCs w:val="22"/>
        </w:rPr>
        <w:t xml:space="preserve"> próximo</w:t>
      </w:r>
      <w:r w:rsidR="00AC60ED">
        <w:rPr>
          <w:rFonts w:ascii="Tahoma" w:hAnsi="Tahoma" w:cs="Tahoma"/>
          <w:sz w:val="22"/>
          <w:szCs w:val="22"/>
        </w:rPr>
        <w:t xml:space="preserve"> sábado, </w:t>
      </w:r>
      <w:r w:rsidRPr="00AC60ED">
        <w:rPr>
          <w:rFonts w:ascii="Tahoma" w:hAnsi="Tahoma" w:cs="Tahoma"/>
          <w:sz w:val="22"/>
          <w:szCs w:val="22"/>
        </w:rPr>
        <w:t>día 2 de diciembre</w:t>
      </w:r>
      <w:r w:rsidR="00AC60ED">
        <w:rPr>
          <w:rFonts w:ascii="Tahoma" w:hAnsi="Tahoma" w:cs="Tahoma"/>
          <w:sz w:val="22"/>
          <w:szCs w:val="22"/>
        </w:rPr>
        <w:t>,</w:t>
      </w:r>
      <w:r w:rsidRPr="00AC60ED">
        <w:rPr>
          <w:rFonts w:ascii="Tahoma" w:hAnsi="Tahoma" w:cs="Tahoma"/>
          <w:sz w:val="22"/>
          <w:szCs w:val="22"/>
        </w:rPr>
        <w:t xml:space="preserve"> la </w:t>
      </w:r>
      <w:hyperlink r:id="rId9" w:history="1">
        <w:r w:rsidRPr="00E36BDD">
          <w:rPr>
            <w:rStyle w:val="Hipervnculo"/>
            <w:rFonts w:ascii="Tahoma" w:hAnsi="Tahoma" w:cs="Tahoma"/>
            <w:sz w:val="22"/>
            <w:szCs w:val="22"/>
          </w:rPr>
          <w:t xml:space="preserve">Asociación Provincial de Empresarios de Talleres de </w:t>
        </w:r>
        <w:r w:rsidR="00AC60ED" w:rsidRPr="00E36BDD">
          <w:rPr>
            <w:rStyle w:val="Hipervnculo"/>
            <w:rFonts w:ascii="Tahoma" w:hAnsi="Tahoma" w:cs="Tahoma"/>
            <w:sz w:val="22"/>
            <w:szCs w:val="22"/>
          </w:rPr>
          <w:t>R</w:t>
        </w:r>
        <w:r w:rsidRPr="00E36BDD">
          <w:rPr>
            <w:rStyle w:val="Hipervnculo"/>
            <w:rFonts w:ascii="Tahoma" w:hAnsi="Tahoma" w:cs="Tahoma"/>
            <w:sz w:val="22"/>
            <w:szCs w:val="22"/>
          </w:rPr>
          <w:t xml:space="preserve">eparación de </w:t>
        </w:r>
        <w:r w:rsidR="00AC60ED" w:rsidRPr="00E36BDD">
          <w:rPr>
            <w:rStyle w:val="Hipervnculo"/>
            <w:rFonts w:ascii="Tahoma" w:hAnsi="Tahoma" w:cs="Tahoma"/>
            <w:sz w:val="22"/>
            <w:szCs w:val="22"/>
          </w:rPr>
          <w:t>V</w:t>
        </w:r>
        <w:r w:rsidRPr="00E36BDD">
          <w:rPr>
            <w:rStyle w:val="Hipervnculo"/>
            <w:rFonts w:ascii="Tahoma" w:hAnsi="Tahoma" w:cs="Tahoma"/>
            <w:sz w:val="22"/>
            <w:szCs w:val="22"/>
          </w:rPr>
          <w:t xml:space="preserve">ehículos y </w:t>
        </w:r>
        <w:r w:rsidR="00AC60ED" w:rsidRPr="00E36BDD">
          <w:rPr>
            <w:rStyle w:val="Hipervnculo"/>
            <w:rFonts w:ascii="Tahoma" w:hAnsi="Tahoma" w:cs="Tahoma"/>
            <w:sz w:val="22"/>
            <w:szCs w:val="22"/>
          </w:rPr>
          <w:t>A</w:t>
        </w:r>
        <w:r w:rsidRPr="00E36BDD">
          <w:rPr>
            <w:rStyle w:val="Hipervnculo"/>
            <w:rFonts w:ascii="Tahoma" w:hAnsi="Tahoma" w:cs="Tahoma"/>
            <w:sz w:val="22"/>
            <w:szCs w:val="22"/>
          </w:rPr>
          <w:t>fines de Albacete</w:t>
        </w:r>
        <w:r w:rsidR="00AC60ED" w:rsidRPr="00E36BDD">
          <w:rPr>
            <w:rStyle w:val="Hipervnculo"/>
            <w:rFonts w:ascii="Tahoma" w:hAnsi="Tahoma" w:cs="Tahoma"/>
            <w:sz w:val="22"/>
            <w:szCs w:val="22"/>
          </w:rPr>
          <w:t>,</w:t>
        </w:r>
        <w:r w:rsidRPr="00E36BDD">
          <w:rPr>
            <w:rStyle w:val="Hipervnculo"/>
            <w:rFonts w:ascii="Tahoma" w:hAnsi="Tahoma" w:cs="Tahoma"/>
            <w:sz w:val="22"/>
            <w:szCs w:val="22"/>
          </w:rPr>
          <w:t xml:space="preserve"> APETREVA</w:t>
        </w:r>
      </w:hyperlink>
      <w:r w:rsidRPr="00AC60ED">
        <w:rPr>
          <w:rFonts w:ascii="Tahoma" w:hAnsi="Tahoma" w:cs="Tahoma"/>
          <w:sz w:val="22"/>
          <w:szCs w:val="22"/>
        </w:rPr>
        <w:t xml:space="preserve">, </w:t>
      </w:r>
      <w:r w:rsidR="00AC60ED">
        <w:rPr>
          <w:rFonts w:ascii="Tahoma" w:hAnsi="Tahoma" w:cs="Tahoma"/>
          <w:sz w:val="22"/>
          <w:szCs w:val="22"/>
        </w:rPr>
        <w:t>que preside Antonio Atienzar Serrallé,</w:t>
      </w:r>
      <w:r w:rsidR="00EF4058">
        <w:rPr>
          <w:rFonts w:ascii="Tahoma" w:hAnsi="Tahoma" w:cs="Tahoma"/>
          <w:sz w:val="22"/>
          <w:szCs w:val="22"/>
        </w:rPr>
        <w:t xml:space="preserve"> e integrada en </w:t>
      </w:r>
      <w:hyperlink r:id="rId10" w:history="1">
        <w:r w:rsidR="00EF4058" w:rsidRPr="00E36BDD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EF4058">
        <w:rPr>
          <w:rFonts w:ascii="Tahoma" w:hAnsi="Tahoma" w:cs="Tahoma"/>
          <w:sz w:val="22"/>
          <w:szCs w:val="22"/>
        </w:rPr>
        <w:t>,</w:t>
      </w:r>
      <w:r w:rsidR="00AC60ED">
        <w:rPr>
          <w:rFonts w:ascii="Tahoma" w:hAnsi="Tahoma" w:cs="Tahoma"/>
          <w:sz w:val="22"/>
          <w:szCs w:val="22"/>
        </w:rPr>
        <w:t xml:space="preserve"> </w:t>
      </w:r>
      <w:r w:rsidRPr="00AC60ED">
        <w:rPr>
          <w:rFonts w:ascii="Tahoma" w:hAnsi="Tahoma" w:cs="Tahoma"/>
          <w:sz w:val="22"/>
          <w:szCs w:val="22"/>
        </w:rPr>
        <w:t xml:space="preserve">celebrará su Asamblea </w:t>
      </w:r>
      <w:r w:rsidR="00AC60ED">
        <w:rPr>
          <w:rFonts w:ascii="Tahoma" w:hAnsi="Tahoma" w:cs="Tahoma"/>
          <w:sz w:val="22"/>
          <w:szCs w:val="22"/>
        </w:rPr>
        <w:t>an</w:t>
      </w:r>
      <w:r w:rsidRPr="00AC60ED">
        <w:rPr>
          <w:rFonts w:ascii="Tahoma" w:hAnsi="Tahoma" w:cs="Tahoma"/>
          <w:sz w:val="22"/>
          <w:szCs w:val="22"/>
        </w:rPr>
        <w:t>ual</w:t>
      </w:r>
      <w:r w:rsidR="00AC60ED">
        <w:rPr>
          <w:rFonts w:ascii="Tahoma" w:hAnsi="Tahoma" w:cs="Tahoma"/>
          <w:sz w:val="22"/>
          <w:szCs w:val="22"/>
        </w:rPr>
        <w:t>,</w:t>
      </w:r>
      <w:r w:rsidRPr="00AC60ED">
        <w:rPr>
          <w:rFonts w:ascii="Tahoma" w:hAnsi="Tahoma" w:cs="Tahoma"/>
          <w:sz w:val="22"/>
          <w:szCs w:val="22"/>
        </w:rPr>
        <w:t xml:space="preserve"> a las 17</w:t>
      </w:r>
      <w:r w:rsidR="00AC60ED">
        <w:rPr>
          <w:rFonts w:ascii="Tahoma" w:hAnsi="Tahoma" w:cs="Tahoma"/>
          <w:sz w:val="22"/>
          <w:szCs w:val="22"/>
        </w:rPr>
        <w:t>,</w:t>
      </w:r>
      <w:r w:rsidRPr="00AC60ED">
        <w:rPr>
          <w:rFonts w:ascii="Tahoma" w:hAnsi="Tahoma" w:cs="Tahoma"/>
          <w:sz w:val="22"/>
          <w:szCs w:val="22"/>
        </w:rPr>
        <w:t>30 horas en primera convocatoria y a las 18</w:t>
      </w:r>
      <w:r w:rsidR="00AC60ED">
        <w:rPr>
          <w:rFonts w:ascii="Tahoma" w:hAnsi="Tahoma" w:cs="Tahoma"/>
          <w:sz w:val="22"/>
          <w:szCs w:val="22"/>
        </w:rPr>
        <w:t>,</w:t>
      </w:r>
      <w:r w:rsidRPr="00AC60ED">
        <w:rPr>
          <w:rFonts w:ascii="Tahoma" w:hAnsi="Tahoma" w:cs="Tahoma"/>
          <w:sz w:val="22"/>
          <w:szCs w:val="22"/>
        </w:rPr>
        <w:t xml:space="preserve">00 horas en segunda convocatoria, en </w:t>
      </w:r>
      <w:r w:rsidR="00AC60ED">
        <w:rPr>
          <w:rFonts w:ascii="Tahoma" w:hAnsi="Tahoma" w:cs="Tahoma"/>
          <w:sz w:val="22"/>
          <w:szCs w:val="22"/>
        </w:rPr>
        <w:t>su</w:t>
      </w:r>
      <w:r w:rsidRPr="00AC60ED">
        <w:rPr>
          <w:rFonts w:ascii="Tahoma" w:hAnsi="Tahoma" w:cs="Tahoma"/>
          <w:sz w:val="22"/>
          <w:szCs w:val="22"/>
        </w:rPr>
        <w:t xml:space="preserve"> sede, </w:t>
      </w:r>
      <w:r w:rsidR="00AC60ED">
        <w:rPr>
          <w:rFonts w:ascii="Tahoma" w:hAnsi="Tahoma" w:cs="Tahoma"/>
          <w:sz w:val="22"/>
          <w:szCs w:val="22"/>
        </w:rPr>
        <w:t>c</w:t>
      </w:r>
      <w:r w:rsidRPr="00AC60ED">
        <w:rPr>
          <w:rFonts w:ascii="Tahoma" w:hAnsi="Tahoma" w:cs="Tahoma"/>
          <w:sz w:val="22"/>
          <w:szCs w:val="22"/>
        </w:rPr>
        <w:t>/ La Roda, nº 22</w:t>
      </w:r>
      <w:r w:rsidR="00AC60ED">
        <w:rPr>
          <w:rFonts w:ascii="Tahoma" w:hAnsi="Tahoma" w:cs="Tahoma"/>
          <w:sz w:val="22"/>
          <w:szCs w:val="22"/>
        </w:rPr>
        <w:t>.</w:t>
      </w:r>
    </w:p>
    <w:p w14:paraId="68A41A3B" w14:textId="77777777" w:rsidR="00AC60ED" w:rsidRPr="00AC60ED" w:rsidRDefault="00AC60ED" w:rsidP="00AC60ED">
      <w:pPr>
        <w:rPr>
          <w:rFonts w:ascii="Tahoma" w:hAnsi="Tahoma" w:cs="Tahoma"/>
          <w:sz w:val="22"/>
          <w:szCs w:val="22"/>
          <w:lang w:val="es-ES"/>
        </w:rPr>
      </w:pPr>
    </w:p>
    <w:p w14:paraId="604C8533" w14:textId="4F6E887F" w:rsidR="00F65D6D" w:rsidRDefault="00AC60ED" w:rsidP="00AC60ED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La Asamblea se iniciará con la lectura del acta de la convocatoria del año pasado, se presentará el informe económico de la Asociación y a continuación será el turno del informe del presidente, con una batería de temas y asuntos que </w:t>
      </w:r>
      <w:r w:rsidR="00475EE8">
        <w:rPr>
          <w:rFonts w:ascii="Tahoma" w:hAnsi="Tahoma" w:cs="Tahoma"/>
          <w:sz w:val="22"/>
          <w:szCs w:val="22"/>
        </w:rPr>
        <w:t>afectan al sector:</w:t>
      </w:r>
    </w:p>
    <w:p w14:paraId="653F8CF0" w14:textId="77777777" w:rsidR="00AC60ED" w:rsidRPr="00AC60ED" w:rsidRDefault="00AC60ED" w:rsidP="00AC60ED">
      <w:pPr>
        <w:rPr>
          <w:rFonts w:ascii="Tahoma" w:hAnsi="Tahoma" w:cs="Tahoma"/>
          <w:sz w:val="22"/>
          <w:szCs w:val="22"/>
        </w:rPr>
      </w:pPr>
    </w:p>
    <w:p w14:paraId="23BAE219" w14:textId="77777777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>Situación general del sector en la actualidad.</w:t>
      </w:r>
    </w:p>
    <w:p w14:paraId="53809A7E" w14:textId="77777777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>El desafío que supone para los talleres encontrar personal cualificado.</w:t>
      </w:r>
    </w:p>
    <w:p w14:paraId="07B3C392" w14:textId="77777777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>La formación Dual para el sector.</w:t>
      </w:r>
    </w:p>
    <w:p w14:paraId="16626BD1" w14:textId="77777777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>La formación continua para la actualización de los trabajadores en activo.</w:t>
      </w:r>
    </w:p>
    <w:p w14:paraId="58CEF81B" w14:textId="77777777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 xml:space="preserve">Conciliación familiar, igualdad, ajuste a la nueva jornada laboral, todo ello debido a la falta de trabajadores en el sector, creando un problema añadido a la falta de trabajadores. </w:t>
      </w:r>
    </w:p>
    <w:p w14:paraId="17111314" w14:textId="77777777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>Rentabilidad de nuestras empresas.</w:t>
      </w:r>
    </w:p>
    <w:p w14:paraId="0515B5FE" w14:textId="77777777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>Conflicto enquistado entre talleres y aseguradoras.</w:t>
      </w:r>
    </w:p>
    <w:p w14:paraId="2CF38EF1" w14:textId="1B1E2623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>Actuaciones desde la Asociación de Talleres para el control y eliminación de talleres ilegales</w:t>
      </w:r>
      <w:r w:rsidR="00475EE8">
        <w:rPr>
          <w:rFonts w:ascii="Tahoma" w:hAnsi="Tahoma" w:cs="Tahoma"/>
        </w:rPr>
        <w:t>, en coordinación c</w:t>
      </w:r>
      <w:r w:rsidRPr="00AC60ED">
        <w:rPr>
          <w:rFonts w:ascii="Tahoma" w:hAnsi="Tahoma" w:cs="Tahoma"/>
        </w:rPr>
        <w:t>on las distintas administraciones.</w:t>
      </w:r>
    </w:p>
    <w:p w14:paraId="16BF79D6" w14:textId="77777777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>Control de residuos peligrosos, memoria anual, etc.</w:t>
      </w:r>
    </w:p>
    <w:p w14:paraId="4AB1C8C1" w14:textId="2A7B6141" w:rsidR="00F65D6D" w:rsidRPr="00AC60ED" w:rsidRDefault="00F65D6D" w:rsidP="00475EE8">
      <w:pPr>
        <w:pStyle w:val="Prrafodelista"/>
        <w:numPr>
          <w:ilvl w:val="0"/>
          <w:numId w:val="28"/>
        </w:numPr>
        <w:spacing w:after="160" w:line="256" w:lineRule="auto"/>
        <w:ind w:left="142" w:hanging="142"/>
        <w:contextualSpacing/>
        <w:jc w:val="both"/>
        <w:rPr>
          <w:rFonts w:ascii="Tahoma" w:hAnsi="Tahoma" w:cs="Tahoma"/>
        </w:rPr>
      </w:pPr>
      <w:r w:rsidRPr="00AC60ED">
        <w:rPr>
          <w:rFonts w:ascii="Tahoma" w:hAnsi="Tahoma" w:cs="Tahoma"/>
        </w:rPr>
        <w:t xml:space="preserve">Futuro de </w:t>
      </w:r>
      <w:r w:rsidR="00475EE8">
        <w:rPr>
          <w:rFonts w:ascii="Tahoma" w:hAnsi="Tahoma" w:cs="Tahoma"/>
        </w:rPr>
        <w:t>los</w:t>
      </w:r>
      <w:r w:rsidRPr="00AC60ED">
        <w:rPr>
          <w:rFonts w:ascii="Tahoma" w:hAnsi="Tahoma" w:cs="Tahoma"/>
        </w:rPr>
        <w:t xml:space="preserve"> talleres: Sermi, conectividad, tele-reparación, nuevos combustibles, vehículo eléctrico, híbridos, etc.</w:t>
      </w:r>
    </w:p>
    <w:p w14:paraId="463D1400" w14:textId="08B451BF" w:rsidR="00F65D6D" w:rsidRDefault="00F65D6D" w:rsidP="00475EE8">
      <w:pPr>
        <w:rPr>
          <w:rFonts w:ascii="Tahoma" w:hAnsi="Tahoma" w:cs="Tahoma"/>
          <w:sz w:val="22"/>
          <w:szCs w:val="22"/>
        </w:rPr>
      </w:pPr>
      <w:r w:rsidRPr="00AC60ED">
        <w:rPr>
          <w:rFonts w:ascii="Tahoma" w:hAnsi="Tahoma" w:cs="Tahoma"/>
          <w:sz w:val="22"/>
          <w:szCs w:val="22"/>
        </w:rPr>
        <w:t>Posteriormente, a las 21</w:t>
      </w:r>
      <w:r w:rsidR="00475EE8">
        <w:rPr>
          <w:rFonts w:ascii="Tahoma" w:hAnsi="Tahoma" w:cs="Tahoma"/>
          <w:sz w:val="22"/>
          <w:szCs w:val="22"/>
        </w:rPr>
        <w:t>,</w:t>
      </w:r>
      <w:r w:rsidRPr="00AC60ED">
        <w:rPr>
          <w:rFonts w:ascii="Tahoma" w:hAnsi="Tahoma" w:cs="Tahoma"/>
          <w:sz w:val="22"/>
          <w:szCs w:val="22"/>
        </w:rPr>
        <w:t xml:space="preserve">00 tendrá lugar </w:t>
      </w:r>
      <w:r w:rsidR="00475EE8">
        <w:rPr>
          <w:rFonts w:ascii="Tahoma" w:hAnsi="Tahoma" w:cs="Tahoma"/>
          <w:sz w:val="22"/>
          <w:szCs w:val="22"/>
        </w:rPr>
        <w:t xml:space="preserve">su </w:t>
      </w:r>
      <w:r w:rsidRPr="00AC60ED">
        <w:rPr>
          <w:rFonts w:ascii="Tahoma" w:hAnsi="Tahoma" w:cs="Tahoma"/>
          <w:sz w:val="22"/>
          <w:szCs w:val="22"/>
        </w:rPr>
        <w:t xml:space="preserve">tradicional </w:t>
      </w:r>
      <w:r w:rsidR="00475EE8">
        <w:rPr>
          <w:rFonts w:ascii="Tahoma" w:hAnsi="Tahoma" w:cs="Tahoma"/>
          <w:sz w:val="22"/>
          <w:szCs w:val="22"/>
        </w:rPr>
        <w:t>cena</w:t>
      </w:r>
      <w:r w:rsidRPr="00AC60ED">
        <w:rPr>
          <w:rFonts w:ascii="Tahoma" w:hAnsi="Tahoma" w:cs="Tahoma"/>
          <w:sz w:val="22"/>
          <w:szCs w:val="22"/>
        </w:rPr>
        <w:t xml:space="preserve"> de </w:t>
      </w:r>
      <w:r w:rsidR="00475EE8">
        <w:rPr>
          <w:rFonts w:ascii="Tahoma" w:hAnsi="Tahoma" w:cs="Tahoma"/>
          <w:sz w:val="22"/>
          <w:szCs w:val="22"/>
        </w:rPr>
        <w:t>h</w:t>
      </w:r>
      <w:r w:rsidRPr="00AC60ED">
        <w:rPr>
          <w:rFonts w:ascii="Tahoma" w:hAnsi="Tahoma" w:cs="Tahoma"/>
          <w:sz w:val="22"/>
          <w:szCs w:val="22"/>
        </w:rPr>
        <w:t>ermandad</w:t>
      </w:r>
      <w:r w:rsidR="00475EE8">
        <w:rPr>
          <w:rFonts w:ascii="Tahoma" w:hAnsi="Tahoma" w:cs="Tahoma"/>
          <w:sz w:val="22"/>
          <w:szCs w:val="22"/>
        </w:rPr>
        <w:t>, donde la Asociación hará</w:t>
      </w:r>
      <w:r w:rsidRPr="00AC60ED">
        <w:rPr>
          <w:rFonts w:ascii="Tahoma" w:hAnsi="Tahoma" w:cs="Tahoma"/>
          <w:sz w:val="22"/>
          <w:szCs w:val="22"/>
        </w:rPr>
        <w:t xml:space="preserve"> reconocimiento</w:t>
      </w:r>
      <w:r w:rsidR="00475EE8">
        <w:rPr>
          <w:rFonts w:ascii="Tahoma" w:hAnsi="Tahoma" w:cs="Tahoma"/>
          <w:sz w:val="22"/>
          <w:szCs w:val="22"/>
        </w:rPr>
        <w:t>s</w:t>
      </w:r>
      <w:r w:rsidRPr="00AC60ED">
        <w:rPr>
          <w:rFonts w:ascii="Tahoma" w:hAnsi="Tahoma" w:cs="Tahoma"/>
          <w:sz w:val="22"/>
          <w:szCs w:val="22"/>
        </w:rPr>
        <w:t xml:space="preserve"> por su jubilación a </w:t>
      </w:r>
      <w:r w:rsidR="00475EE8">
        <w:rPr>
          <w:rFonts w:ascii="Tahoma" w:hAnsi="Tahoma" w:cs="Tahoma"/>
          <w:sz w:val="22"/>
          <w:szCs w:val="22"/>
        </w:rPr>
        <w:t>sus</w:t>
      </w:r>
      <w:r w:rsidRPr="00AC60ED">
        <w:rPr>
          <w:rFonts w:ascii="Tahoma" w:hAnsi="Tahoma" w:cs="Tahoma"/>
          <w:sz w:val="22"/>
          <w:szCs w:val="22"/>
        </w:rPr>
        <w:t xml:space="preserve"> asociados más veteranos</w:t>
      </w:r>
      <w:r w:rsidR="00475EE8">
        <w:rPr>
          <w:rFonts w:ascii="Tahoma" w:hAnsi="Tahoma" w:cs="Tahoma"/>
          <w:sz w:val="22"/>
          <w:szCs w:val="22"/>
        </w:rPr>
        <w:t xml:space="preserve">: </w:t>
      </w:r>
      <w:r w:rsidR="00475EE8" w:rsidRPr="00AC60ED">
        <w:rPr>
          <w:rFonts w:ascii="Tahoma" w:hAnsi="Tahoma" w:cs="Tahoma"/>
          <w:sz w:val="22"/>
          <w:szCs w:val="22"/>
        </w:rPr>
        <w:t>Pedro Cifuentes Padilla</w:t>
      </w:r>
      <w:r w:rsidRPr="00AC60ED">
        <w:rPr>
          <w:rFonts w:ascii="Tahoma" w:hAnsi="Tahoma" w:cs="Tahoma"/>
          <w:sz w:val="22"/>
          <w:szCs w:val="22"/>
        </w:rPr>
        <w:t>, de Albacete</w:t>
      </w:r>
      <w:r w:rsidR="00475EE8">
        <w:rPr>
          <w:rFonts w:ascii="Tahoma" w:hAnsi="Tahoma" w:cs="Tahoma"/>
          <w:sz w:val="22"/>
          <w:szCs w:val="22"/>
        </w:rPr>
        <w:t xml:space="preserve">; </w:t>
      </w:r>
      <w:r w:rsidR="00475EE8" w:rsidRPr="00AC60ED">
        <w:rPr>
          <w:rFonts w:ascii="Tahoma" w:hAnsi="Tahoma" w:cs="Tahoma"/>
          <w:sz w:val="22"/>
          <w:szCs w:val="22"/>
        </w:rPr>
        <w:t>Emilio Montejano Fuster</w:t>
      </w:r>
      <w:r w:rsidRPr="00AC60ED">
        <w:rPr>
          <w:rFonts w:ascii="Tahoma" w:hAnsi="Tahoma" w:cs="Tahoma"/>
          <w:sz w:val="22"/>
          <w:szCs w:val="22"/>
        </w:rPr>
        <w:t>, de Villarrobledo</w:t>
      </w:r>
      <w:r w:rsidR="00475EE8">
        <w:rPr>
          <w:rFonts w:ascii="Tahoma" w:hAnsi="Tahoma" w:cs="Tahoma"/>
          <w:sz w:val="22"/>
          <w:szCs w:val="22"/>
        </w:rPr>
        <w:t>, y V</w:t>
      </w:r>
      <w:r w:rsidR="00475EE8" w:rsidRPr="00AC60ED">
        <w:rPr>
          <w:rFonts w:ascii="Tahoma" w:hAnsi="Tahoma" w:cs="Tahoma"/>
          <w:sz w:val="22"/>
          <w:szCs w:val="22"/>
        </w:rPr>
        <w:t>alentín Calero Olivares</w:t>
      </w:r>
      <w:r w:rsidRPr="00AC60ED">
        <w:rPr>
          <w:rFonts w:ascii="Tahoma" w:hAnsi="Tahoma" w:cs="Tahoma"/>
          <w:sz w:val="22"/>
          <w:szCs w:val="22"/>
        </w:rPr>
        <w:t>, de Villarrobledo.</w:t>
      </w:r>
    </w:p>
    <w:p w14:paraId="15D8AC4C" w14:textId="77777777" w:rsidR="00475EE8" w:rsidRPr="00AC60ED" w:rsidRDefault="00475EE8" w:rsidP="00475EE8">
      <w:pPr>
        <w:rPr>
          <w:rFonts w:ascii="Tahoma" w:hAnsi="Tahoma" w:cs="Tahoma"/>
          <w:sz w:val="22"/>
          <w:szCs w:val="22"/>
        </w:rPr>
      </w:pPr>
    </w:p>
    <w:p w14:paraId="30352EB3" w14:textId="190EC386" w:rsidR="00F65D6D" w:rsidRPr="00AC60ED" w:rsidRDefault="00F65D6D" w:rsidP="00AC60ED">
      <w:pPr>
        <w:rPr>
          <w:rFonts w:ascii="Tahoma" w:hAnsi="Tahoma" w:cs="Tahoma"/>
          <w:sz w:val="22"/>
          <w:szCs w:val="22"/>
        </w:rPr>
      </w:pPr>
      <w:r w:rsidRPr="00AC60ED">
        <w:rPr>
          <w:rFonts w:ascii="Tahoma" w:hAnsi="Tahoma" w:cs="Tahoma"/>
          <w:sz w:val="22"/>
          <w:szCs w:val="22"/>
        </w:rPr>
        <w:t>As</w:t>
      </w:r>
      <w:r w:rsidR="00475EE8">
        <w:rPr>
          <w:rFonts w:ascii="Tahoma" w:hAnsi="Tahoma" w:cs="Tahoma"/>
          <w:sz w:val="22"/>
          <w:szCs w:val="22"/>
        </w:rPr>
        <w:t>i</w:t>
      </w:r>
      <w:r w:rsidRPr="00AC60ED">
        <w:rPr>
          <w:rFonts w:ascii="Tahoma" w:hAnsi="Tahoma" w:cs="Tahoma"/>
          <w:sz w:val="22"/>
          <w:szCs w:val="22"/>
        </w:rPr>
        <w:t xml:space="preserve">mismo, se le reconocerá su trayectoria empresarial y representatividad del sector a la empresa: </w:t>
      </w:r>
      <w:r w:rsidR="00475EE8" w:rsidRPr="00AC60ED">
        <w:rPr>
          <w:rFonts w:ascii="Tahoma" w:hAnsi="Tahoma" w:cs="Tahoma"/>
          <w:sz w:val="22"/>
          <w:szCs w:val="22"/>
        </w:rPr>
        <w:t xml:space="preserve">Talleres Juan </w:t>
      </w:r>
      <w:r w:rsidR="00475EE8">
        <w:rPr>
          <w:rFonts w:ascii="Tahoma" w:hAnsi="Tahoma" w:cs="Tahoma"/>
          <w:sz w:val="22"/>
          <w:szCs w:val="22"/>
        </w:rPr>
        <w:t>y</w:t>
      </w:r>
      <w:r w:rsidR="00475EE8" w:rsidRPr="00AC60ED">
        <w:rPr>
          <w:rFonts w:ascii="Tahoma" w:hAnsi="Tahoma" w:cs="Tahoma"/>
          <w:sz w:val="22"/>
          <w:szCs w:val="22"/>
        </w:rPr>
        <w:t xml:space="preserve"> Enrique Sánchez García</w:t>
      </w:r>
      <w:r w:rsidRPr="00AC60ED">
        <w:rPr>
          <w:rFonts w:ascii="Tahoma" w:hAnsi="Tahoma" w:cs="Tahoma"/>
          <w:sz w:val="22"/>
          <w:szCs w:val="22"/>
        </w:rPr>
        <w:t>, de Albacete. Empresa de reparación de vehículo Industrial.</w:t>
      </w:r>
    </w:p>
    <w:p w14:paraId="034D55AF" w14:textId="666FA91E" w:rsidR="00F65D6D" w:rsidRPr="00AC60ED" w:rsidRDefault="00F65D6D" w:rsidP="00AC60ED">
      <w:pPr>
        <w:rPr>
          <w:rFonts w:ascii="Tahoma" w:hAnsi="Tahoma" w:cs="Tahoma"/>
          <w:sz w:val="22"/>
          <w:szCs w:val="22"/>
        </w:rPr>
      </w:pPr>
      <w:r w:rsidRPr="00AC60ED">
        <w:rPr>
          <w:rFonts w:ascii="Tahoma" w:hAnsi="Tahoma" w:cs="Tahoma"/>
          <w:sz w:val="22"/>
          <w:szCs w:val="22"/>
        </w:rPr>
        <w:tab/>
      </w:r>
    </w:p>
    <w:p w14:paraId="0A2B1150" w14:textId="77777777" w:rsidR="001C57ED" w:rsidRDefault="001C57ED" w:rsidP="001C57ED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sectPr w:rsidR="001C57ED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E36BD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E36BD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7503733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E36BD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E36BD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E36BD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E36BD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EBA8F6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EB7979"/>
    <w:multiLevelType w:val="hybridMultilevel"/>
    <w:tmpl w:val="F370C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D183920"/>
    <w:multiLevelType w:val="hybridMultilevel"/>
    <w:tmpl w:val="AB72A6EC"/>
    <w:lvl w:ilvl="0" w:tplc="FC9A54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7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4"/>
  </w:num>
  <w:num w:numId="7" w16cid:durableId="94718398">
    <w:abstractNumId w:val="20"/>
  </w:num>
  <w:num w:numId="8" w16cid:durableId="39020734">
    <w:abstractNumId w:val="13"/>
  </w:num>
  <w:num w:numId="9" w16cid:durableId="272857923">
    <w:abstractNumId w:val="18"/>
  </w:num>
  <w:num w:numId="10" w16cid:durableId="1113865781">
    <w:abstractNumId w:val="21"/>
  </w:num>
  <w:num w:numId="11" w16cid:durableId="173803944">
    <w:abstractNumId w:val="12"/>
  </w:num>
  <w:num w:numId="12" w16cid:durableId="124128548">
    <w:abstractNumId w:val="10"/>
  </w:num>
  <w:num w:numId="13" w16cid:durableId="1302922694">
    <w:abstractNumId w:val="27"/>
  </w:num>
  <w:num w:numId="14" w16cid:durableId="1686007975">
    <w:abstractNumId w:val="7"/>
  </w:num>
  <w:num w:numId="15" w16cid:durableId="952202115">
    <w:abstractNumId w:val="31"/>
  </w:num>
  <w:num w:numId="16" w16cid:durableId="646975843">
    <w:abstractNumId w:val="25"/>
  </w:num>
  <w:num w:numId="17" w16cid:durableId="453064724">
    <w:abstractNumId w:val="16"/>
  </w:num>
  <w:num w:numId="18" w16cid:durableId="16448903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30"/>
  </w:num>
  <w:num w:numId="20" w16cid:durableId="889194308">
    <w:abstractNumId w:val="23"/>
  </w:num>
  <w:num w:numId="21" w16cid:durableId="999969029">
    <w:abstractNumId w:val="28"/>
  </w:num>
  <w:num w:numId="22" w16cid:durableId="1715083673">
    <w:abstractNumId w:val="17"/>
  </w:num>
  <w:num w:numId="23" w16cid:durableId="245967200">
    <w:abstractNumId w:val="8"/>
  </w:num>
  <w:num w:numId="24" w16cid:durableId="182017765">
    <w:abstractNumId w:val="15"/>
  </w:num>
  <w:num w:numId="25" w16cid:durableId="920065433">
    <w:abstractNumId w:val="19"/>
  </w:num>
  <w:num w:numId="26" w16cid:durableId="407583471">
    <w:abstractNumId w:val="11"/>
  </w:num>
  <w:num w:numId="27" w16cid:durableId="2061050068">
    <w:abstractNumId w:val="22"/>
  </w:num>
  <w:num w:numId="28" w16cid:durableId="1767074973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831144623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194729567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5EE8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C60E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6BDD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058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5D6D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889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35-asociacion-provincial-de-empresarios-de-talleres-de-reparacion-de-vehiculos-y-afines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341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2437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4</cp:revision>
  <cp:lastPrinted>2021-03-16T11:17:00Z</cp:lastPrinted>
  <dcterms:created xsi:type="dcterms:W3CDTF">2023-11-30T09:37:00Z</dcterms:created>
  <dcterms:modified xsi:type="dcterms:W3CDTF">2023-11-30T10:57:00Z</dcterms:modified>
</cp:coreProperties>
</file>