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2F24BC7" w14:textId="718E479B" w:rsidR="00FD7E67" w:rsidRPr="00DA2462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>Albacete, 5 de diciembre de 2023</w:t>
      </w:r>
    </w:p>
    <w:p w14:paraId="73590947" w14:textId="77777777" w:rsidR="00DA2462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783AB3CC" w14:textId="0E3989D8" w:rsidR="00DA2462" w:rsidRPr="00DA2462" w:rsidRDefault="00DA2462" w:rsidP="00DA2462">
      <w:pPr>
        <w:pStyle w:val="Textoindependiente"/>
        <w:rPr>
          <w:rFonts w:ascii="Tahoma" w:hAnsi="Tahoma" w:cs="Tahoma"/>
          <w:sz w:val="32"/>
          <w:szCs w:val="32"/>
        </w:rPr>
      </w:pPr>
      <w:r w:rsidRPr="00DA2462">
        <w:rPr>
          <w:rFonts w:ascii="Tahoma" w:hAnsi="Tahoma" w:cs="Tahoma"/>
          <w:sz w:val="32"/>
          <w:szCs w:val="32"/>
        </w:rPr>
        <w:t>La misión comercial coordinada por FEDA en Colombia ha abierto relaciones comerciales de empresas de Albacete con el país colombiano</w:t>
      </w:r>
    </w:p>
    <w:p w14:paraId="5A4F092D" w14:textId="77777777" w:rsidR="00DA2462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76CE4A41" w14:textId="77777777" w:rsidR="00DA2462" w:rsidRPr="00DA2462" w:rsidRDefault="00DA2462" w:rsidP="003018ED">
      <w:pPr>
        <w:pStyle w:val="Prrafodelista"/>
        <w:numPr>
          <w:ilvl w:val="0"/>
          <w:numId w:val="28"/>
        </w:numPr>
        <w:spacing w:line="240" w:lineRule="auto"/>
        <w:jc w:val="center"/>
        <w:rPr>
          <w:rFonts w:ascii="Tahoma" w:hAnsi="Tahoma" w:cs="Tahoma"/>
          <w:bCs/>
          <w:color w:val="000000" w:themeColor="text1"/>
          <w:lang w:eastAsia="es-ES"/>
        </w:rPr>
      </w:pPr>
      <w:r w:rsidRPr="00DA2462">
        <w:rPr>
          <w:rFonts w:ascii="Tahoma" w:hAnsi="Tahoma" w:cs="Tahoma"/>
          <w:b/>
          <w:szCs w:val="40"/>
        </w:rPr>
        <w:t>Más de 75 reuniones internacionales llevadas a cabo en esta acción</w:t>
      </w:r>
    </w:p>
    <w:p w14:paraId="4D16E134" w14:textId="77777777" w:rsidR="00DA2462" w:rsidRPr="00DA2462" w:rsidRDefault="00DA2462" w:rsidP="00DA2462">
      <w:pPr>
        <w:pStyle w:val="Prrafodelista"/>
        <w:spacing w:line="240" w:lineRule="auto"/>
        <w:rPr>
          <w:rFonts w:ascii="Tahoma" w:hAnsi="Tahoma" w:cs="Tahoma"/>
          <w:bCs/>
          <w:color w:val="000000" w:themeColor="text1"/>
          <w:lang w:eastAsia="es-ES"/>
        </w:rPr>
      </w:pPr>
    </w:p>
    <w:p w14:paraId="0C20F8CD" w14:textId="58DAF453" w:rsidR="00DA2462" w:rsidRPr="00DA2462" w:rsidRDefault="00DA2462" w:rsidP="00DA2462">
      <w:pPr>
        <w:rPr>
          <w:rFonts w:ascii="Tahoma" w:hAnsi="Tahoma" w:cs="Tahoma"/>
          <w:color w:val="000000" w:themeColor="text1"/>
          <w:sz w:val="22"/>
          <w:szCs w:val="22"/>
        </w:rPr>
      </w:pPr>
      <w:hyperlink r:id="rId8" w:history="1">
        <w:r w:rsidRPr="00DA2462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La Confederación de Empresarios de Albacete</w:t>
        </w:r>
        <w:r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,</w:t>
        </w:r>
        <w:r w:rsidRPr="00DA2462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 FEDA</w:t>
        </w:r>
      </w:hyperlink>
      <w:r w:rsidRPr="00DA2462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como nodo de la </w:t>
      </w:r>
      <w:hyperlink r:id="rId9" w:history="1">
        <w:r w:rsidRPr="00DA2462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DA2462">
        <w:rPr>
          <w:rStyle w:val="Hipervnculo"/>
          <w:rFonts w:ascii="Tahoma" w:hAnsi="Tahoma" w:cs="Tahoma"/>
          <w:bCs/>
          <w:spacing w:val="-2"/>
          <w:sz w:val="22"/>
          <w:szCs w:val="22"/>
        </w:rPr>
        <w:t>,</w:t>
      </w:r>
      <w:r w:rsidRPr="00DA2462">
        <w:rPr>
          <w:rFonts w:ascii="Tahoma" w:hAnsi="Tahoma" w:cs="Tahoma"/>
          <w:sz w:val="22"/>
          <w:szCs w:val="22"/>
        </w:rPr>
        <w:t xml:space="preserve"> y gracias al convenio de colaboración establecido entre el </w:t>
      </w:r>
      <w:hyperlink r:id="rId10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Instituto de Promoción Exterior, IPEX</w:t>
        </w:r>
      </w:hyperlink>
      <w:r w:rsidRPr="00DA2462">
        <w:rPr>
          <w:rStyle w:val="Hipervnculo"/>
          <w:rFonts w:ascii="Tahoma" w:hAnsi="Tahoma" w:cs="Tahoma"/>
          <w:sz w:val="22"/>
          <w:szCs w:val="22"/>
        </w:rPr>
        <w:t xml:space="preserve"> </w:t>
      </w:r>
      <w:r w:rsidRPr="00DA2462">
        <w:rPr>
          <w:rFonts w:ascii="Tahoma" w:hAnsi="Tahoma" w:cs="Tahoma"/>
          <w:sz w:val="22"/>
          <w:szCs w:val="22"/>
        </w:rPr>
        <w:t xml:space="preserve">y la </w:t>
      </w:r>
      <w:hyperlink r:id="rId11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Confederación de Empresarios de Castilla-La Mancha (CECAM)</w:t>
        </w:r>
      </w:hyperlink>
      <w:r>
        <w:rPr>
          <w:rStyle w:val="Hipervnculo"/>
          <w:rFonts w:ascii="Tahoma" w:hAnsi="Tahoma" w:cs="Tahoma"/>
          <w:sz w:val="22"/>
          <w:szCs w:val="22"/>
        </w:rPr>
        <w:t>,</w:t>
      </w:r>
      <w:r w:rsidRPr="00DA2462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DA2462">
        <w:rPr>
          <w:rFonts w:ascii="Tahoma" w:hAnsi="Tahoma" w:cs="Tahoma"/>
          <w:sz w:val="22"/>
          <w:szCs w:val="22"/>
        </w:rPr>
        <w:t>junto con sus organizaciones empresariales, Federación Empresarial de Ciudad Real,</w:t>
      </w:r>
      <w:r w:rsidRPr="00DA2462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2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FECIR</w:t>
        </w:r>
      </w:hyperlink>
      <w:r w:rsidRPr="00DA2462">
        <w:rPr>
          <w:rFonts w:ascii="Tahoma" w:hAnsi="Tahoma" w:cs="Tahoma"/>
          <w:color w:val="002060"/>
          <w:sz w:val="22"/>
          <w:szCs w:val="22"/>
        </w:rPr>
        <w:t xml:space="preserve">; </w:t>
      </w:r>
      <w:r w:rsidRPr="00DA2462">
        <w:rPr>
          <w:rFonts w:ascii="Tahoma" w:hAnsi="Tahoma" w:cs="Tahoma"/>
          <w:sz w:val="22"/>
          <w:szCs w:val="22"/>
        </w:rPr>
        <w:t xml:space="preserve">Confederación de Empresarios de Cuenca, </w:t>
      </w:r>
      <w:hyperlink r:id="rId13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CEOE-CEPYME-CUENCA</w:t>
        </w:r>
      </w:hyperlink>
      <w:r w:rsidRPr="00DA2462">
        <w:rPr>
          <w:rFonts w:ascii="Tahoma" w:hAnsi="Tahoma" w:cs="Tahoma"/>
          <w:color w:val="002060"/>
          <w:sz w:val="22"/>
          <w:szCs w:val="22"/>
        </w:rPr>
        <w:t xml:space="preserve">; </w:t>
      </w:r>
      <w:r w:rsidRPr="00DA2462">
        <w:rPr>
          <w:rFonts w:ascii="Tahoma" w:hAnsi="Tahoma" w:cs="Tahoma"/>
          <w:sz w:val="22"/>
          <w:szCs w:val="22"/>
        </w:rPr>
        <w:t>Confederación Provincial de Empresarios de Guadalajara,</w:t>
      </w:r>
      <w:r w:rsidRPr="00DA2462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4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CEOE-CEPYME-GUADALAJARA</w:t>
        </w:r>
      </w:hyperlink>
      <w:r w:rsidRPr="00DA2462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DA2462">
        <w:rPr>
          <w:rFonts w:ascii="Tahoma" w:hAnsi="Tahoma" w:cs="Tahoma"/>
          <w:sz w:val="22"/>
          <w:szCs w:val="22"/>
        </w:rPr>
        <w:t>y Federación Empresarial Toledana</w:t>
      </w:r>
      <w:r w:rsidRPr="00DA2462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5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 xml:space="preserve">FEDETO-CEOE-CEPYME-TOLEDO, </w:t>
        </w:r>
        <w:r w:rsidRPr="00DA2462">
          <w:rPr>
            <w:rFonts w:ascii="Tahoma" w:hAnsi="Tahoma" w:cs="Tahoma"/>
            <w:color w:val="000000" w:themeColor="text1"/>
            <w:spacing w:val="-2"/>
            <w:sz w:val="22"/>
            <w:szCs w:val="22"/>
          </w:rPr>
          <w:t xml:space="preserve"> ha coordinado </w:t>
        </w:r>
        <w:r w:rsidRPr="00DA2462">
          <w:rPr>
            <w:rFonts w:ascii="Tahoma" w:hAnsi="Tahoma" w:cs="Tahoma"/>
            <w:color w:val="000000" w:themeColor="text1"/>
            <w:sz w:val="22"/>
            <w:szCs w:val="22"/>
          </w:rPr>
          <w:t>una misión comercial directa multisectorial a Colombia, que se ha llevado a cabo del 26 de noviembre al 2 de diciembre de 2023 en Bogotá.</w:t>
        </w:r>
      </w:hyperlink>
    </w:p>
    <w:p w14:paraId="11D221EF" w14:textId="77777777" w:rsidR="00DA2462" w:rsidRPr="00DA2462" w:rsidRDefault="00DA2462" w:rsidP="00DA2462">
      <w:pPr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67F59375" w14:textId="77777777" w:rsidR="00DA2462" w:rsidRDefault="00DA2462" w:rsidP="00DA2462">
      <w:pPr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DA2462">
        <w:rPr>
          <w:rFonts w:ascii="Tahoma" w:hAnsi="Tahoma" w:cs="Tahoma"/>
          <w:bCs/>
          <w:color w:val="000000" w:themeColor="text1"/>
          <w:sz w:val="22"/>
          <w:szCs w:val="22"/>
        </w:rPr>
        <w:t xml:space="preserve">En esta misión han participado siete empresas </w:t>
      </w:r>
      <w:r w:rsidRPr="00DA2462">
        <w:rPr>
          <w:rFonts w:ascii="Tahoma" w:hAnsi="Tahoma" w:cs="Tahoma"/>
          <w:sz w:val="22"/>
          <w:szCs w:val="22"/>
        </w:rPr>
        <w:t xml:space="preserve">de las cinco provincias de Castilla-La Mancha </w:t>
      </w:r>
      <w:r w:rsidRPr="00DA2462">
        <w:rPr>
          <w:rFonts w:ascii="Tahoma" w:hAnsi="Tahoma" w:cs="Tahoma"/>
          <w:bCs/>
          <w:color w:val="000000" w:themeColor="text1"/>
          <w:sz w:val="22"/>
          <w:szCs w:val="22"/>
        </w:rPr>
        <w:t xml:space="preserve">de muy diversos sectores: energías renovables, accesorios de automoción, equipamiento para hostelería, mobiliario y tecnologías de la información. </w:t>
      </w:r>
    </w:p>
    <w:p w14:paraId="77347357" w14:textId="77777777" w:rsidR="00DA2462" w:rsidRPr="00DA2462" w:rsidRDefault="00DA2462" w:rsidP="00DA2462">
      <w:pPr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5326D82E" w14:textId="3239C08D" w:rsidR="00DA2462" w:rsidRDefault="00DA2462" w:rsidP="00DA2462">
      <w:pPr>
        <w:rPr>
          <w:rFonts w:ascii="Tahoma" w:hAnsi="Tahoma" w:cs="Tahoma"/>
          <w:sz w:val="22"/>
          <w:szCs w:val="22"/>
        </w:rPr>
      </w:pPr>
      <w:r w:rsidRPr="00DA2462">
        <w:rPr>
          <w:rFonts w:ascii="Tahoma" w:hAnsi="Tahoma" w:cs="Tahoma"/>
          <w:sz w:val="22"/>
          <w:szCs w:val="22"/>
        </w:rPr>
        <w:t xml:space="preserve">IPEX, CECAM, FEDA y su partner de la </w:t>
      </w:r>
      <w:hyperlink r:id="rId16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Enterprise Europe Network Colombia</w:t>
        </w:r>
      </w:hyperlink>
      <w:r w:rsidRPr="00DA2462">
        <w:rPr>
          <w:rFonts w:ascii="Tahoma" w:hAnsi="Tahoma" w:cs="Tahoma"/>
          <w:sz w:val="22"/>
          <w:szCs w:val="22"/>
        </w:rPr>
        <w:t xml:space="preserve">, han desarrollado un importante trabajo tanto a nivel de análisis previo y jornadas técnicas de información sobre el mercado, organización del viaje, convocatoria y soporte de las empresas en destino en total coordinación con </w:t>
      </w:r>
      <w:r w:rsidRPr="00DA2462">
        <w:rPr>
          <w:rFonts w:ascii="Tahoma" w:hAnsi="Tahoma" w:cs="Tahoma"/>
          <w:bCs/>
          <w:noProof/>
          <w:color w:val="000000" w:themeColor="text1"/>
          <w:sz w:val="22"/>
          <w:szCs w:val="22"/>
        </w:rPr>
        <w:t>la </w:t>
      </w:r>
      <w:hyperlink r:id="rId17" w:history="1">
        <w:r w:rsidRPr="00DA2462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Oficina Económica y Comercial de España en Bogotá</w:t>
        </w:r>
      </w:hyperlink>
      <w:r w:rsidRPr="00DA2462">
        <w:rPr>
          <w:rFonts w:ascii="Tahoma" w:hAnsi="Tahoma" w:cs="Tahoma"/>
          <w:sz w:val="22"/>
          <w:szCs w:val="22"/>
        </w:rPr>
        <w:t>, quien  ha sido la encargada de elaborar las agendas comerciales personalizadas de cada han empresa.</w:t>
      </w:r>
    </w:p>
    <w:p w14:paraId="50294FDE" w14:textId="77777777" w:rsidR="00DA2462" w:rsidRPr="00DA2462" w:rsidRDefault="00DA2462" w:rsidP="00DA2462">
      <w:pPr>
        <w:rPr>
          <w:rFonts w:ascii="Tahoma" w:hAnsi="Tahoma" w:cs="Tahoma"/>
          <w:sz w:val="22"/>
          <w:szCs w:val="22"/>
        </w:rPr>
      </w:pPr>
    </w:p>
    <w:p w14:paraId="14402D09" w14:textId="79189CD3" w:rsidR="00DA2462" w:rsidRDefault="00DA2462" w:rsidP="00DA2462">
      <w:pPr>
        <w:rPr>
          <w:rFonts w:ascii="Tahoma" w:hAnsi="Tahoma" w:cs="Tahoma"/>
          <w:sz w:val="22"/>
          <w:szCs w:val="22"/>
        </w:rPr>
      </w:pPr>
      <w:r w:rsidRPr="00DA2462">
        <w:rPr>
          <w:rFonts w:ascii="Tahoma" w:hAnsi="Tahoma" w:cs="Tahoma"/>
          <w:bCs/>
          <w:color w:val="000000" w:themeColor="text1"/>
          <w:sz w:val="22"/>
          <w:szCs w:val="22"/>
        </w:rPr>
        <w:t xml:space="preserve">En esta acción se han llevado a cabo más de 50 reuniones internacionales gracias a las agendas elaboradas por la </w:t>
      </w:r>
      <w:hyperlink r:id="rId18" w:history="1">
        <w:r w:rsidRPr="00DA2462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Oficina Económica y Comercial de España en Bogotá</w:t>
        </w:r>
      </w:hyperlink>
      <w:r w:rsidRPr="00DA2462">
        <w:rPr>
          <w:rStyle w:val="Hipervnculo"/>
          <w:rFonts w:ascii="Tahoma" w:hAnsi="Tahoma" w:cs="Tahoma"/>
          <w:bCs/>
          <w:noProof/>
          <w:sz w:val="22"/>
          <w:szCs w:val="22"/>
        </w:rPr>
        <w:t xml:space="preserve">, </w:t>
      </w:r>
      <w:r w:rsidRPr="00DA2462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  <w:u w:val="none"/>
        </w:rPr>
        <w:t>y</w:t>
      </w:r>
      <w:r w:rsidRPr="00DA2462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  <w:u w:val="none"/>
        </w:rPr>
        <w:t>,</w:t>
      </w:r>
      <w:r w:rsidRPr="00DA2462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  <w:u w:val="none"/>
        </w:rPr>
        <w:t xml:space="preserve"> como valor añadido, el jueves 30 de noviembre tuvo lugar el evento B2B organizado por FEDA junto a la</w:t>
      </w:r>
      <w:r w:rsidRPr="00DA2462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 </w:t>
      </w:r>
      <w:hyperlink r:id="rId19" w:history="1">
        <w:r w:rsidRPr="00DA2462">
          <w:rPr>
            <w:rStyle w:val="Hipervnculo"/>
            <w:rFonts w:ascii="Tahoma" w:hAnsi="Tahoma" w:cs="Tahoma"/>
            <w:sz w:val="22"/>
            <w:szCs w:val="22"/>
          </w:rPr>
          <w:t>Enterprise Europe Network Colombia</w:t>
        </w:r>
      </w:hyperlink>
      <w:r w:rsidRPr="00DA2462">
        <w:rPr>
          <w:rFonts w:ascii="Tahoma" w:hAnsi="Tahoma" w:cs="Tahoma"/>
          <w:sz w:val="22"/>
          <w:szCs w:val="22"/>
        </w:rPr>
        <w:t>. Esta acción complementaria a la agenda comercial desarrollada por la Oficina Comercial</w:t>
      </w:r>
      <w:r>
        <w:rPr>
          <w:rFonts w:ascii="Tahoma" w:hAnsi="Tahoma" w:cs="Tahoma"/>
          <w:sz w:val="22"/>
          <w:szCs w:val="22"/>
        </w:rPr>
        <w:t xml:space="preserve"> </w:t>
      </w:r>
      <w:r w:rsidRPr="00DA2462">
        <w:rPr>
          <w:rFonts w:ascii="Tahoma" w:hAnsi="Tahoma" w:cs="Tahoma"/>
          <w:sz w:val="22"/>
          <w:szCs w:val="22"/>
        </w:rPr>
        <w:t>sumó un total de 19 encuentros internacionales con empresas e instituciones colombianas</w:t>
      </w:r>
      <w:r>
        <w:rPr>
          <w:rFonts w:ascii="Tahoma" w:hAnsi="Tahoma" w:cs="Tahoma"/>
          <w:sz w:val="22"/>
          <w:szCs w:val="22"/>
        </w:rPr>
        <w:t>,</w:t>
      </w:r>
      <w:r w:rsidRPr="00DA2462">
        <w:rPr>
          <w:rFonts w:ascii="Tahoma" w:hAnsi="Tahoma" w:cs="Tahoma"/>
          <w:sz w:val="22"/>
          <w:szCs w:val="22"/>
        </w:rPr>
        <w:t xml:space="preserve"> clave a la hora de desarrollar negocio en el país como </w:t>
      </w:r>
      <w:r>
        <w:rPr>
          <w:rFonts w:ascii="Tahoma" w:hAnsi="Tahoma" w:cs="Tahoma"/>
          <w:sz w:val="22"/>
          <w:szCs w:val="22"/>
        </w:rPr>
        <w:t>c</w:t>
      </w:r>
      <w:r w:rsidRPr="00DA2462">
        <w:rPr>
          <w:rFonts w:ascii="Tahoma" w:hAnsi="Tahoma" w:cs="Tahoma"/>
          <w:sz w:val="22"/>
          <w:szCs w:val="22"/>
        </w:rPr>
        <w:t>ámaras de comercio, start-ups, etc</w:t>
      </w:r>
      <w:r>
        <w:rPr>
          <w:rFonts w:ascii="Tahoma" w:hAnsi="Tahoma" w:cs="Tahoma"/>
          <w:sz w:val="22"/>
          <w:szCs w:val="22"/>
        </w:rPr>
        <w:t>.</w:t>
      </w:r>
      <w:r w:rsidRPr="00DA2462">
        <w:rPr>
          <w:rFonts w:ascii="Tahoma" w:hAnsi="Tahoma" w:cs="Tahoma"/>
          <w:sz w:val="22"/>
          <w:szCs w:val="22"/>
        </w:rPr>
        <w:t xml:space="preserve">, entre otras. </w:t>
      </w:r>
    </w:p>
    <w:p w14:paraId="3E9776D2" w14:textId="77777777" w:rsidR="00DA2462" w:rsidRPr="00DA2462" w:rsidRDefault="00DA2462" w:rsidP="00DA2462">
      <w:pPr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7D0C8151" w14:textId="53B63572" w:rsidR="00DA2462" w:rsidRPr="00DA2462" w:rsidRDefault="00DA2462" w:rsidP="00DA2462">
      <w:pPr>
        <w:spacing w:after="240"/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DA2462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El mercado colombiano se encuentra en expansión y presenta grandes oportunidades para el sector de la hostelería, de la digitalización y de las energías renovables, sectores en los que nuestras empresas de la región son punteras a nivel nacional e internacional. </w:t>
      </w:r>
    </w:p>
    <w:p w14:paraId="0A2B1150" w14:textId="7D963B59" w:rsidR="001C57ED" w:rsidRDefault="00DA2462" w:rsidP="00DA2462">
      <w:pPr>
        <w:rPr>
          <w:rFonts w:ascii="Tahoma" w:hAnsi="Tahoma" w:cs="Tahoma"/>
          <w:bCs/>
          <w:sz w:val="22"/>
          <w:szCs w:val="24"/>
          <w:lang w:val="es-ES"/>
        </w:rPr>
      </w:pPr>
      <w:r w:rsidRPr="00DA2462">
        <w:rPr>
          <w:rFonts w:ascii="Tahoma" w:hAnsi="Tahoma" w:cs="Tahoma"/>
          <w:sz w:val="22"/>
          <w:szCs w:val="22"/>
        </w:rPr>
        <w:t xml:space="preserve">Las empresas han vuelto muy </w:t>
      </w:r>
      <w:r>
        <w:rPr>
          <w:rFonts w:ascii="Tahoma" w:hAnsi="Tahoma" w:cs="Tahoma"/>
          <w:sz w:val="22"/>
          <w:szCs w:val="22"/>
        </w:rPr>
        <w:t>satisfechas</w:t>
      </w:r>
      <w:r w:rsidRPr="00DA2462">
        <w:rPr>
          <w:rFonts w:ascii="Tahoma" w:hAnsi="Tahoma" w:cs="Tahoma"/>
          <w:sz w:val="22"/>
          <w:szCs w:val="22"/>
        </w:rPr>
        <w:t xml:space="preserve"> con las reuniones mantenidas y valoran su participación en esta acción de una manera muy positiva en la evaluación final de la misión. En las próximas semanas, las organizaciones llevarán a cabo un proceso de seguimiento de los contactos para poder ver los avances en las negociaciones y medir de una manera clara el impacto y efectividad de la misión, con el fin de analizar y valorar posibles puntos de mejora en este tipo de actuaciones, </w:t>
      </w:r>
      <w:r>
        <w:rPr>
          <w:rFonts w:ascii="Tahoma" w:hAnsi="Tahoma" w:cs="Tahoma"/>
          <w:sz w:val="22"/>
          <w:szCs w:val="22"/>
        </w:rPr>
        <w:t xml:space="preserve">y para </w:t>
      </w:r>
      <w:r w:rsidRPr="00DA2462">
        <w:rPr>
          <w:rFonts w:ascii="Tahoma" w:hAnsi="Tahoma" w:cs="Tahoma"/>
          <w:sz w:val="22"/>
          <w:szCs w:val="22"/>
        </w:rPr>
        <w:t xml:space="preserve">seguir optimizando recursos y continuar potenciando el comercio exterior entre las empresas de Castilla-La Mancha, más allá del mercado europeo. </w:t>
      </w:r>
    </w:p>
    <w:sectPr w:rsidR="001C57ED" w:rsidSect="00702694">
      <w:headerReference w:type="default" r:id="rId20"/>
      <w:footerReference w:type="even" r:id="rId21"/>
      <w:footerReference w:type="default" r:id="rId2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F1690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E02ACE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F169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E02ACE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F169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E02ACE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3"/>
  </w:num>
  <w:num w:numId="7" w16cid:durableId="94718398">
    <w:abstractNumId w:val="19"/>
  </w:num>
  <w:num w:numId="8" w16cid:durableId="39020734">
    <w:abstractNumId w:val="12"/>
  </w:num>
  <w:num w:numId="9" w16cid:durableId="272857923">
    <w:abstractNumId w:val="17"/>
  </w:num>
  <w:num w:numId="10" w16cid:durableId="1113865781">
    <w:abstractNumId w:val="20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26"/>
  </w:num>
  <w:num w:numId="14" w16cid:durableId="1686007975">
    <w:abstractNumId w:val="7"/>
  </w:num>
  <w:num w:numId="15" w16cid:durableId="952202115">
    <w:abstractNumId w:val="29"/>
  </w:num>
  <w:num w:numId="16" w16cid:durableId="646975843">
    <w:abstractNumId w:val="24"/>
  </w:num>
  <w:num w:numId="17" w16cid:durableId="453064724">
    <w:abstractNumId w:val="15"/>
  </w:num>
  <w:num w:numId="18" w16cid:durableId="16448903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28"/>
  </w:num>
  <w:num w:numId="20" w16cid:durableId="889194308">
    <w:abstractNumId w:val="22"/>
  </w:num>
  <w:num w:numId="21" w16cid:durableId="999969029">
    <w:abstractNumId w:val="27"/>
  </w:num>
  <w:num w:numId="22" w16cid:durableId="1715083673">
    <w:abstractNumId w:val="16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18"/>
  </w:num>
  <w:num w:numId="26" w16cid:durableId="407583471">
    <w:abstractNumId w:val="10"/>
  </w:num>
  <w:num w:numId="27" w16cid:durableId="2061050068">
    <w:abstractNumId w:val="21"/>
  </w:num>
  <w:num w:numId="28" w16cid:durableId="188142964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88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cecam.es/miembros/ceoe-cepyme-cuenca/" TargetMode="External"/><Relationship Id="rId18" Type="http://schemas.openxmlformats.org/officeDocument/2006/relationships/hyperlink" Target="https://www.icex.es/es/quienes-somos/donde-estamos/red-exterior-de-comercio/co/contacto/nuestras-oficinas/bogota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cecam.es/miembros/fecir/" TargetMode="External"/><Relationship Id="rId17" Type="http://schemas.openxmlformats.org/officeDocument/2006/relationships/hyperlink" Target="https://www.icex.es/es/quienes-somos/donde-estamos/red-exterior-de-comercio/co/contacto/nuestras-oficinas/bogot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encolombia.com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cam.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ecam.es/miembros/fedeto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pex.es/" TargetMode="External"/><Relationship Id="rId19" Type="http://schemas.openxmlformats.org/officeDocument/2006/relationships/hyperlink" Target="https://eencolombi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cecam.es/miembros/ceoe-cepyme-guadalajar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3817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2</cp:revision>
  <cp:lastPrinted>2021-03-16T11:17:00Z</cp:lastPrinted>
  <dcterms:created xsi:type="dcterms:W3CDTF">2023-12-04T16:14:00Z</dcterms:created>
  <dcterms:modified xsi:type="dcterms:W3CDTF">2023-12-04T16:14:00Z</dcterms:modified>
</cp:coreProperties>
</file>