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8DB3C" w14:textId="77777777" w:rsidR="00C93A71" w:rsidRDefault="00C93A71" w:rsidP="00C93A71">
      <w:pPr>
        <w:jc w:val="right"/>
        <w:rPr>
          <w:rFonts w:ascii="Tahoma" w:hAnsi="Tahoma" w:cs="Tahoma"/>
          <w:bCs/>
          <w:szCs w:val="24"/>
        </w:rPr>
      </w:pPr>
    </w:p>
    <w:p w14:paraId="6A73F84F" w14:textId="77777777" w:rsidR="00BC3563" w:rsidRDefault="00BC3563" w:rsidP="00EC227E">
      <w:pPr>
        <w:jc w:val="right"/>
        <w:rPr>
          <w:rFonts w:ascii="Tahoma" w:hAnsi="Tahoma" w:cs="Tahoma"/>
          <w:bCs/>
          <w:sz w:val="22"/>
          <w:szCs w:val="22"/>
        </w:rPr>
      </w:pPr>
    </w:p>
    <w:p w14:paraId="50167E46" w14:textId="1FBE8152" w:rsidR="00EC227E" w:rsidRDefault="00EC227E" w:rsidP="00EC227E">
      <w:pPr>
        <w:jc w:val="right"/>
        <w:rPr>
          <w:rFonts w:ascii="Tahoma" w:hAnsi="Tahoma" w:cs="Tahoma"/>
          <w:bCs/>
          <w:sz w:val="22"/>
          <w:szCs w:val="22"/>
        </w:rPr>
      </w:pPr>
      <w:r w:rsidRPr="00A2386B">
        <w:rPr>
          <w:rFonts w:ascii="Tahoma" w:hAnsi="Tahoma" w:cs="Tahoma"/>
          <w:bCs/>
          <w:sz w:val="22"/>
          <w:szCs w:val="22"/>
        </w:rPr>
        <w:t xml:space="preserve">Albacete, </w:t>
      </w:r>
      <w:r w:rsidR="00BC3563">
        <w:rPr>
          <w:rFonts w:ascii="Tahoma" w:hAnsi="Tahoma" w:cs="Tahoma"/>
          <w:bCs/>
          <w:sz w:val="22"/>
          <w:szCs w:val="22"/>
        </w:rPr>
        <w:t>2</w:t>
      </w:r>
      <w:r w:rsidRPr="00A2386B">
        <w:rPr>
          <w:rFonts w:ascii="Tahoma" w:hAnsi="Tahoma" w:cs="Tahoma"/>
          <w:bCs/>
          <w:sz w:val="22"/>
          <w:szCs w:val="22"/>
        </w:rPr>
        <w:t xml:space="preserve"> de </w:t>
      </w:r>
      <w:r w:rsidR="00A16296">
        <w:rPr>
          <w:rFonts w:ascii="Tahoma" w:hAnsi="Tahoma" w:cs="Tahoma"/>
          <w:bCs/>
          <w:sz w:val="22"/>
          <w:szCs w:val="22"/>
        </w:rPr>
        <w:t xml:space="preserve">abril </w:t>
      </w:r>
      <w:r w:rsidRPr="00A2386B">
        <w:rPr>
          <w:rFonts w:ascii="Tahoma" w:hAnsi="Tahoma" w:cs="Tahoma"/>
          <w:bCs/>
          <w:sz w:val="22"/>
          <w:szCs w:val="22"/>
        </w:rPr>
        <w:t>de 2024</w:t>
      </w:r>
    </w:p>
    <w:p w14:paraId="22EC3E54" w14:textId="77777777" w:rsidR="00A16296" w:rsidRDefault="00A16296" w:rsidP="00EC227E">
      <w:pPr>
        <w:jc w:val="right"/>
        <w:rPr>
          <w:rFonts w:ascii="Tahoma" w:hAnsi="Tahoma" w:cs="Tahoma"/>
          <w:bCs/>
          <w:sz w:val="22"/>
          <w:szCs w:val="22"/>
        </w:rPr>
      </w:pPr>
    </w:p>
    <w:p w14:paraId="38152187" w14:textId="74064275" w:rsidR="00BC3563" w:rsidRDefault="00BC3563" w:rsidP="00BC3563">
      <w:pPr>
        <w:contextualSpacing/>
        <w:jc w:val="center"/>
        <w:rPr>
          <w:rFonts w:ascii="Tahoma" w:eastAsiaTheme="minorHAnsi" w:hAnsi="Tahoma" w:cs="Tahoma"/>
          <w:b/>
          <w:sz w:val="32"/>
          <w:szCs w:val="32"/>
          <w:lang w:val="es-ES"/>
        </w:rPr>
      </w:pPr>
      <w:r>
        <w:rPr>
          <w:rFonts w:ascii="Tahoma" w:eastAsiaTheme="minorHAnsi" w:hAnsi="Tahoma" w:cs="Tahoma"/>
          <w:b/>
          <w:sz w:val="32"/>
          <w:szCs w:val="32"/>
          <w:lang w:val="es-ES"/>
        </w:rPr>
        <w:t>“Yo sigo compr</w:t>
      </w:r>
      <w:r w:rsidR="00A64EDF">
        <w:rPr>
          <w:rFonts w:ascii="Tahoma" w:eastAsiaTheme="minorHAnsi" w:hAnsi="Tahoma" w:cs="Tahoma"/>
          <w:b/>
          <w:sz w:val="32"/>
          <w:szCs w:val="32"/>
          <w:lang w:val="es-ES"/>
        </w:rPr>
        <w:t>ando</w:t>
      </w:r>
      <w:r>
        <w:rPr>
          <w:rFonts w:ascii="Tahoma" w:eastAsiaTheme="minorHAnsi" w:hAnsi="Tahoma" w:cs="Tahoma"/>
          <w:b/>
          <w:sz w:val="32"/>
          <w:szCs w:val="32"/>
          <w:lang w:val="es-ES"/>
        </w:rPr>
        <w:t xml:space="preserve"> en mi comercio”, nueva campaña de FECOM </w:t>
      </w:r>
      <w:r w:rsidR="000814CE">
        <w:rPr>
          <w:rFonts w:ascii="Tahoma" w:eastAsiaTheme="minorHAnsi" w:hAnsi="Tahoma" w:cs="Tahoma"/>
          <w:b/>
          <w:sz w:val="32"/>
          <w:szCs w:val="32"/>
          <w:lang w:val="es-ES"/>
        </w:rPr>
        <w:t>con Globalcaja, Diputación, Aguas de Albacete y Soliss Seguros</w:t>
      </w:r>
    </w:p>
    <w:p w14:paraId="1DB41495" w14:textId="77777777" w:rsidR="00BC3563" w:rsidRDefault="00BC3563" w:rsidP="00BC3563">
      <w:pPr>
        <w:jc w:val="center"/>
        <w:rPr>
          <w:rFonts w:ascii="Tahoma" w:eastAsiaTheme="minorHAnsi" w:hAnsi="Tahoma" w:cs="Tahoma"/>
          <w:b/>
          <w:sz w:val="32"/>
          <w:szCs w:val="32"/>
          <w:lang w:val="es-ES"/>
        </w:rPr>
      </w:pPr>
    </w:p>
    <w:p w14:paraId="2086581F" w14:textId="13B4BA4B" w:rsidR="00BC3563" w:rsidRDefault="000814CE" w:rsidP="00BC3563">
      <w:pPr>
        <w:pStyle w:val="Prrafodelista"/>
        <w:numPr>
          <w:ilvl w:val="0"/>
          <w:numId w:val="49"/>
        </w:numPr>
        <w:spacing w:line="240" w:lineRule="auto"/>
        <w:contextualSpacing/>
        <w:jc w:val="center"/>
        <w:rPr>
          <w:rFonts w:ascii="Tahoma" w:eastAsiaTheme="minorHAnsi" w:hAnsi="Tahoma" w:cs="Tahoma"/>
          <w:b/>
          <w:szCs w:val="24"/>
        </w:rPr>
      </w:pPr>
      <w:r>
        <w:rPr>
          <w:rFonts w:ascii="Tahoma" w:eastAsiaTheme="minorHAnsi" w:hAnsi="Tahoma" w:cs="Tahoma"/>
          <w:b/>
          <w:szCs w:val="24"/>
        </w:rPr>
        <w:t xml:space="preserve">Participan </w:t>
      </w:r>
      <w:r w:rsidR="00BC3563">
        <w:rPr>
          <w:rFonts w:ascii="Tahoma" w:eastAsiaTheme="minorHAnsi" w:hAnsi="Tahoma" w:cs="Tahoma"/>
          <w:b/>
          <w:szCs w:val="24"/>
        </w:rPr>
        <w:t xml:space="preserve">cerca de 200 comercios de Albacete, La Roda, Villarrobledo Caudete y Hellín, entre el </w:t>
      </w:r>
      <w:r>
        <w:rPr>
          <w:rFonts w:ascii="Tahoma" w:eastAsiaTheme="minorHAnsi" w:hAnsi="Tahoma" w:cs="Tahoma"/>
          <w:b/>
          <w:szCs w:val="24"/>
        </w:rPr>
        <w:t>6</w:t>
      </w:r>
      <w:r w:rsidR="00BC3563">
        <w:rPr>
          <w:rFonts w:ascii="Tahoma" w:eastAsiaTheme="minorHAnsi" w:hAnsi="Tahoma" w:cs="Tahoma"/>
          <w:b/>
          <w:szCs w:val="24"/>
        </w:rPr>
        <w:t xml:space="preserve"> de abril y el </w:t>
      </w:r>
      <w:r>
        <w:rPr>
          <w:rFonts w:ascii="Tahoma" w:eastAsiaTheme="minorHAnsi" w:hAnsi="Tahoma" w:cs="Tahoma"/>
          <w:b/>
          <w:szCs w:val="24"/>
        </w:rPr>
        <w:t xml:space="preserve">4 </w:t>
      </w:r>
      <w:r w:rsidR="00BC3563">
        <w:rPr>
          <w:rFonts w:ascii="Tahoma" w:eastAsiaTheme="minorHAnsi" w:hAnsi="Tahoma" w:cs="Tahoma"/>
          <w:b/>
          <w:szCs w:val="24"/>
        </w:rPr>
        <w:t>de mayo</w:t>
      </w:r>
    </w:p>
    <w:p w14:paraId="2C20B155" w14:textId="77777777" w:rsidR="004224DD" w:rsidRDefault="004224DD" w:rsidP="004224DD">
      <w:pPr>
        <w:pStyle w:val="Prrafodelista"/>
        <w:spacing w:line="240" w:lineRule="auto"/>
        <w:contextualSpacing/>
        <w:rPr>
          <w:rFonts w:ascii="Tahoma" w:eastAsiaTheme="minorHAnsi" w:hAnsi="Tahoma" w:cs="Tahoma"/>
          <w:b/>
          <w:szCs w:val="24"/>
        </w:rPr>
      </w:pPr>
    </w:p>
    <w:p w14:paraId="79F3E2DE" w14:textId="33668C30" w:rsidR="004224DD" w:rsidRDefault="004224DD" w:rsidP="00BC3563">
      <w:pPr>
        <w:pStyle w:val="Prrafodelista"/>
        <w:numPr>
          <w:ilvl w:val="0"/>
          <w:numId w:val="49"/>
        </w:numPr>
        <w:spacing w:line="240" w:lineRule="auto"/>
        <w:contextualSpacing/>
        <w:jc w:val="center"/>
        <w:rPr>
          <w:rFonts w:ascii="Tahoma" w:eastAsiaTheme="minorHAnsi" w:hAnsi="Tahoma" w:cs="Tahoma"/>
          <w:b/>
          <w:szCs w:val="24"/>
        </w:rPr>
      </w:pPr>
      <w:r>
        <w:rPr>
          <w:rFonts w:ascii="Tahoma" w:eastAsiaTheme="minorHAnsi" w:hAnsi="Tahoma" w:cs="Tahoma"/>
          <w:b/>
          <w:szCs w:val="24"/>
        </w:rPr>
        <w:t>La campaña quiere hacer pedagogía sobre donde hay que comprar, en una apuesta clara por el comercio de proximidad</w:t>
      </w:r>
    </w:p>
    <w:p w14:paraId="5CEF5562" w14:textId="77777777" w:rsidR="00BC3563" w:rsidRDefault="00BC3563" w:rsidP="00BC3563">
      <w:pPr>
        <w:contextualSpacing/>
        <w:jc w:val="center"/>
        <w:rPr>
          <w:rFonts w:ascii="Tahoma" w:eastAsiaTheme="minorHAnsi" w:hAnsi="Tahoma" w:cs="Tahoma"/>
          <w:b/>
          <w:szCs w:val="24"/>
        </w:rPr>
      </w:pPr>
    </w:p>
    <w:p w14:paraId="64AB6C50" w14:textId="4513E103" w:rsidR="00BC3563" w:rsidRDefault="00FE5569" w:rsidP="00BC3563">
      <w:pPr>
        <w:rPr>
          <w:rFonts w:ascii="Tahoma" w:eastAsiaTheme="minorHAnsi" w:hAnsi="Tahoma" w:cs="Tahoma"/>
          <w:sz w:val="22"/>
          <w:szCs w:val="22"/>
        </w:rPr>
      </w:pPr>
      <w:hyperlink r:id="rId8" w:history="1">
        <w:r w:rsidR="00BC3563">
          <w:rPr>
            <w:rStyle w:val="Hipervnculo"/>
            <w:rFonts w:ascii="Tahoma" w:eastAsiaTheme="minorHAnsi" w:hAnsi="Tahoma" w:cs="Tahoma"/>
            <w:sz w:val="22"/>
            <w:szCs w:val="22"/>
          </w:rPr>
          <w:t>FECOM</w:t>
        </w:r>
      </w:hyperlink>
      <w:r w:rsidR="00BC3563">
        <w:rPr>
          <w:rFonts w:ascii="Tahoma" w:eastAsiaTheme="minorHAnsi" w:hAnsi="Tahoma" w:cs="Tahoma"/>
          <w:sz w:val="22"/>
          <w:szCs w:val="22"/>
        </w:rPr>
        <w:t xml:space="preserve"> ha presentado esta mañana la nueva campaña promocional del comercio local, con el slogan </w:t>
      </w:r>
      <w:r w:rsidR="00BC3563">
        <w:rPr>
          <w:rFonts w:ascii="Tahoma" w:eastAsiaTheme="minorHAnsi" w:hAnsi="Tahoma" w:cs="Tahoma"/>
          <w:b/>
          <w:sz w:val="22"/>
          <w:szCs w:val="22"/>
        </w:rPr>
        <w:t xml:space="preserve">“Yo </w:t>
      </w:r>
      <w:r w:rsidR="000814CE">
        <w:rPr>
          <w:rFonts w:ascii="Tahoma" w:eastAsiaTheme="minorHAnsi" w:hAnsi="Tahoma" w:cs="Tahoma"/>
          <w:b/>
          <w:sz w:val="22"/>
          <w:szCs w:val="22"/>
        </w:rPr>
        <w:t xml:space="preserve">sigo </w:t>
      </w:r>
      <w:r w:rsidR="00BC3563">
        <w:rPr>
          <w:rFonts w:ascii="Tahoma" w:eastAsiaTheme="minorHAnsi" w:hAnsi="Tahoma" w:cs="Tahoma"/>
          <w:b/>
          <w:sz w:val="22"/>
          <w:szCs w:val="22"/>
        </w:rPr>
        <w:t>compr</w:t>
      </w:r>
      <w:r w:rsidR="000814CE">
        <w:rPr>
          <w:rFonts w:ascii="Tahoma" w:eastAsiaTheme="minorHAnsi" w:hAnsi="Tahoma" w:cs="Tahoma"/>
          <w:b/>
          <w:sz w:val="22"/>
          <w:szCs w:val="22"/>
        </w:rPr>
        <w:t>ando</w:t>
      </w:r>
      <w:r w:rsidR="00BC3563">
        <w:rPr>
          <w:rFonts w:ascii="Tahoma" w:eastAsiaTheme="minorHAnsi" w:hAnsi="Tahoma" w:cs="Tahoma"/>
          <w:b/>
          <w:sz w:val="22"/>
          <w:szCs w:val="22"/>
        </w:rPr>
        <w:t xml:space="preserve"> en mi comercio”</w:t>
      </w:r>
      <w:r w:rsidR="000814CE">
        <w:rPr>
          <w:rFonts w:ascii="Tahoma" w:eastAsiaTheme="minorHAnsi" w:hAnsi="Tahoma" w:cs="Tahoma"/>
          <w:b/>
          <w:sz w:val="22"/>
          <w:szCs w:val="22"/>
        </w:rPr>
        <w:t xml:space="preserve">, </w:t>
      </w:r>
      <w:r w:rsidR="000814CE">
        <w:rPr>
          <w:rFonts w:ascii="Tahoma" w:eastAsiaTheme="minorHAnsi" w:hAnsi="Tahoma" w:cs="Tahoma"/>
          <w:bCs/>
          <w:sz w:val="22"/>
          <w:szCs w:val="22"/>
        </w:rPr>
        <w:t xml:space="preserve">para así dar continuidad a la promoción que ya se desarrolló en 2023 “Yo compro en mi comercio”. </w:t>
      </w:r>
      <w:r w:rsidR="00BC3563">
        <w:rPr>
          <w:rFonts w:ascii="Tahoma" w:eastAsiaTheme="minorHAnsi" w:hAnsi="Tahoma" w:cs="Tahoma"/>
          <w:sz w:val="22"/>
          <w:szCs w:val="22"/>
        </w:rPr>
        <w:t>En este caso no sólo para Albacete capital, sino también para los establecimientos asociados en las delegaciones de La Roda, Villarrobledo, Hellín y Caudete.</w:t>
      </w:r>
    </w:p>
    <w:p w14:paraId="1F671F7E" w14:textId="77777777" w:rsidR="00BC3563" w:rsidRDefault="00BC3563" w:rsidP="00BC3563">
      <w:pPr>
        <w:rPr>
          <w:rFonts w:ascii="Tahoma" w:eastAsiaTheme="minorHAnsi" w:hAnsi="Tahoma" w:cs="Tahoma"/>
          <w:sz w:val="22"/>
          <w:szCs w:val="22"/>
          <w:lang w:val="es-ES"/>
        </w:rPr>
      </w:pPr>
    </w:p>
    <w:p w14:paraId="522FE3DD" w14:textId="22EA9B64" w:rsidR="00BC3563" w:rsidRDefault="00BC3563" w:rsidP="00BC3563">
      <w:pPr>
        <w:spacing w:after="240"/>
        <w:rPr>
          <w:rFonts w:ascii="Tahoma" w:eastAsiaTheme="minorHAnsi" w:hAnsi="Tahoma" w:cs="Tahoma"/>
          <w:sz w:val="22"/>
          <w:szCs w:val="22"/>
          <w:lang w:val="es-ES"/>
        </w:rPr>
      </w:pPr>
      <w:r>
        <w:rPr>
          <w:rFonts w:ascii="Tahoma" w:eastAsiaTheme="minorHAnsi" w:hAnsi="Tahoma" w:cs="Tahoma"/>
          <w:sz w:val="22"/>
          <w:szCs w:val="22"/>
          <w:lang w:val="es-ES"/>
        </w:rPr>
        <w:t xml:space="preserve">En esta ocasión, una vez más, </w:t>
      </w:r>
      <w:hyperlink r:id="rId9" w:history="1">
        <w:r>
          <w:rPr>
            <w:rStyle w:val="Hipervnculo"/>
            <w:rFonts w:ascii="Tahoma" w:eastAsiaTheme="minorHAnsi" w:hAnsi="Tahoma" w:cs="Tahoma"/>
            <w:sz w:val="22"/>
            <w:szCs w:val="22"/>
            <w:lang w:val="es-ES"/>
          </w:rPr>
          <w:t>Globalcaja</w:t>
        </w:r>
      </w:hyperlink>
      <w:r>
        <w:rPr>
          <w:rFonts w:ascii="Tahoma" w:eastAsiaTheme="minorHAnsi" w:hAnsi="Tahoma" w:cs="Tahoma"/>
          <w:sz w:val="22"/>
          <w:szCs w:val="22"/>
          <w:lang w:val="es-ES"/>
        </w:rPr>
        <w:t xml:space="preserve">, </w:t>
      </w:r>
      <w:hyperlink r:id="rId10" w:history="1">
        <w:r>
          <w:rPr>
            <w:rStyle w:val="Hipervnculo"/>
            <w:rFonts w:ascii="Tahoma" w:eastAsiaTheme="minorHAnsi" w:hAnsi="Tahoma" w:cs="Tahoma"/>
            <w:sz w:val="22"/>
            <w:szCs w:val="22"/>
            <w:lang w:val="es-ES"/>
          </w:rPr>
          <w:t>Aguas de Albacete</w:t>
        </w:r>
      </w:hyperlink>
      <w:r>
        <w:rPr>
          <w:rFonts w:ascii="Tahoma" w:eastAsiaTheme="minorHAnsi" w:hAnsi="Tahoma" w:cs="Tahoma"/>
          <w:sz w:val="22"/>
          <w:szCs w:val="22"/>
          <w:lang w:val="es-ES"/>
        </w:rPr>
        <w:t xml:space="preserve"> y </w:t>
      </w:r>
      <w:hyperlink r:id="rId11" w:history="1">
        <w:r>
          <w:rPr>
            <w:rStyle w:val="Hipervnculo"/>
            <w:rFonts w:ascii="Tahoma" w:eastAsiaTheme="minorHAnsi" w:hAnsi="Tahoma" w:cs="Tahoma"/>
            <w:sz w:val="22"/>
            <w:szCs w:val="22"/>
            <w:lang w:val="es-ES"/>
          </w:rPr>
          <w:t>Soliss Seguros</w:t>
        </w:r>
      </w:hyperlink>
      <w:r>
        <w:rPr>
          <w:rFonts w:ascii="Tahoma" w:eastAsiaTheme="minorHAnsi" w:hAnsi="Tahoma" w:cs="Tahoma"/>
          <w:sz w:val="22"/>
          <w:szCs w:val="22"/>
          <w:lang w:val="es-ES"/>
        </w:rPr>
        <w:t xml:space="preserve">, se han puesto al lado del comercio local de nuestra provincia, apoyando todas las iniciativas que desde </w:t>
      </w:r>
      <w:hyperlink r:id="rId12" w:history="1">
        <w:r w:rsidRPr="000814CE">
          <w:rPr>
            <w:rStyle w:val="Hipervnculo"/>
            <w:rFonts w:ascii="Tahoma" w:eastAsiaTheme="minorHAnsi" w:hAnsi="Tahoma" w:cs="Tahoma"/>
            <w:sz w:val="22"/>
            <w:szCs w:val="22"/>
            <w:lang w:val="es-ES"/>
          </w:rPr>
          <w:t>FECOM</w:t>
        </w:r>
      </w:hyperlink>
      <w:r>
        <w:rPr>
          <w:rFonts w:ascii="Tahoma" w:eastAsiaTheme="minorHAnsi" w:hAnsi="Tahoma" w:cs="Tahoma"/>
          <w:sz w:val="22"/>
          <w:szCs w:val="22"/>
          <w:lang w:val="es-ES"/>
        </w:rPr>
        <w:t xml:space="preserve"> y </w:t>
      </w:r>
      <w:hyperlink r:id="rId13" w:history="1">
        <w:r>
          <w:rPr>
            <w:rStyle w:val="Hipervnculo"/>
            <w:rFonts w:ascii="Tahoma" w:eastAsiaTheme="minorHAnsi" w:hAnsi="Tahoma" w:cs="Tahoma"/>
            <w:sz w:val="22"/>
            <w:szCs w:val="22"/>
            <w:lang w:val="es-ES"/>
          </w:rPr>
          <w:t>FEDA</w:t>
        </w:r>
      </w:hyperlink>
      <w:r>
        <w:rPr>
          <w:rFonts w:ascii="Tahoma" w:eastAsiaTheme="minorHAnsi" w:hAnsi="Tahoma" w:cs="Tahoma"/>
          <w:sz w:val="22"/>
          <w:szCs w:val="22"/>
          <w:lang w:val="es-ES"/>
        </w:rPr>
        <w:t xml:space="preserve"> se realizan para fomentar el consumo en la provincia. Y </w:t>
      </w:r>
      <w:r w:rsidR="000814CE">
        <w:rPr>
          <w:rFonts w:ascii="Tahoma" w:eastAsiaTheme="minorHAnsi" w:hAnsi="Tahoma" w:cs="Tahoma"/>
          <w:sz w:val="22"/>
          <w:szCs w:val="22"/>
          <w:lang w:val="es-ES"/>
        </w:rPr>
        <w:t>nuevamente, la campaña cuenta con la</w:t>
      </w:r>
      <w:r>
        <w:rPr>
          <w:rFonts w:ascii="Tahoma" w:eastAsiaTheme="minorHAnsi" w:hAnsi="Tahoma" w:cs="Tahoma"/>
          <w:sz w:val="22"/>
          <w:szCs w:val="22"/>
          <w:lang w:val="es-ES"/>
        </w:rPr>
        <w:t xml:space="preserve"> </w:t>
      </w:r>
      <w:hyperlink r:id="rId14" w:history="1">
        <w:r>
          <w:rPr>
            <w:rStyle w:val="Hipervnculo"/>
            <w:rFonts w:ascii="Tahoma" w:eastAsiaTheme="minorHAnsi" w:hAnsi="Tahoma" w:cs="Tahoma"/>
            <w:sz w:val="22"/>
            <w:szCs w:val="22"/>
            <w:lang w:val="es-ES"/>
          </w:rPr>
          <w:t>Diputación Provincial de Albacete</w:t>
        </w:r>
      </w:hyperlink>
      <w:r>
        <w:rPr>
          <w:rFonts w:ascii="Tahoma" w:eastAsiaTheme="minorHAnsi" w:hAnsi="Tahoma" w:cs="Tahoma"/>
          <w:sz w:val="22"/>
          <w:szCs w:val="22"/>
          <w:lang w:val="es-ES"/>
        </w:rPr>
        <w:t>, apoy</w:t>
      </w:r>
      <w:r w:rsidR="000814CE">
        <w:rPr>
          <w:rFonts w:ascii="Tahoma" w:eastAsiaTheme="minorHAnsi" w:hAnsi="Tahoma" w:cs="Tahoma"/>
          <w:sz w:val="22"/>
          <w:szCs w:val="22"/>
          <w:lang w:val="es-ES"/>
        </w:rPr>
        <w:t>ando</w:t>
      </w:r>
      <w:r>
        <w:rPr>
          <w:rFonts w:ascii="Tahoma" w:eastAsiaTheme="minorHAnsi" w:hAnsi="Tahoma" w:cs="Tahoma"/>
          <w:sz w:val="22"/>
          <w:szCs w:val="22"/>
          <w:lang w:val="es-ES"/>
        </w:rPr>
        <w:t xml:space="preserve"> al comercio</w:t>
      </w:r>
      <w:r w:rsidR="000814CE">
        <w:rPr>
          <w:rFonts w:ascii="Tahoma" w:eastAsiaTheme="minorHAnsi" w:hAnsi="Tahoma" w:cs="Tahoma"/>
          <w:sz w:val="22"/>
          <w:szCs w:val="22"/>
          <w:lang w:val="es-ES"/>
        </w:rPr>
        <w:t xml:space="preserve"> local y de proximidad.</w:t>
      </w:r>
    </w:p>
    <w:p w14:paraId="12456CE1" w14:textId="6E8B2FC5" w:rsidR="00BC3563" w:rsidRDefault="00BC3563" w:rsidP="00BC3563">
      <w:pPr>
        <w:spacing w:after="240"/>
        <w:rPr>
          <w:rFonts w:ascii="Tahoma" w:eastAsiaTheme="minorHAnsi" w:hAnsi="Tahoma" w:cs="Tahoma"/>
          <w:sz w:val="22"/>
          <w:szCs w:val="22"/>
          <w:lang w:val="es-ES"/>
        </w:rPr>
      </w:pPr>
      <w:r>
        <w:rPr>
          <w:rFonts w:ascii="Tahoma" w:eastAsiaTheme="minorHAnsi" w:hAnsi="Tahoma" w:cs="Tahoma"/>
          <w:sz w:val="22"/>
          <w:szCs w:val="22"/>
          <w:lang w:val="es-ES"/>
        </w:rPr>
        <w:t xml:space="preserve">La campaña se iniciará el próximo </w:t>
      </w:r>
      <w:r w:rsidR="000814CE">
        <w:rPr>
          <w:rFonts w:ascii="Tahoma" w:eastAsiaTheme="minorHAnsi" w:hAnsi="Tahoma" w:cs="Tahoma"/>
          <w:sz w:val="22"/>
          <w:szCs w:val="22"/>
          <w:lang w:val="es-ES"/>
        </w:rPr>
        <w:t xml:space="preserve">sábado, </w:t>
      </w:r>
      <w:r>
        <w:rPr>
          <w:rFonts w:ascii="Tahoma" w:eastAsiaTheme="minorHAnsi" w:hAnsi="Tahoma" w:cs="Tahoma"/>
          <w:sz w:val="22"/>
          <w:szCs w:val="22"/>
          <w:lang w:val="es-ES"/>
        </w:rPr>
        <w:t xml:space="preserve">día </w:t>
      </w:r>
      <w:r w:rsidR="000814CE">
        <w:rPr>
          <w:rFonts w:ascii="Tahoma" w:eastAsiaTheme="minorHAnsi" w:hAnsi="Tahoma" w:cs="Tahoma"/>
          <w:sz w:val="22"/>
          <w:szCs w:val="22"/>
          <w:lang w:val="es-ES"/>
        </w:rPr>
        <w:t>6</w:t>
      </w:r>
      <w:r>
        <w:rPr>
          <w:rFonts w:ascii="Tahoma" w:eastAsiaTheme="minorHAnsi" w:hAnsi="Tahoma" w:cs="Tahoma"/>
          <w:sz w:val="22"/>
          <w:szCs w:val="22"/>
          <w:lang w:val="es-ES"/>
        </w:rPr>
        <w:t xml:space="preserve"> de abril, hasta el día </w:t>
      </w:r>
      <w:r w:rsidR="000814CE">
        <w:rPr>
          <w:rFonts w:ascii="Tahoma" w:eastAsiaTheme="minorHAnsi" w:hAnsi="Tahoma" w:cs="Tahoma"/>
          <w:sz w:val="22"/>
          <w:szCs w:val="22"/>
          <w:lang w:val="es-ES"/>
        </w:rPr>
        <w:t xml:space="preserve">4 </w:t>
      </w:r>
      <w:r>
        <w:rPr>
          <w:rFonts w:ascii="Tahoma" w:eastAsiaTheme="minorHAnsi" w:hAnsi="Tahoma" w:cs="Tahoma"/>
          <w:sz w:val="22"/>
          <w:szCs w:val="22"/>
          <w:lang w:val="es-ES"/>
        </w:rPr>
        <w:t xml:space="preserve">de mayo. </w:t>
      </w:r>
      <w:r w:rsidR="000814CE">
        <w:rPr>
          <w:rFonts w:ascii="Tahoma" w:eastAsiaTheme="minorHAnsi" w:hAnsi="Tahoma" w:cs="Tahoma"/>
          <w:sz w:val="22"/>
          <w:szCs w:val="22"/>
          <w:lang w:val="es-ES"/>
        </w:rPr>
        <w:t xml:space="preserve">En la campaña se sortean 5.500 euros en vales canjeables de 50 euros. El cliente debe guardar su ticket de compra realizada entre el 6 de abril y el 4 de mayo. Los diferentes sorteos se realizarán en las delegaciones de FEDA el 13 de mayo (todos estos requisitos e información están recogidos en las </w:t>
      </w:r>
      <w:hyperlink r:id="rId15" w:history="1">
        <w:r w:rsidR="000814CE" w:rsidRPr="000814CE">
          <w:rPr>
            <w:rStyle w:val="Hipervnculo"/>
            <w:rFonts w:ascii="Tahoma" w:eastAsiaTheme="minorHAnsi" w:hAnsi="Tahoma" w:cs="Tahoma"/>
            <w:sz w:val="22"/>
            <w:szCs w:val="22"/>
            <w:lang w:val="es-ES"/>
          </w:rPr>
          <w:t>bases de la campaña</w:t>
        </w:r>
      </w:hyperlink>
      <w:r w:rsidR="000814CE">
        <w:rPr>
          <w:rFonts w:ascii="Tahoma" w:eastAsiaTheme="minorHAnsi" w:hAnsi="Tahoma" w:cs="Tahoma"/>
          <w:sz w:val="22"/>
          <w:szCs w:val="22"/>
          <w:lang w:val="es-ES"/>
        </w:rPr>
        <w:t>).</w:t>
      </w:r>
      <w:r w:rsidR="000B6C73">
        <w:rPr>
          <w:rFonts w:ascii="Tahoma" w:eastAsiaTheme="minorHAnsi" w:hAnsi="Tahoma" w:cs="Tahoma"/>
          <w:sz w:val="22"/>
          <w:szCs w:val="22"/>
          <w:lang w:val="es-ES"/>
        </w:rPr>
        <w:t xml:space="preserve"> En la campaña participarán cerca de 200 establecimientos, atendiendo a las inscripciones que ya ha recibido FECOM.</w:t>
      </w:r>
    </w:p>
    <w:p w14:paraId="0C6EB42E" w14:textId="041A0AA7" w:rsidR="00BC3563" w:rsidRDefault="00BC3563" w:rsidP="00BC3563">
      <w:pPr>
        <w:spacing w:after="240"/>
        <w:rPr>
          <w:rFonts w:ascii="Tahoma" w:eastAsiaTheme="minorHAnsi" w:hAnsi="Tahoma" w:cs="Tahoma"/>
          <w:sz w:val="22"/>
          <w:szCs w:val="22"/>
          <w:lang w:val="es-ES"/>
        </w:rPr>
      </w:pPr>
      <w:r>
        <w:rPr>
          <w:rFonts w:ascii="Tahoma" w:eastAsiaTheme="minorHAnsi" w:hAnsi="Tahoma" w:cs="Tahoma"/>
          <w:sz w:val="22"/>
          <w:szCs w:val="22"/>
          <w:lang w:val="es-ES"/>
        </w:rPr>
        <w:t>En la presentación de la campaña ha estado el presidente de FECOM, José Lozano, acompañado de otros miembros de la Federación, entre ellos Ana Bielsa, que como secretaria ha sido la encargada de explicar las bases. También han estado presentes</w:t>
      </w:r>
      <w:r w:rsidR="000B6C73">
        <w:rPr>
          <w:rFonts w:ascii="Tahoma" w:eastAsiaTheme="minorHAnsi" w:hAnsi="Tahoma" w:cs="Tahoma"/>
          <w:sz w:val="22"/>
          <w:szCs w:val="22"/>
          <w:lang w:val="es-ES"/>
        </w:rPr>
        <w:t xml:space="preserve"> María Gómez,</w:t>
      </w:r>
      <w:r>
        <w:rPr>
          <w:rFonts w:ascii="Tahoma" w:eastAsiaTheme="minorHAnsi" w:hAnsi="Tahoma" w:cs="Tahoma"/>
          <w:sz w:val="22"/>
          <w:szCs w:val="22"/>
          <w:lang w:val="es-ES"/>
        </w:rPr>
        <w:t xml:space="preserve"> responsable Medios de Pago de Globalcaja; José Belda, gerente Aguas de Albacete</w:t>
      </w:r>
      <w:r w:rsidR="000B6C73">
        <w:rPr>
          <w:rFonts w:ascii="Tahoma" w:eastAsiaTheme="minorHAnsi" w:hAnsi="Tahoma" w:cs="Tahoma"/>
          <w:sz w:val="22"/>
          <w:szCs w:val="22"/>
          <w:lang w:val="es-ES"/>
        </w:rPr>
        <w:t>;</w:t>
      </w:r>
      <w:r>
        <w:rPr>
          <w:rFonts w:ascii="Tahoma" w:eastAsiaTheme="minorHAnsi" w:hAnsi="Tahoma" w:cs="Tahoma"/>
          <w:sz w:val="22"/>
          <w:szCs w:val="22"/>
          <w:lang w:val="es-ES"/>
        </w:rPr>
        <w:t xml:space="preserve">  José García, responsable de Soliss Seguros en Albacete</w:t>
      </w:r>
      <w:r w:rsidR="000B6C73">
        <w:rPr>
          <w:rFonts w:ascii="Tahoma" w:eastAsiaTheme="minorHAnsi" w:hAnsi="Tahoma" w:cs="Tahoma"/>
          <w:sz w:val="22"/>
          <w:szCs w:val="22"/>
          <w:lang w:val="es-ES"/>
        </w:rPr>
        <w:t>;</w:t>
      </w:r>
      <w:r w:rsidR="004224DD">
        <w:rPr>
          <w:rFonts w:ascii="Tahoma" w:eastAsiaTheme="minorHAnsi" w:hAnsi="Tahoma" w:cs="Tahoma"/>
          <w:sz w:val="22"/>
          <w:szCs w:val="22"/>
          <w:lang w:val="es-ES"/>
        </w:rPr>
        <w:t xml:space="preserve"> acompañado de Jesús Muñoz Abad, </w:t>
      </w:r>
      <w:r w:rsidR="000B6C73">
        <w:rPr>
          <w:rFonts w:ascii="Tahoma" w:eastAsiaTheme="minorHAnsi" w:hAnsi="Tahoma" w:cs="Tahoma"/>
          <w:sz w:val="22"/>
          <w:szCs w:val="22"/>
          <w:lang w:val="es-ES"/>
        </w:rPr>
        <w:t>y la diputada provincial de Consumo, Ana Albadalejo García.</w:t>
      </w:r>
    </w:p>
    <w:p w14:paraId="7BA013E9" w14:textId="3FA9A27F" w:rsidR="000B6C73" w:rsidRPr="000B6C73" w:rsidRDefault="00BC3563" w:rsidP="000B6C73">
      <w:pPr>
        <w:spacing w:after="160"/>
        <w:rPr>
          <w:rFonts w:ascii="Tahoma" w:hAnsi="Tahoma" w:cs="Tahoma"/>
          <w:sz w:val="22"/>
          <w:szCs w:val="22"/>
        </w:rPr>
      </w:pPr>
      <w:r>
        <w:rPr>
          <w:rFonts w:ascii="Tahoma" w:eastAsiaTheme="minorHAnsi" w:hAnsi="Tahoma" w:cs="Tahoma"/>
          <w:sz w:val="22"/>
          <w:szCs w:val="22"/>
          <w:lang w:val="es-ES"/>
        </w:rPr>
        <w:t xml:space="preserve">Abriendo la rueda de prensa, el presidente de FECOM ha señalado que, </w:t>
      </w:r>
      <w:r w:rsidR="000B6C73">
        <w:rPr>
          <w:rFonts w:ascii="Tahoma" w:eastAsiaTheme="minorHAnsi" w:hAnsi="Tahoma" w:cs="Tahoma"/>
          <w:sz w:val="22"/>
          <w:szCs w:val="22"/>
          <w:lang w:val="es-ES"/>
        </w:rPr>
        <w:t>“</w:t>
      </w:r>
      <w:r w:rsidR="000B6C73" w:rsidRPr="000B6C73">
        <w:rPr>
          <w:rFonts w:ascii="Tahoma" w:hAnsi="Tahoma" w:cs="Tahoma"/>
          <w:sz w:val="22"/>
          <w:szCs w:val="22"/>
        </w:rPr>
        <w:t>el comercio sigue atravesando una complicada situación, a la que unimos la competencia de las grandes plataformas de venta online, la falta de relevo generacional, la subida de los costes laborales y energéticos, entre otros</w:t>
      </w:r>
      <w:r w:rsidR="000B6C73">
        <w:rPr>
          <w:rFonts w:ascii="Tahoma" w:hAnsi="Tahoma" w:cs="Tahoma"/>
          <w:sz w:val="22"/>
          <w:szCs w:val="22"/>
        </w:rPr>
        <w:t>”, añadiendo que “a</w:t>
      </w:r>
      <w:r w:rsidR="000B6C73" w:rsidRPr="000B6C73">
        <w:rPr>
          <w:rFonts w:ascii="Tahoma" w:hAnsi="Tahoma" w:cs="Tahoma"/>
          <w:sz w:val="22"/>
          <w:szCs w:val="22"/>
        </w:rPr>
        <w:t xml:space="preserve">un así los consumidores en los últimos años si parecen darse cuenta, y cada vez apostar más por el comercio de proximidad, y en este sentido realizamos campañas como la que presentamos hoy para premiar y agradecer a los consumidores que apuestan en sus compras por el pequeño comercio de nuestra provincia y sortearemos 5.500 euros en vales canjeables en comercios adheridos, </w:t>
      </w:r>
      <w:r w:rsidR="000B6C73">
        <w:rPr>
          <w:rFonts w:ascii="Tahoma" w:hAnsi="Tahoma" w:cs="Tahoma"/>
          <w:sz w:val="22"/>
          <w:szCs w:val="22"/>
        </w:rPr>
        <w:t>y siempre gracias a entidades que como Globalcaja, Aguas de Albacete y Soliss están con nosotros y, por supuesto, la Diputación, en una campaña que es de ámbito provincial”.</w:t>
      </w:r>
    </w:p>
    <w:p w14:paraId="5DB95D9B" w14:textId="77777777" w:rsidR="004224DD" w:rsidRDefault="004224DD" w:rsidP="000B6C73">
      <w:pPr>
        <w:spacing w:after="240"/>
        <w:rPr>
          <w:rFonts w:ascii="Tahoma" w:hAnsi="Tahoma" w:cs="Tahoma"/>
          <w:sz w:val="22"/>
          <w:szCs w:val="22"/>
        </w:rPr>
      </w:pPr>
    </w:p>
    <w:p w14:paraId="34BE0CC9" w14:textId="30E1B3BE" w:rsidR="000B6C73" w:rsidRDefault="000B6C73" w:rsidP="000B6C73">
      <w:pPr>
        <w:spacing w:after="240"/>
        <w:rPr>
          <w:rFonts w:ascii="Tahoma" w:hAnsi="Tahoma" w:cs="Tahoma"/>
          <w:sz w:val="22"/>
          <w:szCs w:val="22"/>
        </w:rPr>
      </w:pPr>
      <w:r>
        <w:rPr>
          <w:rFonts w:ascii="Tahoma" w:hAnsi="Tahoma" w:cs="Tahoma"/>
          <w:sz w:val="22"/>
          <w:szCs w:val="22"/>
        </w:rPr>
        <w:t>El presidente de FECOM ha resaltado la importante población activa que hay en el sector del comercio minorista “y es una pena que este sector vaya languideciendo”. Ha recordado que el comercio al por menos año tras año pierde trabajadores por cuenta propia, desapareciendo autónomos y, por tanto, comercios “a los que ya no se va a poder ir a comprar”.</w:t>
      </w:r>
    </w:p>
    <w:p w14:paraId="5BB58BDF" w14:textId="32B39ED8" w:rsidR="000B6C73" w:rsidRDefault="000B6C73" w:rsidP="000B6C73">
      <w:pPr>
        <w:spacing w:after="240"/>
        <w:rPr>
          <w:rFonts w:ascii="Tahoma" w:hAnsi="Tahoma" w:cs="Tahoma"/>
          <w:sz w:val="22"/>
          <w:szCs w:val="22"/>
        </w:rPr>
      </w:pPr>
      <w:r>
        <w:rPr>
          <w:rFonts w:ascii="Tahoma" w:hAnsi="Tahoma" w:cs="Tahoma"/>
          <w:sz w:val="22"/>
          <w:szCs w:val="22"/>
        </w:rPr>
        <w:t>“</w:t>
      </w:r>
      <w:r w:rsidR="00623B10">
        <w:rPr>
          <w:rFonts w:ascii="Tahoma" w:hAnsi="Tahoma" w:cs="Tahoma"/>
          <w:sz w:val="22"/>
          <w:szCs w:val="22"/>
        </w:rPr>
        <w:t xml:space="preserve">Ver como comercios bajan definitivamente su persiana es algo que ocurre día a día y es que para muchos negocios es devastador la </w:t>
      </w:r>
      <w:r w:rsidRPr="000B6C73">
        <w:rPr>
          <w:rFonts w:ascii="Tahoma" w:hAnsi="Tahoma" w:cs="Tahoma"/>
          <w:sz w:val="22"/>
          <w:szCs w:val="22"/>
        </w:rPr>
        <w:t>competencia abusiva de las grandes áreas comerciales, la venta online y las grandes empresas de comercialización de productos a distancia".</w:t>
      </w:r>
      <w:r w:rsidR="004224DD">
        <w:rPr>
          <w:rFonts w:ascii="Tahoma" w:hAnsi="Tahoma" w:cs="Tahoma"/>
          <w:sz w:val="22"/>
          <w:szCs w:val="22"/>
        </w:rPr>
        <w:t xml:space="preserve"> En definitiva, ha dicho José Lozano, “hay que hacer pedagogía sobre donde tenemos que comprar”.</w:t>
      </w:r>
    </w:p>
    <w:p w14:paraId="396E5360" w14:textId="4349D83E" w:rsidR="00E95ED1" w:rsidRPr="00E95ED1" w:rsidRDefault="00E95ED1" w:rsidP="000B6C73">
      <w:pPr>
        <w:spacing w:after="240"/>
        <w:rPr>
          <w:rFonts w:ascii="Tahoma" w:hAnsi="Tahoma" w:cs="Tahoma"/>
          <w:b/>
          <w:bCs/>
          <w:sz w:val="22"/>
          <w:szCs w:val="22"/>
        </w:rPr>
      </w:pPr>
      <w:r w:rsidRPr="00E95ED1">
        <w:rPr>
          <w:rFonts w:ascii="Tahoma" w:hAnsi="Tahoma" w:cs="Tahoma"/>
          <w:b/>
          <w:bCs/>
          <w:sz w:val="22"/>
          <w:szCs w:val="22"/>
        </w:rPr>
        <w:t>Siempre al lado del comercio</w:t>
      </w:r>
    </w:p>
    <w:p w14:paraId="34E1CE0B" w14:textId="6069A1A5" w:rsidR="00300128" w:rsidRDefault="004224DD" w:rsidP="000B6C73">
      <w:pPr>
        <w:spacing w:after="240"/>
        <w:rPr>
          <w:rFonts w:ascii="Tahoma" w:hAnsi="Tahoma" w:cs="Tahoma"/>
          <w:sz w:val="22"/>
          <w:szCs w:val="22"/>
        </w:rPr>
      </w:pPr>
      <w:r>
        <w:rPr>
          <w:rFonts w:ascii="Tahoma" w:hAnsi="Tahoma" w:cs="Tahoma"/>
          <w:sz w:val="22"/>
          <w:szCs w:val="22"/>
        </w:rPr>
        <w:t xml:space="preserve">En el turno de intervenciones, ha continuado José García, de </w:t>
      </w:r>
      <w:r w:rsidRPr="00E95ED1">
        <w:rPr>
          <w:rFonts w:ascii="Tahoma" w:hAnsi="Tahoma" w:cs="Tahoma"/>
          <w:b/>
          <w:bCs/>
          <w:sz w:val="22"/>
          <w:szCs w:val="22"/>
        </w:rPr>
        <w:t>Soliss Seguros</w:t>
      </w:r>
      <w:r>
        <w:rPr>
          <w:rFonts w:ascii="Tahoma" w:hAnsi="Tahoma" w:cs="Tahoma"/>
          <w:sz w:val="22"/>
          <w:szCs w:val="22"/>
        </w:rPr>
        <w:t>, manifestando “la disposición total de nuestra entidad en colaborar</w:t>
      </w:r>
      <w:r w:rsidR="00300128">
        <w:rPr>
          <w:rFonts w:ascii="Tahoma" w:hAnsi="Tahoma" w:cs="Tahoma"/>
          <w:sz w:val="22"/>
          <w:szCs w:val="22"/>
        </w:rPr>
        <w:t xml:space="preserve"> con el comercio, animando siempre a la gente que compre en el comercio local”.</w:t>
      </w:r>
    </w:p>
    <w:p w14:paraId="2A57F2EE" w14:textId="4D484173" w:rsidR="004224DD" w:rsidRDefault="00300128" w:rsidP="000B6C73">
      <w:pPr>
        <w:spacing w:after="240"/>
        <w:rPr>
          <w:rFonts w:ascii="Tahoma" w:hAnsi="Tahoma" w:cs="Tahoma"/>
          <w:sz w:val="22"/>
          <w:szCs w:val="22"/>
        </w:rPr>
      </w:pPr>
      <w:r>
        <w:rPr>
          <w:rFonts w:ascii="Tahoma" w:hAnsi="Tahoma" w:cs="Tahoma"/>
          <w:sz w:val="22"/>
          <w:szCs w:val="22"/>
        </w:rPr>
        <w:t xml:space="preserve">Por su parte, la responsable de medios de pago de </w:t>
      </w:r>
      <w:r w:rsidRPr="00E95ED1">
        <w:rPr>
          <w:rFonts w:ascii="Tahoma" w:hAnsi="Tahoma" w:cs="Tahoma"/>
          <w:b/>
          <w:bCs/>
          <w:sz w:val="22"/>
          <w:szCs w:val="22"/>
        </w:rPr>
        <w:t>Globalcaja,</w:t>
      </w:r>
      <w:r w:rsidR="00E95ED1">
        <w:rPr>
          <w:rFonts w:ascii="Tahoma" w:hAnsi="Tahoma" w:cs="Tahoma"/>
          <w:sz w:val="22"/>
          <w:szCs w:val="22"/>
        </w:rPr>
        <w:t xml:space="preserve"> María Gómez, ha dicho “que nuestra entidad está siempre al lado del tejido productivo local, y cómo no dinamizando el comercio de proximidad. Nuestros barrios y municipios no tendrían vida sin el comercio. Nuestro apoyo rotundo a campañas de comprar en nuestros comercios”.</w:t>
      </w:r>
    </w:p>
    <w:p w14:paraId="6FDAB8E1" w14:textId="32125323" w:rsidR="00E95ED1" w:rsidRPr="00E95ED1" w:rsidRDefault="00E95ED1" w:rsidP="000B6C73">
      <w:pPr>
        <w:spacing w:after="240"/>
        <w:rPr>
          <w:rFonts w:ascii="Tahoma" w:hAnsi="Tahoma" w:cs="Tahoma"/>
          <w:b/>
          <w:bCs/>
          <w:sz w:val="22"/>
          <w:szCs w:val="22"/>
        </w:rPr>
      </w:pPr>
      <w:r w:rsidRPr="00E95ED1">
        <w:rPr>
          <w:rFonts w:ascii="Tahoma" w:hAnsi="Tahoma" w:cs="Tahoma"/>
          <w:b/>
          <w:bCs/>
          <w:sz w:val="22"/>
          <w:szCs w:val="22"/>
        </w:rPr>
        <w:t>“El pequeño comercio está de moda”</w:t>
      </w:r>
    </w:p>
    <w:p w14:paraId="14903A9E" w14:textId="52AD4A31" w:rsidR="00E95ED1" w:rsidRDefault="00E95ED1" w:rsidP="000B6C73">
      <w:pPr>
        <w:spacing w:after="240"/>
        <w:rPr>
          <w:rFonts w:ascii="Tahoma" w:hAnsi="Tahoma" w:cs="Tahoma"/>
          <w:sz w:val="22"/>
          <w:szCs w:val="22"/>
        </w:rPr>
      </w:pPr>
      <w:r>
        <w:rPr>
          <w:rFonts w:ascii="Tahoma" w:hAnsi="Tahoma" w:cs="Tahoma"/>
          <w:sz w:val="22"/>
          <w:szCs w:val="22"/>
        </w:rPr>
        <w:t xml:space="preserve">Ana Albadalejo, diputada provincial de Consumo, en representación de la </w:t>
      </w:r>
      <w:r w:rsidRPr="00E95ED1">
        <w:rPr>
          <w:rFonts w:ascii="Tahoma" w:hAnsi="Tahoma" w:cs="Tahoma"/>
          <w:b/>
          <w:bCs/>
          <w:sz w:val="22"/>
          <w:szCs w:val="22"/>
        </w:rPr>
        <w:t>Diputación</w:t>
      </w:r>
      <w:r>
        <w:rPr>
          <w:rFonts w:ascii="Tahoma" w:hAnsi="Tahoma" w:cs="Tahoma"/>
          <w:sz w:val="22"/>
          <w:szCs w:val="22"/>
        </w:rPr>
        <w:t>, ha resaltado el slogan de la campaña, “para seguir siempre fomentando y animando las compras en el comercio de proximidad, el de Albacete y nuestros pueblos. Esta campaña es una iniciativa muy importante para dinamizar ese comercio local. Y para ello es fundamental asociaciones fuertes como FECOM, en el ámbito de toda la provincia”. Ha asegurado que la Diputación cree en el pequeño comercio, “el mayor número de empresas en nuestra provincia están dedicadas al sector servicios, entre ellas al comercio. Son parte fundamental de la vida de los municipios. Y con estas campañas se premia a los comercios y se rehabilitan los comercios”.</w:t>
      </w:r>
    </w:p>
    <w:p w14:paraId="66D69F61" w14:textId="66E8E5C8" w:rsidR="00E95ED1" w:rsidRDefault="00E95ED1" w:rsidP="000B6C73">
      <w:pPr>
        <w:spacing w:after="240"/>
        <w:rPr>
          <w:rFonts w:ascii="Tahoma" w:hAnsi="Tahoma" w:cs="Tahoma"/>
          <w:sz w:val="22"/>
          <w:szCs w:val="22"/>
        </w:rPr>
      </w:pPr>
      <w:r>
        <w:rPr>
          <w:rFonts w:ascii="Tahoma" w:hAnsi="Tahoma" w:cs="Tahoma"/>
          <w:sz w:val="22"/>
          <w:szCs w:val="22"/>
        </w:rPr>
        <w:t>La diputada ha terminado diciendo que “el pequeño comercio está de moda. Creáis empleo, tenéis credibilidad, dais servicio y hacéis comunidad. En definitiva, creo que la gente queremos comprar en vuestras tiendas”.</w:t>
      </w:r>
    </w:p>
    <w:p w14:paraId="3BB43BAF" w14:textId="1F1EEE46" w:rsidR="00E95ED1" w:rsidRPr="000B6C73" w:rsidRDefault="00E95ED1" w:rsidP="000B6C73">
      <w:pPr>
        <w:spacing w:after="240"/>
        <w:rPr>
          <w:rFonts w:ascii="Tahoma" w:hAnsi="Tahoma" w:cs="Tahoma"/>
          <w:sz w:val="22"/>
          <w:szCs w:val="22"/>
        </w:rPr>
      </w:pPr>
      <w:r>
        <w:rPr>
          <w:rFonts w:ascii="Tahoma" w:hAnsi="Tahoma" w:cs="Tahoma"/>
          <w:sz w:val="22"/>
          <w:szCs w:val="22"/>
        </w:rPr>
        <w:t xml:space="preserve">Ana Bielsa, secretaria de FECOM, ha cerrado el turno de intervenciones, explicando las </w:t>
      </w:r>
      <w:hyperlink r:id="rId16" w:history="1">
        <w:r w:rsidRPr="00FE5569">
          <w:rPr>
            <w:rStyle w:val="Hipervnculo"/>
            <w:rFonts w:ascii="Tahoma" w:hAnsi="Tahoma" w:cs="Tahoma"/>
            <w:sz w:val="22"/>
            <w:szCs w:val="22"/>
          </w:rPr>
          <w:t>bases de la campaña</w:t>
        </w:r>
      </w:hyperlink>
      <w:r>
        <w:rPr>
          <w:rFonts w:ascii="Tahoma" w:hAnsi="Tahoma" w:cs="Tahoma"/>
          <w:sz w:val="22"/>
          <w:szCs w:val="22"/>
        </w:rPr>
        <w:t>, los sencillos requisitos para las tiendas y para los clientes</w:t>
      </w:r>
      <w:r w:rsidR="00FE5569">
        <w:rPr>
          <w:rFonts w:ascii="Tahoma" w:hAnsi="Tahoma" w:cs="Tahoma"/>
          <w:sz w:val="22"/>
          <w:szCs w:val="22"/>
        </w:rPr>
        <w:t xml:space="preserve"> de cara al sorteo de los 5.500 euros en premios. Y ha terminado diciendo que “en cercanía y asesoramiento no nos gana nadie”.</w:t>
      </w:r>
    </w:p>
    <w:p w14:paraId="697EBD46" w14:textId="77777777" w:rsidR="00EC227E" w:rsidRDefault="00EC227E" w:rsidP="00E95ED1">
      <w:pPr>
        <w:rPr>
          <w:rFonts w:ascii="Tahoma" w:hAnsi="Tahoma" w:cs="Tahoma"/>
          <w:bCs/>
          <w:szCs w:val="24"/>
        </w:rPr>
      </w:pPr>
    </w:p>
    <w:sectPr w:rsidR="00EC227E" w:rsidSect="00702694">
      <w:headerReference w:type="even" r:id="rId17"/>
      <w:headerReference w:type="default" r:id="rId18"/>
      <w:footerReference w:type="even" r:id="rId19"/>
      <w:footerReference w:type="default" r:id="rId20"/>
      <w:headerReference w:type="first" r:id="rId21"/>
      <w:footerReference w:type="first" r:id="rId2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FE5569"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FE5569"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FE556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FE556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FE556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FE556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AED58FD"/>
    <w:multiLevelType w:val="hybridMultilevel"/>
    <w:tmpl w:val="440AB2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73F0C9F"/>
    <w:multiLevelType w:val="hybridMultilevel"/>
    <w:tmpl w:val="DEB6AB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1BB05996"/>
    <w:multiLevelType w:val="hybridMultilevel"/>
    <w:tmpl w:val="0B6A5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C2B5504"/>
    <w:multiLevelType w:val="hybridMultilevel"/>
    <w:tmpl w:val="8048CC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1F7806C9"/>
    <w:multiLevelType w:val="hybridMultilevel"/>
    <w:tmpl w:val="D9BEF1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672746"/>
    <w:multiLevelType w:val="hybridMultilevel"/>
    <w:tmpl w:val="D18C6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71E68AE"/>
    <w:multiLevelType w:val="hybridMultilevel"/>
    <w:tmpl w:val="2C9832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D5A028A"/>
    <w:multiLevelType w:val="hybridMultilevel"/>
    <w:tmpl w:val="41A4A0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3C291E84"/>
    <w:multiLevelType w:val="hybridMultilevel"/>
    <w:tmpl w:val="E0EC76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EAB65FA"/>
    <w:multiLevelType w:val="hybridMultilevel"/>
    <w:tmpl w:val="557AC418"/>
    <w:lvl w:ilvl="0" w:tplc="E654CEE2">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1534F05"/>
    <w:multiLevelType w:val="hybridMultilevel"/>
    <w:tmpl w:val="5E3A2B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5D05088"/>
    <w:multiLevelType w:val="hybridMultilevel"/>
    <w:tmpl w:val="5BA67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71511B7"/>
    <w:multiLevelType w:val="hybridMultilevel"/>
    <w:tmpl w:val="988810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5AF70D15"/>
    <w:multiLevelType w:val="hybridMultilevel"/>
    <w:tmpl w:val="BA5857A2"/>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7" w15:restartNumberingAfterBreak="0">
    <w:nsid w:val="5CD50E9B"/>
    <w:multiLevelType w:val="hybridMultilevel"/>
    <w:tmpl w:val="EF1A71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2"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3"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5" w15:restartNumberingAfterBreak="0">
    <w:nsid w:val="71854C93"/>
    <w:multiLevelType w:val="hybridMultilevel"/>
    <w:tmpl w:val="EE7A4E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CD968D6"/>
    <w:multiLevelType w:val="hybridMultilevel"/>
    <w:tmpl w:val="746E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EE5721C"/>
    <w:multiLevelType w:val="hybridMultilevel"/>
    <w:tmpl w:val="7CCE62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41"/>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39"/>
  </w:num>
  <w:num w:numId="7" w16cid:durableId="94718398">
    <w:abstractNumId w:val="32"/>
  </w:num>
  <w:num w:numId="8" w16cid:durableId="39020734">
    <w:abstractNumId w:val="18"/>
  </w:num>
  <w:num w:numId="9" w16cid:durableId="272857923">
    <w:abstractNumId w:val="28"/>
  </w:num>
  <w:num w:numId="10" w16cid:durableId="1113865781">
    <w:abstractNumId w:val="33"/>
  </w:num>
  <w:num w:numId="11" w16cid:durableId="173803944">
    <w:abstractNumId w:val="13"/>
  </w:num>
  <w:num w:numId="12" w16cid:durableId="124128548">
    <w:abstractNumId w:val="11"/>
  </w:num>
  <w:num w:numId="13" w16cid:durableId="1302922694">
    <w:abstractNumId w:val="42"/>
  </w:num>
  <w:num w:numId="14" w16cid:durableId="1686007975">
    <w:abstractNumId w:val="8"/>
  </w:num>
  <w:num w:numId="15" w16cid:durableId="952202115">
    <w:abstractNumId w:val="49"/>
  </w:num>
  <w:num w:numId="16" w16cid:durableId="646975843">
    <w:abstractNumId w:val="40"/>
  </w:num>
  <w:num w:numId="17" w16cid:durableId="453064724">
    <w:abstractNumId w:val="24"/>
  </w:num>
  <w:num w:numId="18" w16cid:durableId="16448903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46"/>
  </w:num>
  <w:num w:numId="20" w16cid:durableId="889194308">
    <w:abstractNumId w:val="38"/>
  </w:num>
  <w:num w:numId="21" w16cid:durableId="999969029">
    <w:abstractNumId w:val="43"/>
  </w:num>
  <w:num w:numId="22" w16cid:durableId="1715083673">
    <w:abstractNumId w:val="27"/>
  </w:num>
  <w:num w:numId="23" w16cid:durableId="245967200">
    <w:abstractNumId w:val="10"/>
  </w:num>
  <w:num w:numId="24" w16cid:durableId="182017765">
    <w:abstractNumId w:val="22"/>
  </w:num>
  <w:num w:numId="25" w16cid:durableId="920065433">
    <w:abstractNumId w:val="29"/>
  </w:num>
  <w:num w:numId="26" w16cid:durableId="407583471">
    <w:abstractNumId w:val="12"/>
  </w:num>
  <w:num w:numId="27" w16cid:durableId="2061050068">
    <w:abstractNumId w:val="35"/>
  </w:num>
  <w:num w:numId="28" w16cid:durableId="1881429648">
    <w:abstractNumId w:val="19"/>
  </w:num>
  <w:num w:numId="29" w16cid:durableId="1144850428">
    <w:abstractNumId w:val="45"/>
  </w:num>
  <w:num w:numId="30" w16cid:durableId="884803084">
    <w:abstractNumId w:val="23"/>
  </w:num>
  <w:num w:numId="31" w16cid:durableId="1788967027">
    <w:abstractNumId w:val="47"/>
  </w:num>
  <w:num w:numId="32" w16cid:durableId="927077218">
    <w:abstractNumId w:val="37"/>
  </w:num>
  <w:num w:numId="33" w16cid:durableId="240063491">
    <w:abstractNumId w:val="44"/>
  </w:num>
  <w:num w:numId="34" w16cid:durableId="1228615107">
    <w:abstractNumId w:val="34"/>
  </w:num>
  <w:num w:numId="35" w16cid:durableId="2119448554">
    <w:abstractNumId w:val="7"/>
  </w:num>
  <w:num w:numId="36" w16cid:durableId="2082290657">
    <w:abstractNumId w:val="31"/>
  </w:num>
  <w:num w:numId="37" w16cid:durableId="374433812">
    <w:abstractNumId w:val="17"/>
  </w:num>
  <w:num w:numId="38" w16cid:durableId="306323587">
    <w:abstractNumId w:val="48"/>
  </w:num>
  <w:num w:numId="39" w16cid:durableId="866870334">
    <w:abstractNumId w:val="25"/>
  </w:num>
  <w:num w:numId="40" w16cid:durableId="285355103">
    <w:abstractNumId w:val="20"/>
  </w:num>
  <w:num w:numId="41" w16cid:durableId="1383748491">
    <w:abstractNumId w:val="26"/>
  </w:num>
  <w:num w:numId="42" w16cid:durableId="1341349804">
    <w:abstractNumId w:val="14"/>
  </w:num>
  <w:num w:numId="43" w16cid:durableId="519583435">
    <w:abstractNumId w:val="21"/>
  </w:num>
  <w:num w:numId="44" w16cid:durableId="903486139">
    <w:abstractNumId w:val="15"/>
  </w:num>
  <w:num w:numId="45" w16cid:durableId="935555842">
    <w:abstractNumId w:val="36"/>
  </w:num>
  <w:num w:numId="46" w16cid:durableId="960379917">
    <w:abstractNumId w:val="9"/>
  </w:num>
  <w:num w:numId="47" w16cid:durableId="1851750560">
    <w:abstractNumId w:val="21"/>
  </w:num>
  <w:num w:numId="48" w16cid:durableId="619455211">
    <w:abstractNumId w:val="30"/>
  </w:num>
  <w:num w:numId="49" w16cid:durableId="933782289">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519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28"/>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24DD"/>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5ED1"/>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569"/>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190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hyperlink" Target="https://www.feda.e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feda.es/feda/asociaciones-junta-directiva/itemlist/category/227-comerci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eda.es/docs/bases-FECOM/bases-yo-sigo-comprando-en-mi-comercio.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liss.es/seguro-autonomo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eda.es/docs/bases-FECOM/bases-yo-sigo-comprando-en-mi-comercio.pdf" TargetMode="External"/><Relationship Id="rId23" Type="http://schemas.openxmlformats.org/officeDocument/2006/relationships/fontTable" Target="fontTable.xml"/><Relationship Id="rId10" Type="http://schemas.openxmlformats.org/officeDocument/2006/relationships/hyperlink" Target="https://www.aguasdealbacete.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lobalcaja.es/es/empresas" TargetMode="External"/><Relationship Id="rId14" Type="http://schemas.openxmlformats.org/officeDocument/2006/relationships/hyperlink" Target="https://web.dipualba.es/"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915</Words>
  <Characters>5318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6221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3</cp:revision>
  <cp:lastPrinted>2021-03-16T11:17:00Z</cp:lastPrinted>
  <dcterms:created xsi:type="dcterms:W3CDTF">2024-04-01T16:42:00Z</dcterms:created>
  <dcterms:modified xsi:type="dcterms:W3CDTF">2024-04-02T11:40:00Z</dcterms:modified>
</cp:coreProperties>
</file>