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8DB3C" w14:textId="77777777" w:rsidR="00C93A71" w:rsidRDefault="00C93A71" w:rsidP="00C93A71">
      <w:pPr>
        <w:jc w:val="right"/>
        <w:rPr>
          <w:rFonts w:ascii="Tahoma" w:hAnsi="Tahoma" w:cs="Tahoma"/>
          <w:bCs/>
          <w:szCs w:val="24"/>
        </w:rPr>
      </w:pPr>
    </w:p>
    <w:p w14:paraId="6A73F84F" w14:textId="77777777" w:rsidR="00BC3563" w:rsidRDefault="00BC3563" w:rsidP="00EC227E">
      <w:pPr>
        <w:jc w:val="right"/>
        <w:rPr>
          <w:rFonts w:ascii="Tahoma" w:hAnsi="Tahoma" w:cs="Tahoma"/>
          <w:bCs/>
          <w:sz w:val="22"/>
          <w:szCs w:val="22"/>
        </w:rPr>
      </w:pPr>
    </w:p>
    <w:p w14:paraId="0538DC85" w14:textId="7E38E0C2" w:rsidR="00FC2F66" w:rsidRDefault="00FC2F66" w:rsidP="00FC2F66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7D71D5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886E75">
        <w:rPr>
          <w:rFonts w:ascii="Tahoma" w:hAnsi="Tahoma" w:cs="Tahoma"/>
          <w:b w:val="0"/>
          <w:bCs/>
          <w:sz w:val="22"/>
          <w:szCs w:val="22"/>
        </w:rPr>
        <w:t>22</w:t>
      </w:r>
      <w:r w:rsidRPr="007D71D5">
        <w:rPr>
          <w:rFonts w:ascii="Tahoma" w:hAnsi="Tahoma" w:cs="Tahoma"/>
          <w:b w:val="0"/>
          <w:bCs/>
          <w:sz w:val="22"/>
          <w:szCs w:val="22"/>
        </w:rPr>
        <w:t xml:space="preserve"> de abril de 202</w:t>
      </w:r>
      <w:r>
        <w:rPr>
          <w:rFonts w:ascii="Tahoma" w:hAnsi="Tahoma" w:cs="Tahoma"/>
          <w:b w:val="0"/>
          <w:bCs/>
          <w:sz w:val="22"/>
          <w:szCs w:val="22"/>
        </w:rPr>
        <w:t>4</w:t>
      </w:r>
    </w:p>
    <w:p w14:paraId="71A75D92" w14:textId="77777777" w:rsidR="00886E75" w:rsidRDefault="00886E75" w:rsidP="00FC2F66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25B884D" w14:textId="77777777" w:rsidR="00886E75" w:rsidRDefault="00886E75" w:rsidP="00FC2F66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4A94B2FB" w14:textId="77777777" w:rsidR="00886E75" w:rsidRDefault="00886E75" w:rsidP="00886E75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 w:val="0"/>
          <w:bCs/>
          <w:sz w:val="22"/>
          <w:szCs w:val="22"/>
        </w:rPr>
      </w:pPr>
    </w:p>
    <w:p w14:paraId="442E0ABB" w14:textId="77777777" w:rsidR="00886E75" w:rsidRDefault="00886E75" w:rsidP="00886E75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sz w:val="32"/>
          <w:szCs w:val="32"/>
        </w:rPr>
      </w:pPr>
      <w:r w:rsidRPr="00886E75">
        <w:rPr>
          <w:rFonts w:ascii="Tahoma" w:hAnsi="Tahoma" w:cs="Tahoma"/>
          <w:sz w:val="32"/>
          <w:szCs w:val="32"/>
        </w:rPr>
        <w:t xml:space="preserve">Quince alumnos </w:t>
      </w:r>
      <w:r>
        <w:rPr>
          <w:rFonts w:ascii="Tahoma" w:hAnsi="Tahoma" w:cs="Tahoma"/>
          <w:sz w:val="32"/>
          <w:szCs w:val="32"/>
        </w:rPr>
        <w:t xml:space="preserve">reciben su título </w:t>
      </w:r>
      <w:r w:rsidRPr="00886E75">
        <w:rPr>
          <w:rFonts w:ascii="Tahoma" w:hAnsi="Tahoma" w:cs="Tahoma"/>
          <w:sz w:val="32"/>
          <w:szCs w:val="32"/>
        </w:rPr>
        <w:t>en MBA Executive por Escuela de Negocios FEDA en el acto de clausura</w:t>
      </w:r>
    </w:p>
    <w:p w14:paraId="379570C4" w14:textId="02D86F2F" w:rsidR="00886E75" w:rsidRDefault="00886E75" w:rsidP="00886E75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sz w:val="32"/>
          <w:szCs w:val="32"/>
        </w:rPr>
      </w:pPr>
      <w:r w:rsidRPr="00886E75">
        <w:rPr>
          <w:rFonts w:ascii="Tahoma" w:hAnsi="Tahoma" w:cs="Tahoma"/>
          <w:sz w:val="32"/>
          <w:szCs w:val="32"/>
        </w:rPr>
        <w:t xml:space="preserve"> de este miércoles</w:t>
      </w:r>
    </w:p>
    <w:p w14:paraId="0EE23833" w14:textId="77777777" w:rsidR="00886E75" w:rsidRDefault="00886E75" w:rsidP="00886E75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sz w:val="32"/>
          <w:szCs w:val="32"/>
        </w:rPr>
      </w:pPr>
    </w:p>
    <w:p w14:paraId="7245DEB9" w14:textId="5C3EB7BD" w:rsidR="00886E75" w:rsidRDefault="00886E75" w:rsidP="00886E75">
      <w:pPr>
        <w:pStyle w:val="Textoindependiente"/>
        <w:numPr>
          <w:ilvl w:val="0"/>
          <w:numId w:val="9"/>
        </w:numPr>
        <w:tabs>
          <w:tab w:val="left" w:pos="420"/>
          <w:tab w:val="left" w:pos="2745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También los participantes en el programa superior D</w:t>
      </w:r>
      <w:r w:rsidR="00427836">
        <w:rPr>
          <w:rFonts w:ascii="Tahoma" w:hAnsi="Tahoma" w:cs="Tahoma"/>
          <w:sz w:val="22"/>
          <w:szCs w:val="22"/>
        </w:rPr>
        <w:t>ircom</w:t>
      </w:r>
      <w:r>
        <w:rPr>
          <w:rFonts w:ascii="Tahoma" w:hAnsi="Tahoma" w:cs="Tahoma"/>
          <w:sz w:val="22"/>
          <w:szCs w:val="22"/>
        </w:rPr>
        <w:t xml:space="preserve"> y previamente la conferencia de Fernando Botella y Jorge Blas, “La magia de la transformación”</w:t>
      </w:r>
    </w:p>
    <w:p w14:paraId="176C2B9F" w14:textId="77777777" w:rsidR="00886E75" w:rsidRDefault="00886E75" w:rsidP="00886E75">
      <w:pPr>
        <w:pStyle w:val="Textoindependiente"/>
        <w:tabs>
          <w:tab w:val="left" w:pos="420"/>
          <w:tab w:val="left" w:pos="2745"/>
        </w:tabs>
        <w:ind w:left="720"/>
        <w:jc w:val="both"/>
        <w:rPr>
          <w:rFonts w:ascii="Tahoma" w:hAnsi="Tahoma" w:cs="Tahoma"/>
          <w:sz w:val="22"/>
          <w:szCs w:val="22"/>
        </w:rPr>
      </w:pPr>
    </w:p>
    <w:p w14:paraId="27E859DE" w14:textId="1CAB0118" w:rsidR="00886E75" w:rsidRDefault="00886E75" w:rsidP="00EF5543">
      <w:pPr>
        <w:pStyle w:val="Textoindependiente"/>
        <w:numPr>
          <w:ilvl w:val="0"/>
          <w:numId w:val="9"/>
        </w:numPr>
        <w:tabs>
          <w:tab w:val="left" w:pos="420"/>
          <w:tab w:val="left" w:pos="2745"/>
        </w:tabs>
        <w:ind w:left="142" w:hanging="142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evento se celebra en la sede de la Confederación, desde la 18,15 h</w:t>
      </w:r>
      <w:r w:rsidR="00EF5543">
        <w:rPr>
          <w:rFonts w:ascii="Tahoma" w:hAnsi="Tahoma" w:cs="Tahoma"/>
          <w:sz w:val="22"/>
          <w:szCs w:val="22"/>
        </w:rPr>
        <w:t>. En la parte institucional, a las 19,30 h.,</w:t>
      </w:r>
      <w:r>
        <w:rPr>
          <w:rFonts w:ascii="Tahoma" w:hAnsi="Tahoma" w:cs="Tahoma"/>
          <w:sz w:val="22"/>
          <w:szCs w:val="22"/>
        </w:rPr>
        <w:t xml:space="preserve"> </w:t>
      </w:r>
      <w:r w:rsidR="00EF5543">
        <w:rPr>
          <w:rFonts w:ascii="Tahoma" w:hAnsi="Tahoma" w:cs="Tahoma"/>
          <w:sz w:val="22"/>
          <w:szCs w:val="22"/>
        </w:rPr>
        <w:t xml:space="preserve">estarán </w:t>
      </w:r>
      <w:r>
        <w:rPr>
          <w:rFonts w:ascii="Tahoma" w:hAnsi="Tahoma" w:cs="Tahoma"/>
          <w:sz w:val="22"/>
          <w:szCs w:val="22"/>
        </w:rPr>
        <w:t>el alcalde de Albacete, el vicepresidente de la Diputación y el presidente de la Fundación Globalcaja, patrocinador global de Escuela</w:t>
      </w:r>
    </w:p>
    <w:p w14:paraId="7139164C" w14:textId="77777777" w:rsidR="00EF4E9C" w:rsidRDefault="00EF4E9C" w:rsidP="00EF5543">
      <w:pPr>
        <w:pStyle w:val="Prrafodelista"/>
        <w:ind w:left="142" w:hanging="142"/>
        <w:rPr>
          <w:rFonts w:ascii="Tahoma" w:hAnsi="Tahoma" w:cs="Tahoma"/>
        </w:rPr>
      </w:pPr>
    </w:p>
    <w:p w14:paraId="0730ABBD" w14:textId="77777777" w:rsidR="00EF4E9C" w:rsidRDefault="00EF4E9C" w:rsidP="00EF4E9C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sz w:val="22"/>
          <w:szCs w:val="22"/>
        </w:rPr>
      </w:pPr>
    </w:p>
    <w:p w14:paraId="62F7E6C6" w14:textId="21675A25" w:rsidR="00EF4E9C" w:rsidRDefault="00EF4E9C" w:rsidP="00EF4E9C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Este próximo miércoles tendrá lugar en la sede de la </w:t>
      </w:r>
      <w:hyperlink r:id="rId8" w:history="1">
        <w:r w:rsidRPr="00EF5543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Confederación</w:t>
        </w:r>
      </w:hyperlink>
      <w:r>
        <w:rPr>
          <w:rFonts w:ascii="Tahoma" w:hAnsi="Tahoma" w:cs="Tahoma"/>
          <w:b w:val="0"/>
          <w:bCs/>
          <w:sz w:val="22"/>
          <w:szCs w:val="22"/>
        </w:rPr>
        <w:t xml:space="preserve"> (c/ de los Empresarios, 6)</w:t>
      </w:r>
      <w:r w:rsidR="00427836">
        <w:rPr>
          <w:rFonts w:ascii="Tahoma" w:hAnsi="Tahoma" w:cs="Tahoma"/>
          <w:b w:val="0"/>
          <w:bCs/>
          <w:sz w:val="22"/>
          <w:szCs w:val="22"/>
        </w:rPr>
        <w:t xml:space="preserve"> el acto de clausura del curso 2023-2024 de </w:t>
      </w:r>
      <w:hyperlink r:id="rId9" w:history="1">
        <w:r w:rsidR="00427836" w:rsidRPr="00EF5543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Escuela de Negocios FEDA</w:t>
        </w:r>
      </w:hyperlink>
      <w:r w:rsidR="00427836">
        <w:rPr>
          <w:rFonts w:ascii="Tahoma" w:hAnsi="Tahoma" w:cs="Tahoma"/>
          <w:b w:val="0"/>
          <w:bCs/>
          <w:sz w:val="22"/>
          <w:szCs w:val="22"/>
        </w:rPr>
        <w:t xml:space="preserve">. En el mismo, quince participantes, hombres y mujeres del mundo empresarial, recibirán su título en </w:t>
      </w:r>
      <w:hyperlink r:id="rId10" w:history="1">
        <w:r w:rsidR="00427836" w:rsidRPr="00EF5543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MBA Executive</w:t>
        </w:r>
      </w:hyperlink>
      <w:r w:rsidR="00427836">
        <w:rPr>
          <w:rFonts w:ascii="Tahoma" w:hAnsi="Tahoma" w:cs="Tahoma"/>
          <w:b w:val="0"/>
          <w:bCs/>
          <w:sz w:val="22"/>
          <w:szCs w:val="22"/>
        </w:rPr>
        <w:t xml:space="preserve">, el programa Máster de esta Escuela. Asimismo, serán también titulados siete alumnos que han cursado el programa superior </w:t>
      </w:r>
      <w:hyperlink r:id="rId11" w:history="1">
        <w:r w:rsidR="00427836" w:rsidRPr="00EF5543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Dircom, dirección comercial y marketing</w:t>
        </w:r>
      </w:hyperlink>
      <w:r w:rsidR="00427836">
        <w:rPr>
          <w:rFonts w:ascii="Tahoma" w:hAnsi="Tahoma" w:cs="Tahoma"/>
          <w:b w:val="0"/>
          <w:bCs/>
          <w:sz w:val="22"/>
          <w:szCs w:val="22"/>
        </w:rPr>
        <w:t>.</w:t>
      </w:r>
    </w:p>
    <w:p w14:paraId="083E8521" w14:textId="77777777" w:rsidR="00D6781A" w:rsidRDefault="00D6781A" w:rsidP="00EF4E9C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6A3BF130" w14:textId="2DC9A554" w:rsidR="00D6781A" w:rsidRDefault="00D6781A" w:rsidP="00EF4E9C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El </w:t>
      </w:r>
      <w:r w:rsidRPr="00EF5543">
        <w:rPr>
          <w:rFonts w:ascii="Tahoma" w:hAnsi="Tahoma" w:cs="Tahoma"/>
          <w:sz w:val="22"/>
          <w:szCs w:val="22"/>
        </w:rPr>
        <w:t>acto institucional de clausura está previsto a las 19,30 horas</w:t>
      </w:r>
      <w:r>
        <w:rPr>
          <w:rFonts w:ascii="Tahoma" w:hAnsi="Tahoma" w:cs="Tahoma"/>
          <w:b w:val="0"/>
          <w:bCs/>
          <w:sz w:val="22"/>
          <w:szCs w:val="22"/>
        </w:rPr>
        <w:t xml:space="preserve">. Junto al presidente de FEDA, estará presidido por el alcalde de Albacete, el vicepresidente de la Diputación y el presidente de la </w:t>
      </w:r>
      <w:hyperlink r:id="rId12" w:history="1">
        <w:r w:rsidRPr="00EC3786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Fundación Globalcaja</w:t>
        </w:r>
      </w:hyperlink>
      <w:r>
        <w:rPr>
          <w:rFonts w:ascii="Tahoma" w:hAnsi="Tahoma" w:cs="Tahoma"/>
          <w:b w:val="0"/>
          <w:bCs/>
          <w:sz w:val="22"/>
          <w:szCs w:val="22"/>
        </w:rPr>
        <w:t>, entidad que es el patrocinador global de Escuela de Negocios FEDA.</w:t>
      </w:r>
    </w:p>
    <w:p w14:paraId="47DF6F65" w14:textId="77777777" w:rsidR="00427836" w:rsidRDefault="00427836" w:rsidP="00EF4E9C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5145985E" w14:textId="71CFED20" w:rsidR="00427836" w:rsidRDefault="00D6781A" w:rsidP="00EF4E9C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>Pero el evento</w:t>
      </w:r>
      <w:r w:rsidR="00427836">
        <w:rPr>
          <w:rFonts w:ascii="Tahoma" w:hAnsi="Tahoma" w:cs="Tahoma"/>
          <w:b w:val="0"/>
          <w:bCs/>
          <w:sz w:val="22"/>
          <w:szCs w:val="22"/>
        </w:rPr>
        <w:t xml:space="preserve"> está convocad</w:t>
      </w:r>
      <w:r>
        <w:rPr>
          <w:rFonts w:ascii="Tahoma" w:hAnsi="Tahoma" w:cs="Tahoma"/>
          <w:b w:val="0"/>
          <w:bCs/>
          <w:sz w:val="22"/>
          <w:szCs w:val="22"/>
        </w:rPr>
        <w:t>o</w:t>
      </w:r>
      <w:r w:rsidR="00427836">
        <w:rPr>
          <w:rFonts w:ascii="Tahoma" w:hAnsi="Tahoma" w:cs="Tahoma"/>
          <w:b w:val="0"/>
          <w:bCs/>
          <w:sz w:val="22"/>
          <w:szCs w:val="22"/>
        </w:rPr>
        <w:t xml:space="preserve"> a las </w:t>
      </w:r>
      <w:r w:rsidR="00427836" w:rsidRPr="00EF5543">
        <w:rPr>
          <w:rFonts w:ascii="Tahoma" w:hAnsi="Tahoma" w:cs="Tahoma"/>
          <w:sz w:val="22"/>
          <w:szCs w:val="22"/>
        </w:rPr>
        <w:t>18,15 horas</w:t>
      </w:r>
      <w:r w:rsidR="00427836">
        <w:rPr>
          <w:rFonts w:ascii="Tahoma" w:hAnsi="Tahoma" w:cs="Tahoma"/>
          <w:b w:val="0"/>
          <w:bCs/>
          <w:sz w:val="22"/>
          <w:szCs w:val="22"/>
        </w:rPr>
        <w:t xml:space="preserve">, en tanto en cuanto se inicia, como es habitual, con una </w:t>
      </w:r>
      <w:r w:rsidR="00427836" w:rsidRPr="00EF5543">
        <w:rPr>
          <w:rFonts w:ascii="Tahoma" w:hAnsi="Tahoma" w:cs="Tahoma"/>
          <w:sz w:val="22"/>
          <w:szCs w:val="22"/>
        </w:rPr>
        <w:t>conferencia</w:t>
      </w:r>
      <w:r w:rsidR="00427836">
        <w:rPr>
          <w:rFonts w:ascii="Tahoma" w:hAnsi="Tahoma" w:cs="Tahoma"/>
          <w:b w:val="0"/>
          <w:bCs/>
          <w:sz w:val="22"/>
          <w:szCs w:val="22"/>
        </w:rPr>
        <w:t xml:space="preserve"> que aporta y contribuye al crecimiento personal y empresarial de los alumnos que cursan estudios en Escuela de Negocios FEDA. En esta ocasión, la conferencia estará protagonizada por Fernando Botella, acompañado de Jorge Blas, bajo el título de </w:t>
      </w:r>
      <w:hyperlink r:id="rId13" w:history="1">
        <w:r w:rsidR="00427836" w:rsidRPr="00EF5543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“La magia de la transformación”</w:t>
        </w:r>
      </w:hyperlink>
      <w:r w:rsidR="00427836">
        <w:rPr>
          <w:rFonts w:ascii="Tahoma" w:hAnsi="Tahoma" w:cs="Tahoma"/>
          <w:b w:val="0"/>
          <w:bCs/>
          <w:sz w:val="22"/>
          <w:szCs w:val="22"/>
        </w:rPr>
        <w:t>. En esta conferencia el eje central será la importancia de tener buena actitud ante “lo nuevo” y cómo acabar con las resistencias a la transformación y convertirlas en trampolines de crecimiento.</w:t>
      </w:r>
    </w:p>
    <w:p w14:paraId="0A49E06B" w14:textId="0E3260B8" w:rsidR="00427836" w:rsidRDefault="00427836" w:rsidP="00EF4E9C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63127364" w14:textId="7A240589" w:rsidR="00D6781A" w:rsidRDefault="00427836" w:rsidP="00EF4E9C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>Fernando Botella, entre otras formaciones académicas, está doctorado en Fisiología del Consumo por la Universidad de Valencia y Máster en Dirección y Administración de Empresas por ICADE</w:t>
      </w:r>
      <w:r w:rsidR="00D6781A">
        <w:rPr>
          <w:rFonts w:ascii="Tahoma" w:hAnsi="Tahoma" w:cs="Tahoma"/>
          <w:b w:val="0"/>
          <w:bCs/>
          <w:sz w:val="22"/>
          <w:szCs w:val="22"/>
        </w:rPr>
        <w:t>, imparte formación sobre innovación y pensamiento creativo, liderazgo, comunicación, marketing y ventas, gestión de equipos, etc.</w:t>
      </w:r>
    </w:p>
    <w:p w14:paraId="25AE84E2" w14:textId="77777777" w:rsidR="00D6781A" w:rsidRDefault="00D6781A" w:rsidP="00EF4E9C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519C8771" w14:textId="32C67DF6" w:rsidR="00D6781A" w:rsidRDefault="00D6781A" w:rsidP="00EF4E9C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>Por su parte, Jorge Blas, es director y presentador de su propio programa de televisión “Nada por aquí” y “Por arte de magia”. En sus conferencia y talleres, la magia es hilo conductor “para demostrar que no hay nada imposible y que es la fuerza de la ilusión la que nos permite concebir mundos más amplios y atractivos y transformar lo ordinario en extraordinario”.</w:t>
      </w:r>
    </w:p>
    <w:p w14:paraId="37CFBA47" w14:textId="77777777" w:rsidR="00427836" w:rsidRDefault="00427836" w:rsidP="00EF4E9C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2503907B" w14:textId="77777777" w:rsidR="00D6781A" w:rsidRDefault="00D6781A" w:rsidP="00EF4E9C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59B5FA63" w14:textId="77777777" w:rsidR="00427836" w:rsidRPr="00EF4E9C" w:rsidRDefault="00427836" w:rsidP="00EF4E9C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20267D1A" w14:textId="77777777" w:rsidR="00886E75" w:rsidRDefault="00886E75" w:rsidP="00D6781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sz w:val="32"/>
          <w:szCs w:val="32"/>
        </w:rPr>
      </w:pPr>
    </w:p>
    <w:p w14:paraId="7DF61691" w14:textId="11E2CD46" w:rsidR="00A03BB3" w:rsidRPr="00A03BB3" w:rsidRDefault="00A03BB3" w:rsidP="00A03BB3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Ya en marcha la</w:t>
      </w:r>
      <w:r w:rsidRPr="00A03BB3">
        <w:rPr>
          <w:rFonts w:ascii="Tahoma" w:hAnsi="Tahoma" w:cs="Tahoma"/>
          <w:sz w:val="22"/>
          <w:szCs w:val="22"/>
        </w:rPr>
        <w:t xml:space="preserve"> XV Edición</w:t>
      </w:r>
      <w:r>
        <w:rPr>
          <w:rFonts w:ascii="Tahoma" w:hAnsi="Tahoma" w:cs="Tahoma"/>
          <w:sz w:val="22"/>
          <w:szCs w:val="22"/>
        </w:rPr>
        <w:t xml:space="preserve"> del programa Máster</w:t>
      </w:r>
    </w:p>
    <w:p w14:paraId="199BC6FE" w14:textId="77777777" w:rsidR="00A03BB3" w:rsidRDefault="00A03BB3" w:rsidP="00A03BB3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732ACDBD" w14:textId="64CCA326" w:rsidR="00EC3786" w:rsidRDefault="00D6781A" w:rsidP="00A03BB3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</w:pPr>
      <w:r>
        <w:rPr>
          <w:rFonts w:ascii="Tahoma" w:hAnsi="Tahoma" w:cs="Tahoma"/>
          <w:b w:val="0"/>
          <w:bCs/>
          <w:sz w:val="22"/>
          <w:szCs w:val="22"/>
        </w:rPr>
        <w:t>Este acto también es el marco de apertura del nuevo curso de Escuela de Negocios FEDA,</w:t>
      </w:r>
      <w:r w:rsidR="00EC3786">
        <w:rPr>
          <w:rFonts w:ascii="Tahoma" w:hAnsi="Tahoma" w:cs="Tahoma"/>
          <w:b w:val="0"/>
          <w:bCs/>
          <w:sz w:val="22"/>
          <w:szCs w:val="22"/>
        </w:rPr>
        <w:t xml:space="preserve"> que inicio la XV edición del MBA Executive. Desde el pasado mes de enero, otros quince alumnos cursan este programa Máster, con la colaboración también de Fundación Globalcaja</w:t>
      </w:r>
      <w:r w:rsidR="00A03BB3">
        <w:rPr>
          <w:rFonts w:ascii="Tahoma" w:hAnsi="Tahoma" w:cs="Tahoma"/>
          <w:b w:val="0"/>
          <w:bCs/>
          <w:sz w:val="22"/>
          <w:szCs w:val="22"/>
        </w:rPr>
        <w:t>. Ho</w:t>
      </w:r>
      <w:r w:rsidR="00A03BB3"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>mbres</w:t>
      </w:r>
      <w:r w:rsidR="00EC3786" w:rsidRPr="00A03BB3"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 xml:space="preserve"> y mujeres procedentes de otras tantas empresas de Albacete y provincia, </w:t>
      </w:r>
      <w:r w:rsidR="00A03BB3"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>cursan u</w:t>
      </w:r>
      <w:r w:rsidR="00EC3786" w:rsidRPr="00A03BB3"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  <w:t>n programa por el que ya han pasado cerca de 250 profesionales y autónomos de nuestra provincia. Los participantes desarrollan su responsabilidad en la logística y el transporte, las finanzas, la distribución, consultoría, metal, asesoría de empresas, industria, comercio internacional o manufacturero. La edad media de los participantes es de 38 años.</w:t>
      </w:r>
    </w:p>
    <w:p w14:paraId="6AECA5A4" w14:textId="77777777" w:rsidR="00A03BB3" w:rsidRDefault="00A03BB3" w:rsidP="00A03BB3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</w:pPr>
    </w:p>
    <w:p w14:paraId="7C2C55E1" w14:textId="77777777" w:rsidR="00A03BB3" w:rsidRDefault="00A03BB3" w:rsidP="00A03BB3">
      <w:pPr>
        <w:spacing w:after="160"/>
        <w:rPr>
          <w:rFonts w:ascii="Tahoma" w:eastAsiaTheme="minorHAnsi" w:hAnsi="Tahoma" w:cs="Tahoma"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El Máster en Dirección y Administración de Empresas MBA Executive de Escuela de Negocios FEDA es un programa de desarrollo y crecimiento personal y profesional que se distingue, entre otros aspectos, por su metodología eminentemente práctica, por el perfil profesional de su profesorado y por las intensas relaciones profesionales que se establecen entre los alumnos en el aula. </w:t>
      </w:r>
    </w:p>
    <w:p w14:paraId="4BE7A42E" w14:textId="77777777" w:rsidR="00A03BB3" w:rsidRDefault="00A03BB3" w:rsidP="00A03BB3">
      <w:pPr>
        <w:spacing w:after="160"/>
        <w:rPr>
          <w:rFonts w:ascii="Tahoma" w:eastAsiaTheme="minorHAnsi" w:hAnsi="Tahoma" w:cs="Tahoma"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sz w:val="22"/>
          <w:szCs w:val="22"/>
          <w:lang w:val="es-ES" w:eastAsia="en-US"/>
        </w:rPr>
        <w:t>Los objetivos que tanto Escuela de Negocios FEDA como los alumnos matriculados se marcan para este curso son: detectar oportunidades de negocio, dotar de una visión estratégica la toma de decisiones, poner al cliente en el centro, desarrollar modelos digitales de negocio y tecnología, familiarizarse con los conceptos económicos financieros clave y desarrollar planes de negocio innovadores.</w:t>
      </w:r>
    </w:p>
    <w:p w14:paraId="109253E7" w14:textId="77777777" w:rsidR="00A03BB3" w:rsidRDefault="00A03BB3" w:rsidP="00A03BB3">
      <w:pPr>
        <w:spacing w:after="160"/>
        <w:rPr>
          <w:rFonts w:ascii="Tahoma" w:eastAsiaTheme="minorHAnsi" w:hAnsi="Tahoma" w:cs="Tahoma"/>
          <w:b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b/>
          <w:sz w:val="22"/>
          <w:szCs w:val="22"/>
          <w:lang w:val="es-ES" w:eastAsia="en-US"/>
        </w:rPr>
        <w:t>Plan Estratégico de Empresa</w:t>
      </w:r>
    </w:p>
    <w:p w14:paraId="58A97A91" w14:textId="77777777" w:rsidR="00A03BB3" w:rsidRDefault="00A03BB3" w:rsidP="00A03BB3">
      <w:pPr>
        <w:spacing w:after="160"/>
        <w:rPr>
          <w:rFonts w:ascii="Tahoma" w:eastAsiaTheme="minorHAnsi" w:hAnsi="Tahoma" w:cs="Tahoma"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sz w:val="22"/>
          <w:szCs w:val="22"/>
          <w:lang w:val="es-ES" w:eastAsia="en-US"/>
        </w:rPr>
        <w:t>El programa, que dispone de una altísima valoración por parte de los profesionales que ya han pasado por él en estos últimos catorce años, cuenta con 500 horas presenciales y una duración de 14 meses (desde enero de 2024 a marzo de 2025); se estructura en ocho principales bloques o áreas de contenidos: Visión estratégica y modelo de negocio, comercialización y marketing, digital business, innovación, finanzas y análisis, recursos humanos y gestión del talento, liderazgo y desarrollo directivo y operaciones y logística.</w:t>
      </w:r>
    </w:p>
    <w:p w14:paraId="78CFE89C" w14:textId="605E93C7" w:rsidR="00A03BB3" w:rsidRDefault="00A03BB3" w:rsidP="00A03BB3">
      <w:pPr>
        <w:spacing w:after="160"/>
        <w:rPr>
          <w:rFonts w:ascii="Tahoma" w:eastAsiaTheme="minorHAnsi" w:hAnsi="Tahoma" w:cs="Tahoma"/>
          <w:sz w:val="22"/>
          <w:szCs w:val="22"/>
          <w:lang w:val="es-ES" w:eastAsia="en-US"/>
        </w:rPr>
      </w:pPr>
      <w:r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A lo largo de todo el programa los alumnos trabajarán en el desarrollo de su Plan Estratégico de Empresa, en el que contarán con un tutor-consultor, así como con el apoyo de todo el equipo docente (formado por 40 profesionales), plan que deberán presentar y defender ante el Tribunal del Máster a la finalización 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>de este</w:t>
      </w:r>
      <w:r>
        <w:rPr>
          <w:rFonts w:ascii="Tahoma" w:eastAsiaTheme="minorHAnsi" w:hAnsi="Tahoma" w:cs="Tahoma"/>
          <w:sz w:val="22"/>
          <w:szCs w:val="22"/>
          <w:lang w:val="es-ES" w:eastAsia="en-US"/>
        </w:rPr>
        <w:t>.</w:t>
      </w:r>
    </w:p>
    <w:p w14:paraId="4B50F74E" w14:textId="77777777" w:rsidR="00A03BB3" w:rsidRPr="00A03BB3" w:rsidRDefault="00A03BB3" w:rsidP="00A03BB3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bCs/>
          <w:sz w:val="22"/>
          <w:szCs w:val="22"/>
          <w:lang w:val="es-ES" w:eastAsia="en-US"/>
        </w:rPr>
      </w:pPr>
    </w:p>
    <w:p w14:paraId="5A7E4B68" w14:textId="77777777" w:rsidR="00EC3786" w:rsidRPr="00D6781A" w:rsidRDefault="00EC3786" w:rsidP="00D6781A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56000199" w14:textId="77777777" w:rsidR="00886E75" w:rsidRPr="00886E75" w:rsidRDefault="00886E75" w:rsidP="00886E75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sz w:val="32"/>
          <w:szCs w:val="32"/>
        </w:rPr>
      </w:pPr>
    </w:p>
    <w:p w14:paraId="71708C11" w14:textId="77777777" w:rsidR="00FC2F66" w:rsidRDefault="00FC2F66" w:rsidP="00FC2F66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0720E08A" w14:textId="77777777" w:rsidR="00886E75" w:rsidRDefault="00886E75" w:rsidP="00FC2F66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6664CBAA" w14:textId="77777777" w:rsidR="00886E75" w:rsidRDefault="00886E75" w:rsidP="00886E75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 w:val="0"/>
          <w:bCs/>
          <w:sz w:val="22"/>
          <w:szCs w:val="22"/>
        </w:rPr>
      </w:pPr>
    </w:p>
    <w:p w14:paraId="2E90C9FF" w14:textId="77777777" w:rsidR="0028059F" w:rsidRDefault="0028059F" w:rsidP="00FC2F66">
      <w:pPr>
        <w:tabs>
          <w:tab w:val="left" w:pos="4080"/>
        </w:tabs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14:paraId="71270E14" w14:textId="77777777" w:rsidR="00B339F6" w:rsidRDefault="00B339F6" w:rsidP="00EC227E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B339F6" w:rsidSect="0070269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305F73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305F73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305F7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305F73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305F73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305F73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37F6D" w14:textId="77777777" w:rsidR="003D2661" w:rsidRDefault="003D26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2D293" w14:textId="77777777" w:rsidR="003D2661" w:rsidRDefault="003D26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20CB223" w:rsidR="00A90926" w:rsidRPr="00262D35" w:rsidRDefault="00262D35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</w:rPr>
      <w:drawing>
        <wp:anchor distT="0" distB="0" distL="114300" distR="114300" simplePos="0" relativeHeight="251662848" behindDoc="0" locked="0" layoutInCell="1" allowOverlap="1" wp14:anchorId="23414010" wp14:editId="161DD4AF">
          <wp:simplePos x="0" y="0"/>
          <wp:positionH relativeFrom="column">
            <wp:posOffset>1375410</wp:posOffset>
          </wp:positionH>
          <wp:positionV relativeFrom="paragraph">
            <wp:posOffset>9525</wp:posOffset>
          </wp:positionV>
          <wp:extent cx="1343025" cy="561975"/>
          <wp:effectExtent l="0" t="0" r="9525" b="9525"/>
          <wp:wrapThrough wrapText="bothSides">
            <wp:wrapPolygon edited="0">
              <wp:start x="0" y="0"/>
              <wp:lineTo x="0" y="21234"/>
              <wp:lineTo x="21447" y="21234"/>
              <wp:lineTo x="21447" y="0"/>
              <wp:lineTo x="0" y="0"/>
            </wp:wrapPolygon>
          </wp:wrapThrough>
          <wp:docPr id="982585433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58543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7AA3"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B8EEB" w14:textId="77777777" w:rsidR="003D2661" w:rsidRDefault="003D26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377EF"/>
    <w:multiLevelType w:val="hybridMultilevel"/>
    <w:tmpl w:val="B4361E0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8F72E6"/>
    <w:multiLevelType w:val="multilevel"/>
    <w:tmpl w:val="6B005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4A0D92"/>
    <w:multiLevelType w:val="hybridMultilevel"/>
    <w:tmpl w:val="7FC670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620733"/>
    <w:multiLevelType w:val="multilevel"/>
    <w:tmpl w:val="C706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F928B3"/>
    <w:multiLevelType w:val="multilevel"/>
    <w:tmpl w:val="48740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 w16cid:durableId="1192307145">
    <w:abstractNumId w:val="14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473673214">
    <w:abstractNumId w:val="8"/>
  </w:num>
  <w:num w:numId="7" w16cid:durableId="194999197">
    <w:abstractNumId w:val="7"/>
  </w:num>
  <w:num w:numId="8" w16cid:durableId="1747264343">
    <w:abstractNumId w:val="11"/>
  </w:num>
  <w:num w:numId="9" w16cid:durableId="702754920">
    <w:abstractNumId w:val="10"/>
  </w:num>
  <w:num w:numId="10" w16cid:durableId="1964531208">
    <w:abstractNumId w:val="9"/>
  </w:num>
  <w:num w:numId="11" w16cid:durableId="2115636873">
    <w:abstractNumId w:val="12"/>
  </w:num>
  <w:num w:numId="12" w16cid:durableId="1140465601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4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4E9C"/>
    <w:rsid w:val="00EF5543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escueladenegociosfeda.com/index.php?option=com_chronoforms5&amp;chronoform=fb-79-conferencia-magia-transformacion-clausura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fundacionglobalcajaalbacete.es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scueladenegociosfeda.com/formacion/programas-superiores/item/105-programa-direccion-comercial-y-marketing-dircom-2024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escueladenegociosfeda.com/formacion/masters/item/102-mba-executive-2024-2025-xv-edicion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escueladenegociosfeda.com/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5543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2</cp:revision>
  <cp:lastPrinted>2021-03-16T11:17:00Z</cp:lastPrinted>
  <dcterms:created xsi:type="dcterms:W3CDTF">2024-04-22T09:50:00Z</dcterms:created>
  <dcterms:modified xsi:type="dcterms:W3CDTF">2024-04-22T09:50:00Z</dcterms:modified>
</cp:coreProperties>
</file>