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BF20B" w14:textId="77777777" w:rsidR="007E04EF" w:rsidRDefault="007E04EF" w:rsidP="007E04EF">
      <w:pPr>
        <w:rPr>
          <w:rFonts w:ascii="Tahoma" w:hAnsi="Tahoma" w:cs="Tahoma"/>
          <w:sz w:val="22"/>
          <w:szCs w:val="22"/>
        </w:rPr>
      </w:pPr>
    </w:p>
    <w:p w14:paraId="6F06E7E3" w14:textId="77777777" w:rsidR="007F6CA9" w:rsidRDefault="007F6CA9" w:rsidP="005070DE">
      <w:pPr>
        <w:jc w:val="right"/>
        <w:rPr>
          <w:rFonts w:ascii="Tahoma" w:hAnsi="Tahoma" w:cs="Tahoma"/>
          <w:sz w:val="22"/>
          <w:szCs w:val="22"/>
        </w:rPr>
      </w:pPr>
    </w:p>
    <w:p w14:paraId="522CBBBA" w14:textId="54EC9A1A" w:rsidR="005070DE" w:rsidRDefault="005070DE" w:rsidP="005070DE">
      <w:pPr>
        <w:jc w:val="right"/>
        <w:rPr>
          <w:rFonts w:ascii="Tahoma" w:hAnsi="Tahoma" w:cs="Tahoma"/>
          <w:sz w:val="22"/>
          <w:szCs w:val="22"/>
        </w:rPr>
      </w:pPr>
      <w:r>
        <w:rPr>
          <w:rFonts w:ascii="Tahoma" w:hAnsi="Tahoma" w:cs="Tahoma"/>
          <w:sz w:val="22"/>
          <w:szCs w:val="22"/>
        </w:rPr>
        <w:t>Albacete, 22 de mayo de 2024</w:t>
      </w:r>
    </w:p>
    <w:p w14:paraId="2DFBA943" w14:textId="77777777" w:rsidR="005070DE" w:rsidRDefault="005070DE" w:rsidP="005070DE">
      <w:pPr>
        <w:jc w:val="right"/>
        <w:rPr>
          <w:rFonts w:ascii="Tahoma" w:hAnsi="Tahoma" w:cs="Tahoma"/>
          <w:sz w:val="22"/>
          <w:szCs w:val="22"/>
        </w:rPr>
      </w:pPr>
    </w:p>
    <w:p w14:paraId="55993B62" w14:textId="77777777" w:rsidR="005070DE" w:rsidRDefault="005070DE" w:rsidP="005070DE">
      <w:pPr>
        <w:jc w:val="right"/>
        <w:rPr>
          <w:rFonts w:ascii="Tahoma" w:hAnsi="Tahoma" w:cs="Tahoma"/>
          <w:sz w:val="22"/>
          <w:szCs w:val="22"/>
        </w:rPr>
      </w:pPr>
    </w:p>
    <w:p w14:paraId="6541997F" w14:textId="4DABD00C" w:rsidR="005070DE" w:rsidRPr="005070DE" w:rsidRDefault="005070DE" w:rsidP="005070DE">
      <w:pPr>
        <w:jc w:val="center"/>
        <w:rPr>
          <w:rFonts w:ascii="Tahoma" w:hAnsi="Tahoma" w:cs="Tahoma"/>
          <w:b/>
          <w:bCs/>
          <w:sz w:val="32"/>
          <w:szCs w:val="32"/>
        </w:rPr>
      </w:pPr>
      <w:r w:rsidRPr="005070DE">
        <w:rPr>
          <w:rFonts w:ascii="Tahoma" w:hAnsi="Tahoma" w:cs="Tahoma"/>
          <w:b/>
          <w:bCs/>
          <w:sz w:val="32"/>
          <w:szCs w:val="32"/>
        </w:rPr>
        <w:t>Empresas, empresarios, empresarias y asociaciones ya tienen “los San Juan” del 25º Aniversario</w:t>
      </w:r>
    </w:p>
    <w:p w14:paraId="14813C98" w14:textId="77777777" w:rsidR="007F6CA9" w:rsidRDefault="007F6CA9" w:rsidP="007E04EF">
      <w:pPr>
        <w:rPr>
          <w:rFonts w:ascii="Tahoma" w:hAnsi="Tahoma" w:cs="Tahoma"/>
          <w:sz w:val="22"/>
          <w:szCs w:val="22"/>
        </w:rPr>
      </w:pPr>
    </w:p>
    <w:p w14:paraId="2389B612" w14:textId="77777777" w:rsidR="007F6CA9" w:rsidRPr="00056B0F" w:rsidRDefault="007F6CA9" w:rsidP="007F6CA9">
      <w:pPr>
        <w:jc w:val="center"/>
        <w:rPr>
          <w:rFonts w:ascii="Tahoma" w:hAnsi="Tahoma" w:cs="Tahoma"/>
          <w:bCs/>
          <w:sz w:val="32"/>
          <w:szCs w:val="32"/>
        </w:rPr>
      </w:pPr>
    </w:p>
    <w:p w14:paraId="751AA8A7" w14:textId="75A84725" w:rsidR="007F6CA9" w:rsidRPr="00E848F3" w:rsidRDefault="007F6CA9" w:rsidP="007F6CA9">
      <w:pPr>
        <w:pStyle w:val="Prrafodelista"/>
        <w:numPr>
          <w:ilvl w:val="0"/>
          <w:numId w:val="19"/>
        </w:numPr>
        <w:spacing w:line="240" w:lineRule="auto"/>
        <w:jc w:val="center"/>
        <w:rPr>
          <w:rFonts w:ascii="Tahoma" w:hAnsi="Tahoma" w:cs="Tahoma"/>
          <w:bCs/>
        </w:rPr>
      </w:pPr>
      <w:r w:rsidRPr="00056B0F">
        <w:rPr>
          <w:rFonts w:ascii="Tahoma" w:hAnsi="Tahoma" w:cs="Tahoma"/>
          <w:b/>
          <w:bCs/>
          <w:szCs w:val="24"/>
        </w:rPr>
        <w:t xml:space="preserve">El Jurado ha fallado la Mención Especial para </w:t>
      </w:r>
      <w:r w:rsidR="005070DE">
        <w:rPr>
          <w:rFonts w:ascii="Tahoma" w:hAnsi="Tahoma" w:cs="Tahoma"/>
          <w:b/>
          <w:bCs/>
          <w:szCs w:val="24"/>
        </w:rPr>
        <w:t>los 50 años del Polígono Campollano, hoy Parque Empres</w:t>
      </w:r>
      <w:r w:rsidR="00E6363F">
        <w:rPr>
          <w:rFonts w:ascii="Tahoma" w:hAnsi="Tahoma" w:cs="Tahoma"/>
          <w:b/>
          <w:bCs/>
          <w:szCs w:val="24"/>
        </w:rPr>
        <w:t>a</w:t>
      </w:r>
      <w:r w:rsidR="005070DE">
        <w:rPr>
          <w:rFonts w:ascii="Tahoma" w:hAnsi="Tahoma" w:cs="Tahoma"/>
          <w:b/>
          <w:bCs/>
          <w:szCs w:val="24"/>
        </w:rPr>
        <w:t>rial; y dos menciones</w:t>
      </w:r>
      <w:r w:rsidR="00E848F3">
        <w:rPr>
          <w:rFonts w:ascii="Tahoma" w:hAnsi="Tahoma" w:cs="Tahoma"/>
          <w:b/>
          <w:bCs/>
          <w:szCs w:val="24"/>
        </w:rPr>
        <w:t>,</w:t>
      </w:r>
      <w:r w:rsidR="005070DE">
        <w:rPr>
          <w:rFonts w:ascii="Tahoma" w:hAnsi="Tahoma" w:cs="Tahoma"/>
          <w:b/>
          <w:bCs/>
          <w:szCs w:val="24"/>
        </w:rPr>
        <w:t xml:space="preserve"> </w:t>
      </w:r>
      <w:r w:rsidR="00E6363F">
        <w:rPr>
          <w:rFonts w:ascii="Tahoma" w:hAnsi="Tahoma" w:cs="Tahoma"/>
          <w:b/>
          <w:bCs/>
          <w:szCs w:val="24"/>
        </w:rPr>
        <w:t>para</w:t>
      </w:r>
      <w:r w:rsidR="00E848F3">
        <w:rPr>
          <w:rFonts w:ascii="Tahoma" w:hAnsi="Tahoma" w:cs="Tahoma"/>
          <w:b/>
          <w:bCs/>
          <w:szCs w:val="24"/>
        </w:rPr>
        <w:t xml:space="preserve"> los 25 años de los parques eólicos de Higueruela y el Real Conservatorio de Música y Danza, respectivamente</w:t>
      </w:r>
    </w:p>
    <w:p w14:paraId="46C158B1" w14:textId="42EC10BA" w:rsidR="00E848F3" w:rsidRPr="00E848F3" w:rsidRDefault="00E848F3" w:rsidP="007F6CA9">
      <w:pPr>
        <w:pStyle w:val="Prrafodelista"/>
        <w:numPr>
          <w:ilvl w:val="0"/>
          <w:numId w:val="19"/>
        </w:numPr>
        <w:spacing w:line="240" w:lineRule="auto"/>
        <w:jc w:val="center"/>
        <w:rPr>
          <w:rFonts w:ascii="Tahoma" w:hAnsi="Tahoma" w:cs="Tahoma"/>
          <w:b/>
          <w:bCs/>
        </w:rPr>
      </w:pPr>
      <w:r>
        <w:rPr>
          <w:rFonts w:ascii="Tahoma" w:hAnsi="Tahoma" w:cs="Tahoma"/>
          <w:b/>
          <w:bCs/>
        </w:rPr>
        <w:t>“ Estos Premios reconocen e</w:t>
      </w:r>
      <w:r w:rsidRPr="00E848F3">
        <w:rPr>
          <w:rFonts w:ascii="Tahoma" w:hAnsi="Tahoma" w:cs="Tahoma"/>
          <w:b/>
          <w:bCs/>
        </w:rPr>
        <w:t>l esfuerzo y constancia por seguir en la creación de riqueza, empleo y desarrollo de esta tierra”</w:t>
      </w:r>
    </w:p>
    <w:p w14:paraId="12996CA0" w14:textId="77777777" w:rsidR="007F6CA9" w:rsidRDefault="007F6CA9" w:rsidP="007F6CA9">
      <w:pPr>
        <w:jc w:val="right"/>
        <w:rPr>
          <w:rFonts w:ascii="Tahoma" w:hAnsi="Tahoma" w:cs="Tahoma"/>
          <w:bCs/>
          <w:sz w:val="22"/>
          <w:szCs w:val="22"/>
        </w:rPr>
      </w:pPr>
    </w:p>
    <w:p w14:paraId="22E902B4" w14:textId="5466832C" w:rsidR="007F6CA9" w:rsidRPr="00056B0F" w:rsidRDefault="007F6CA9" w:rsidP="007F6CA9">
      <w:pPr>
        <w:rPr>
          <w:rFonts w:ascii="Tahoma" w:hAnsi="Tahoma" w:cs="Tahoma"/>
          <w:sz w:val="22"/>
          <w:szCs w:val="22"/>
        </w:rPr>
      </w:pPr>
      <w:r w:rsidRPr="00056B0F">
        <w:rPr>
          <w:rFonts w:ascii="Tahoma" w:hAnsi="Tahoma" w:cs="Tahoma"/>
          <w:bCs/>
          <w:sz w:val="22"/>
          <w:szCs w:val="22"/>
        </w:rPr>
        <w:t>El presidente de FEDA, Artemio Pérez Alfaro, ha hecho público hoy a los medios de comunicación el fallo de</w:t>
      </w:r>
      <w:r>
        <w:rPr>
          <w:rFonts w:ascii="Tahoma" w:hAnsi="Tahoma" w:cs="Tahoma"/>
          <w:bCs/>
          <w:sz w:val="22"/>
          <w:szCs w:val="22"/>
        </w:rPr>
        <w:t>l</w:t>
      </w:r>
      <w:r w:rsidRPr="00056B0F">
        <w:rPr>
          <w:rFonts w:ascii="Tahoma" w:hAnsi="Tahoma" w:cs="Tahoma"/>
          <w:bCs/>
          <w:sz w:val="22"/>
          <w:szCs w:val="22"/>
        </w:rPr>
        <w:t xml:space="preserve"> Jurado de los </w:t>
      </w:r>
      <w:hyperlink r:id="rId8" w:history="1">
        <w:r w:rsidRPr="00ED480D">
          <w:rPr>
            <w:rStyle w:val="Hipervnculo"/>
            <w:rFonts w:ascii="Tahoma" w:eastAsia="Calibri" w:hAnsi="Tahoma" w:cs="Tahoma"/>
            <w:bCs/>
            <w:sz w:val="22"/>
            <w:szCs w:val="22"/>
          </w:rPr>
          <w:t>Premios Empresariales San Juan’202</w:t>
        </w:r>
        <w:r w:rsidR="00ED480D" w:rsidRPr="00ED480D">
          <w:rPr>
            <w:rStyle w:val="Hipervnculo"/>
            <w:rFonts w:ascii="Tahoma" w:eastAsia="Calibri" w:hAnsi="Tahoma" w:cs="Tahoma"/>
            <w:bCs/>
            <w:sz w:val="22"/>
            <w:szCs w:val="22"/>
          </w:rPr>
          <w:t>4</w:t>
        </w:r>
        <w:r w:rsidRPr="00ED480D">
          <w:rPr>
            <w:rStyle w:val="Hipervnculo"/>
            <w:rFonts w:ascii="Tahoma" w:eastAsia="Calibri" w:hAnsi="Tahoma" w:cs="Tahoma"/>
            <w:bCs/>
            <w:sz w:val="22"/>
            <w:szCs w:val="22"/>
          </w:rPr>
          <w:t>-</w:t>
        </w:r>
        <w:r w:rsidR="00ED480D" w:rsidRPr="00ED480D">
          <w:rPr>
            <w:rStyle w:val="Hipervnculo"/>
            <w:rFonts w:ascii="Tahoma" w:eastAsia="Calibri" w:hAnsi="Tahoma" w:cs="Tahoma"/>
            <w:bCs/>
            <w:sz w:val="22"/>
            <w:szCs w:val="22"/>
          </w:rPr>
          <w:t>25º Aniversario</w:t>
        </w:r>
      </w:hyperlink>
      <w:r w:rsidRPr="00056B0F">
        <w:rPr>
          <w:rFonts w:ascii="Tahoma" w:hAnsi="Tahoma" w:cs="Tahoma"/>
          <w:bCs/>
          <w:sz w:val="22"/>
          <w:szCs w:val="22"/>
        </w:rPr>
        <w:t>, acompañado de la vicepresidenta Rosario Jiménez,</w:t>
      </w:r>
      <w:r w:rsidR="005070DE">
        <w:rPr>
          <w:rFonts w:ascii="Tahoma" w:hAnsi="Tahoma" w:cs="Tahoma"/>
          <w:bCs/>
          <w:sz w:val="22"/>
          <w:szCs w:val="22"/>
        </w:rPr>
        <w:t xml:space="preserve"> </w:t>
      </w:r>
      <w:r w:rsidR="00197B6B">
        <w:rPr>
          <w:rFonts w:ascii="Tahoma" w:hAnsi="Tahoma" w:cs="Tahoma"/>
          <w:bCs/>
          <w:sz w:val="22"/>
          <w:szCs w:val="22"/>
        </w:rPr>
        <w:t>el</w:t>
      </w:r>
      <w:r w:rsidR="005070DE">
        <w:rPr>
          <w:rFonts w:ascii="Tahoma" w:hAnsi="Tahoma" w:cs="Tahoma"/>
          <w:bCs/>
          <w:sz w:val="22"/>
          <w:szCs w:val="22"/>
        </w:rPr>
        <w:t xml:space="preserve"> vicepresidente Calos La Orden </w:t>
      </w:r>
      <w:r w:rsidRPr="00056B0F">
        <w:rPr>
          <w:rFonts w:ascii="Tahoma" w:hAnsi="Tahoma" w:cs="Tahoma"/>
          <w:bCs/>
          <w:sz w:val="22"/>
          <w:szCs w:val="22"/>
        </w:rPr>
        <w:t>y el secretario general</w:t>
      </w:r>
      <w:r>
        <w:rPr>
          <w:rFonts w:ascii="Tahoma" w:hAnsi="Tahoma" w:cs="Tahoma"/>
          <w:bCs/>
          <w:sz w:val="22"/>
          <w:szCs w:val="22"/>
        </w:rPr>
        <w:t>,</w:t>
      </w:r>
      <w:r w:rsidRPr="00056B0F">
        <w:rPr>
          <w:rFonts w:ascii="Tahoma" w:hAnsi="Tahoma" w:cs="Tahoma"/>
          <w:bCs/>
          <w:sz w:val="22"/>
          <w:szCs w:val="22"/>
        </w:rPr>
        <w:t xml:space="preserve"> Vicente García, como representantes del Comité Ejecutivo de FEDA en el Jurado de los Premios. Sus primeras palabras han sido de agradecimiento al Jurado que sea fiel cada año a esta cita y, por supuesto, ha destacado el compromiso de los patrocinadores con la convocatoria de estos Premios: </w:t>
      </w:r>
      <w:hyperlink r:id="rId9" w:history="1">
        <w:r w:rsidR="001C3924" w:rsidRPr="000B2663">
          <w:rPr>
            <w:rStyle w:val="Hipervnculo"/>
            <w:rFonts w:ascii="Tahoma" w:hAnsi="Tahoma" w:cs="Tahoma"/>
            <w:color w:val="0070C0"/>
            <w:sz w:val="22"/>
            <w:szCs w:val="22"/>
            <w:shd w:val="clear" w:color="auto" w:fill="FFFFFF"/>
          </w:rPr>
          <w:t>CaixaBank</w:t>
        </w:r>
      </w:hyperlink>
      <w:r w:rsidR="001C3924" w:rsidRPr="000B2663">
        <w:rPr>
          <w:rFonts w:ascii="Tahoma" w:hAnsi="Tahoma" w:cs="Tahoma"/>
          <w:color w:val="0070C0"/>
          <w:sz w:val="22"/>
          <w:szCs w:val="22"/>
          <w:shd w:val="clear" w:color="auto" w:fill="FFFFFF"/>
        </w:rPr>
        <w:t>, </w:t>
      </w:r>
      <w:hyperlink r:id="rId10" w:history="1">
        <w:r w:rsidR="001C3924" w:rsidRPr="000B2663">
          <w:rPr>
            <w:rStyle w:val="Hipervnculo"/>
            <w:rFonts w:ascii="Tahoma" w:hAnsi="Tahoma" w:cs="Tahoma"/>
            <w:color w:val="0070C0"/>
            <w:sz w:val="22"/>
            <w:szCs w:val="22"/>
            <w:shd w:val="clear" w:color="auto" w:fill="FFFFFF"/>
          </w:rPr>
          <w:t>BBVA</w:t>
        </w:r>
      </w:hyperlink>
      <w:r w:rsidR="001C3924" w:rsidRPr="000B2663">
        <w:rPr>
          <w:rFonts w:ascii="Tahoma" w:hAnsi="Tahoma" w:cs="Tahoma"/>
          <w:color w:val="0070C0"/>
          <w:sz w:val="22"/>
          <w:szCs w:val="22"/>
          <w:shd w:val="clear" w:color="auto" w:fill="FFFFFF"/>
        </w:rPr>
        <w:t>, </w:t>
      </w:r>
      <w:hyperlink r:id="rId11" w:history="1">
        <w:r w:rsidR="001C3924" w:rsidRPr="000B2663">
          <w:rPr>
            <w:rStyle w:val="Hipervnculo"/>
            <w:rFonts w:ascii="Tahoma" w:hAnsi="Tahoma" w:cs="Tahoma"/>
            <w:color w:val="0070C0"/>
            <w:sz w:val="22"/>
            <w:szCs w:val="22"/>
            <w:shd w:val="clear" w:color="auto" w:fill="FFFFFF"/>
          </w:rPr>
          <w:t>Banco Sabadell</w:t>
        </w:r>
      </w:hyperlink>
      <w:r w:rsidR="001C3924" w:rsidRPr="000B2663">
        <w:rPr>
          <w:rFonts w:ascii="Tahoma" w:hAnsi="Tahoma" w:cs="Tahoma"/>
          <w:color w:val="0070C0"/>
          <w:sz w:val="22"/>
          <w:szCs w:val="22"/>
          <w:shd w:val="clear" w:color="auto" w:fill="FFFFFF"/>
        </w:rPr>
        <w:t>, </w:t>
      </w:r>
      <w:hyperlink r:id="rId12" w:history="1">
        <w:r w:rsidR="001C3924" w:rsidRPr="000B2663">
          <w:rPr>
            <w:rStyle w:val="Hipervnculo"/>
            <w:rFonts w:ascii="Tahoma" w:hAnsi="Tahoma" w:cs="Tahoma"/>
            <w:color w:val="0070C0"/>
            <w:sz w:val="22"/>
            <w:szCs w:val="22"/>
            <w:shd w:val="clear" w:color="auto" w:fill="FFFFFF"/>
          </w:rPr>
          <w:t>Junta de Comunidades de Castilla-La Mancha,</w:t>
        </w:r>
      </w:hyperlink>
      <w:r w:rsidR="001C3924" w:rsidRPr="000B2663">
        <w:rPr>
          <w:rFonts w:ascii="Tahoma" w:hAnsi="Tahoma" w:cs="Tahoma"/>
          <w:color w:val="0070C0"/>
          <w:sz w:val="22"/>
          <w:szCs w:val="22"/>
          <w:shd w:val="clear" w:color="auto" w:fill="FFFFFF"/>
        </w:rPr>
        <w:t> </w:t>
      </w:r>
      <w:hyperlink r:id="rId13" w:history="1">
        <w:r w:rsidR="001C3924" w:rsidRPr="000B2663">
          <w:rPr>
            <w:rStyle w:val="Hipervnculo"/>
            <w:rFonts w:ascii="Tahoma" w:hAnsi="Tahoma" w:cs="Tahoma"/>
            <w:color w:val="0070C0"/>
            <w:sz w:val="22"/>
            <w:szCs w:val="22"/>
            <w:shd w:val="clear" w:color="auto" w:fill="FFFFFF"/>
          </w:rPr>
          <w:t>Eurocaja Rural</w:t>
        </w:r>
      </w:hyperlink>
      <w:r w:rsidR="001C3924" w:rsidRPr="000B2663">
        <w:rPr>
          <w:rFonts w:ascii="Tahoma" w:hAnsi="Tahoma" w:cs="Tahoma"/>
          <w:color w:val="0070C0"/>
          <w:sz w:val="22"/>
          <w:szCs w:val="22"/>
          <w:shd w:val="clear" w:color="auto" w:fill="FFFFFF"/>
        </w:rPr>
        <w:t>, </w:t>
      </w:r>
      <w:hyperlink r:id="rId14" w:history="1">
        <w:r w:rsidR="001C3924" w:rsidRPr="000B2663">
          <w:rPr>
            <w:rStyle w:val="Hipervnculo"/>
            <w:rFonts w:ascii="Tahoma" w:hAnsi="Tahoma" w:cs="Tahoma"/>
            <w:color w:val="0070C0"/>
            <w:sz w:val="22"/>
            <w:szCs w:val="22"/>
            <w:shd w:val="clear" w:color="auto" w:fill="FFFFFF"/>
          </w:rPr>
          <w:t>Diputación Provincial de Albacete</w:t>
        </w:r>
      </w:hyperlink>
      <w:r w:rsidR="001C3924" w:rsidRPr="000B2663">
        <w:rPr>
          <w:rFonts w:ascii="Tahoma" w:hAnsi="Tahoma" w:cs="Tahoma"/>
          <w:color w:val="0070C0"/>
          <w:sz w:val="22"/>
          <w:szCs w:val="22"/>
          <w:shd w:val="clear" w:color="auto" w:fill="FFFFFF"/>
        </w:rPr>
        <w:t>, </w:t>
      </w:r>
      <w:hyperlink r:id="rId15" w:history="1">
        <w:r w:rsidR="001C3924" w:rsidRPr="000B2663">
          <w:rPr>
            <w:rStyle w:val="Hipervnculo"/>
            <w:rFonts w:ascii="Tahoma" w:hAnsi="Tahoma" w:cs="Tahoma"/>
            <w:color w:val="0070C0"/>
            <w:sz w:val="22"/>
            <w:szCs w:val="22"/>
            <w:shd w:val="clear" w:color="auto" w:fill="FFFFFF"/>
          </w:rPr>
          <w:t>La Tribuna de Albacete</w:t>
        </w:r>
      </w:hyperlink>
      <w:r w:rsidR="001C3924" w:rsidRPr="000B2663">
        <w:rPr>
          <w:rFonts w:ascii="Tahoma" w:hAnsi="Tahoma" w:cs="Tahoma"/>
          <w:color w:val="0070C0"/>
          <w:sz w:val="22"/>
          <w:szCs w:val="22"/>
          <w:shd w:val="clear" w:color="auto" w:fill="FFFFFF"/>
        </w:rPr>
        <w:t>, </w:t>
      </w:r>
      <w:hyperlink r:id="rId16" w:history="1">
        <w:r w:rsidR="001C3924" w:rsidRPr="000B2663">
          <w:rPr>
            <w:rStyle w:val="Hipervnculo"/>
            <w:rFonts w:ascii="Tahoma" w:hAnsi="Tahoma" w:cs="Tahoma"/>
            <w:color w:val="0070C0"/>
            <w:sz w:val="22"/>
            <w:szCs w:val="22"/>
            <w:shd w:val="clear" w:color="auto" w:fill="FFFFFF"/>
          </w:rPr>
          <w:t>Soliss Seguros</w:t>
        </w:r>
      </w:hyperlink>
      <w:r w:rsidR="001C3924" w:rsidRPr="000B2663">
        <w:rPr>
          <w:rFonts w:ascii="Tahoma" w:hAnsi="Tahoma" w:cs="Tahoma"/>
          <w:color w:val="0070C0"/>
          <w:sz w:val="22"/>
          <w:szCs w:val="22"/>
          <w:shd w:val="clear" w:color="auto" w:fill="FFFFFF"/>
        </w:rPr>
        <w:t>, </w:t>
      </w:r>
      <w:hyperlink r:id="rId17" w:history="1">
        <w:r w:rsidR="001C3924" w:rsidRPr="000B2663">
          <w:rPr>
            <w:rStyle w:val="Hipervnculo"/>
            <w:rFonts w:ascii="Tahoma" w:hAnsi="Tahoma" w:cs="Tahoma"/>
            <w:color w:val="0070C0"/>
            <w:sz w:val="22"/>
            <w:szCs w:val="22"/>
            <w:shd w:val="clear" w:color="auto" w:fill="FFFFFF"/>
          </w:rPr>
          <w:t>Hotel Palacio</w:t>
        </w:r>
      </w:hyperlink>
      <w:r w:rsidR="001C3924" w:rsidRPr="000B2663">
        <w:rPr>
          <w:rFonts w:ascii="Tahoma" w:hAnsi="Tahoma" w:cs="Tahoma"/>
          <w:color w:val="0070C0"/>
          <w:sz w:val="22"/>
          <w:szCs w:val="22"/>
          <w:shd w:val="clear" w:color="auto" w:fill="FFFFFF"/>
        </w:rPr>
        <w:t xml:space="preserve">, </w:t>
      </w:r>
      <w:hyperlink r:id="rId18" w:history="1">
        <w:r w:rsidR="001C3924" w:rsidRPr="000B2663">
          <w:rPr>
            <w:rStyle w:val="Hipervnculo"/>
            <w:rFonts w:ascii="Tahoma" w:hAnsi="Tahoma" w:cs="Tahoma"/>
            <w:color w:val="0070C0"/>
            <w:sz w:val="22"/>
            <w:szCs w:val="22"/>
            <w:shd w:val="clear" w:color="auto" w:fill="FFFFFF"/>
          </w:rPr>
          <w:t>Banco Santander</w:t>
        </w:r>
      </w:hyperlink>
      <w:r w:rsidR="001C3924" w:rsidRPr="000B2663">
        <w:rPr>
          <w:rFonts w:ascii="Tahoma" w:hAnsi="Tahoma" w:cs="Tahoma"/>
          <w:color w:val="0070C0"/>
          <w:sz w:val="22"/>
          <w:szCs w:val="22"/>
          <w:shd w:val="clear" w:color="auto" w:fill="FFFFFF"/>
        </w:rPr>
        <w:t xml:space="preserve">, </w:t>
      </w:r>
      <w:hyperlink r:id="rId19" w:history="1">
        <w:r w:rsidR="001C3924" w:rsidRPr="000B2663">
          <w:rPr>
            <w:rStyle w:val="Hipervnculo"/>
            <w:rFonts w:ascii="Tahoma" w:hAnsi="Tahoma" w:cs="Tahoma"/>
            <w:color w:val="0070C0"/>
            <w:sz w:val="22"/>
            <w:szCs w:val="22"/>
            <w:shd w:val="clear" w:color="auto" w:fill="FFFFFF"/>
          </w:rPr>
          <w:t>Fundación “la Caixa”</w:t>
        </w:r>
      </w:hyperlink>
      <w:r w:rsidR="001C3924" w:rsidRPr="000B2663">
        <w:rPr>
          <w:rFonts w:ascii="Tahoma" w:hAnsi="Tahoma" w:cs="Tahoma"/>
          <w:color w:val="0070C0"/>
          <w:sz w:val="22"/>
          <w:szCs w:val="22"/>
          <w:shd w:val="clear" w:color="auto" w:fill="FFFFFF"/>
        </w:rPr>
        <w:t xml:space="preserve"> y el </w:t>
      </w:r>
      <w:hyperlink r:id="rId20" w:history="1">
        <w:r w:rsidR="001C3924" w:rsidRPr="000B2663">
          <w:rPr>
            <w:rStyle w:val="Hipervnculo"/>
            <w:rFonts w:ascii="Tahoma" w:hAnsi="Tahoma" w:cs="Tahoma"/>
            <w:color w:val="0070C0"/>
            <w:sz w:val="22"/>
            <w:szCs w:val="22"/>
            <w:shd w:val="clear" w:color="auto" w:fill="FFFFFF"/>
          </w:rPr>
          <w:t>Ayuntamiento de Albacete</w:t>
        </w:r>
      </w:hyperlink>
      <w:r w:rsidR="001C3924" w:rsidRPr="000B2663">
        <w:rPr>
          <w:rFonts w:ascii="Tahoma" w:hAnsi="Tahoma" w:cs="Tahoma"/>
          <w:color w:val="0070C0"/>
          <w:sz w:val="22"/>
          <w:szCs w:val="22"/>
          <w:shd w:val="clear" w:color="auto" w:fill="FFFFFF"/>
        </w:rPr>
        <w:t>. </w:t>
      </w:r>
      <w:hyperlink r:id="rId21" w:history="1">
        <w:r w:rsidR="001C3924" w:rsidRPr="000B2663">
          <w:rPr>
            <w:rStyle w:val="Hipervnculo"/>
            <w:rFonts w:ascii="Tahoma" w:hAnsi="Tahoma" w:cs="Tahoma"/>
            <w:color w:val="0070C0"/>
            <w:sz w:val="22"/>
            <w:szCs w:val="22"/>
            <w:shd w:val="clear" w:color="auto" w:fill="FFFFFF"/>
          </w:rPr>
          <w:t>Fundación Globalcaja-Albacete</w:t>
        </w:r>
      </w:hyperlink>
      <w:r w:rsidR="001C3924">
        <w:rPr>
          <w:rFonts w:ascii="Tahoma" w:hAnsi="Tahoma" w:cs="Tahoma"/>
          <w:color w:val="2F5496" w:themeColor="accent5" w:themeShade="BF"/>
          <w:sz w:val="22"/>
          <w:szCs w:val="22"/>
          <w:shd w:val="clear" w:color="auto" w:fill="FFFFFF"/>
        </w:rPr>
        <w:t xml:space="preserve"> </w:t>
      </w:r>
      <w:r w:rsidR="001C3924">
        <w:rPr>
          <w:rFonts w:ascii="Tahoma" w:hAnsi="Tahoma" w:cs="Tahoma"/>
          <w:sz w:val="22"/>
          <w:szCs w:val="22"/>
        </w:rPr>
        <w:t xml:space="preserve">es el colaborador en la Mención Especial del Jurado, y </w:t>
      </w:r>
      <w:hyperlink r:id="rId22" w:history="1">
        <w:r w:rsidR="001C3924" w:rsidRPr="000B2663">
          <w:rPr>
            <w:rStyle w:val="Hipervnculo"/>
            <w:rFonts w:ascii="Tahoma" w:hAnsi="Tahoma" w:cs="Tahoma"/>
            <w:color w:val="0070C0"/>
            <w:sz w:val="22"/>
            <w:szCs w:val="22"/>
          </w:rPr>
          <w:t>Globalcaja</w:t>
        </w:r>
      </w:hyperlink>
      <w:r w:rsidR="001C3924" w:rsidRPr="000B2663">
        <w:rPr>
          <w:rStyle w:val="Hipervnculo"/>
          <w:rFonts w:ascii="Tahoma" w:hAnsi="Tahoma" w:cs="Tahoma"/>
          <w:color w:val="0070C0"/>
          <w:sz w:val="22"/>
          <w:szCs w:val="22"/>
        </w:rPr>
        <w:t xml:space="preserve"> </w:t>
      </w:r>
      <w:r w:rsidR="001C3924">
        <w:rPr>
          <w:rFonts w:ascii="Tahoma" w:hAnsi="Tahoma" w:cs="Tahoma"/>
          <w:sz w:val="22"/>
          <w:szCs w:val="22"/>
        </w:rPr>
        <w:t xml:space="preserve">que va de la mano de FEDA en </w:t>
      </w:r>
      <w:r w:rsidRPr="00056B0F">
        <w:rPr>
          <w:rFonts w:ascii="Tahoma" w:hAnsi="Tahoma" w:cs="Tahoma"/>
          <w:b/>
          <w:sz w:val="22"/>
          <w:szCs w:val="22"/>
        </w:rPr>
        <w:t>Gala de entrega de los Premios San Juan</w:t>
      </w:r>
      <w:r w:rsidRPr="00056B0F">
        <w:rPr>
          <w:rFonts w:ascii="Tahoma" w:hAnsi="Tahoma" w:cs="Tahoma"/>
          <w:sz w:val="22"/>
          <w:szCs w:val="22"/>
        </w:rPr>
        <w:t xml:space="preserve">, que se celebrará el próximo </w:t>
      </w:r>
      <w:r w:rsidR="001C3924">
        <w:rPr>
          <w:rFonts w:ascii="Tahoma" w:hAnsi="Tahoma" w:cs="Tahoma"/>
          <w:b/>
          <w:sz w:val="22"/>
          <w:szCs w:val="22"/>
        </w:rPr>
        <w:t>21</w:t>
      </w:r>
      <w:r w:rsidRPr="00056B0F">
        <w:rPr>
          <w:rFonts w:ascii="Tahoma" w:hAnsi="Tahoma" w:cs="Tahoma"/>
          <w:b/>
          <w:sz w:val="22"/>
          <w:szCs w:val="22"/>
        </w:rPr>
        <w:t xml:space="preserve"> de junio</w:t>
      </w:r>
      <w:r w:rsidRPr="00056B0F">
        <w:rPr>
          <w:rFonts w:ascii="Tahoma" w:hAnsi="Tahoma" w:cs="Tahoma"/>
          <w:sz w:val="22"/>
          <w:szCs w:val="22"/>
        </w:rPr>
        <w:t>, en el Palacio de Congresos.</w:t>
      </w:r>
    </w:p>
    <w:p w14:paraId="60197F4B" w14:textId="77777777" w:rsidR="007F6CA9" w:rsidRDefault="007F6CA9" w:rsidP="007F6CA9">
      <w:pPr>
        <w:pStyle w:val="Prrafodelista"/>
        <w:spacing w:after="160" w:line="256" w:lineRule="auto"/>
        <w:ind w:left="0"/>
        <w:contextualSpacing/>
        <w:jc w:val="both"/>
        <w:rPr>
          <w:rFonts w:ascii="Tahoma" w:hAnsi="Tahoma" w:cs="Tahoma"/>
        </w:rPr>
      </w:pPr>
    </w:p>
    <w:p w14:paraId="4D353A29" w14:textId="6CBD902C" w:rsidR="007F6CA9" w:rsidRDefault="007F6CA9" w:rsidP="007F6CA9">
      <w:pPr>
        <w:pStyle w:val="Prrafodelista"/>
        <w:spacing w:after="160" w:line="240" w:lineRule="auto"/>
        <w:ind w:left="0"/>
        <w:contextualSpacing/>
        <w:jc w:val="both"/>
        <w:rPr>
          <w:rFonts w:ascii="Tahoma" w:hAnsi="Tahoma" w:cs="Tahoma"/>
        </w:rPr>
      </w:pPr>
      <w:r>
        <w:rPr>
          <w:rFonts w:ascii="Tahoma" w:hAnsi="Tahoma" w:cs="Tahoma"/>
        </w:rPr>
        <w:t xml:space="preserve">Ha resaltado que “los San Juanes” en </w:t>
      </w:r>
      <w:r w:rsidR="001C3924">
        <w:rPr>
          <w:rFonts w:ascii="Tahoma" w:hAnsi="Tahoma" w:cs="Tahoma"/>
        </w:rPr>
        <w:t xml:space="preserve">25º Aniversario </w:t>
      </w:r>
      <w:r>
        <w:rPr>
          <w:rFonts w:ascii="Tahoma" w:hAnsi="Tahoma" w:cs="Tahoma"/>
        </w:rPr>
        <w:t xml:space="preserve">son la mejor prueba “para reconocer a las empresas, empresarios y empresarias de la provincia el esfuerzo y constancia por seguir en la creación de riqueza, empleo y desarrollo de esta tierra”.  </w:t>
      </w:r>
    </w:p>
    <w:p w14:paraId="0E050F8A" w14:textId="3B4330E2" w:rsidR="007F6CA9" w:rsidRPr="001C3924" w:rsidRDefault="007F6CA9" w:rsidP="007F6CA9">
      <w:pPr>
        <w:pStyle w:val="Cuerpodetexto"/>
        <w:spacing w:line="240" w:lineRule="auto"/>
        <w:jc w:val="both"/>
        <w:rPr>
          <w:rFonts w:ascii="Tahoma" w:hAnsi="Tahoma" w:cs="Tahoma"/>
          <w:bCs/>
          <w:color w:val="auto"/>
        </w:rPr>
      </w:pPr>
      <w:r>
        <w:rPr>
          <w:rFonts w:ascii="Tahoma" w:hAnsi="Tahoma" w:cs="Tahoma"/>
        </w:rPr>
        <w:t xml:space="preserve">Antes de referirse a cada uno de los Premiados en su respectiva categoría, el presidente de FEDA ha recalcado que “como digo siempre, no están todos los que son, pero si son todos los que están. Todas las propuestas que llegan al Jurado tienen mucho nivel, y no es descartar una sobre otra, simplemente hay que decidir un Premiado en cada categoría”. Los Premios se reparten por diferentes puntos de la provincia, desde Albacete capital, llegando a Almansa, </w:t>
      </w:r>
      <w:r w:rsidR="001C3924">
        <w:rPr>
          <w:rFonts w:ascii="Tahoma" w:hAnsi="Tahoma" w:cs="Tahoma"/>
        </w:rPr>
        <w:t xml:space="preserve">Caudete, </w:t>
      </w:r>
      <w:r>
        <w:rPr>
          <w:rFonts w:ascii="Tahoma" w:hAnsi="Tahoma" w:cs="Tahoma"/>
        </w:rPr>
        <w:t xml:space="preserve">La Roda, Villarrobledo, </w:t>
      </w:r>
      <w:r w:rsidR="001C3924">
        <w:rPr>
          <w:rFonts w:ascii="Tahoma" w:hAnsi="Tahoma" w:cs="Tahoma"/>
        </w:rPr>
        <w:t xml:space="preserve">Villamalea, Hellín </w:t>
      </w:r>
      <w:r>
        <w:rPr>
          <w:rFonts w:ascii="Tahoma" w:hAnsi="Tahoma" w:cs="Tahoma"/>
        </w:rPr>
        <w:t>o Higuer</w:t>
      </w:r>
      <w:r w:rsidR="001C3924">
        <w:rPr>
          <w:rFonts w:ascii="Tahoma" w:hAnsi="Tahoma" w:cs="Tahoma"/>
        </w:rPr>
        <w:t>uela</w:t>
      </w:r>
      <w:r>
        <w:rPr>
          <w:rFonts w:ascii="Tahoma" w:hAnsi="Tahoma" w:cs="Tahoma"/>
        </w:rPr>
        <w:t xml:space="preserve">. </w:t>
      </w:r>
    </w:p>
    <w:p w14:paraId="5906DE3B" w14:textId="6A023ABF" w:rsidR="007F6CA9" w:rsidRDefault="007F6CA9" w:rsidP="00967473">
      <w:pPr>
        <w:pStyle w:val="NormalWeb"/>
        <w:shd w:val="clear" w:color="auto" w:fill="FFFFFF"/>
        <w:spacing w:before="0" w:beforeAutospacing="0" w:after="225" w:afterAutospacing="0"/>
        <w:jc w:val="both"/>
        <w:rPr>
          <w:rFonts w:ascii="Tahoma" w:hAnsi="Tahoma" w:cs="Tahoma"/>
        </w:rPr>
      </w:pPr>
      <w:r w:rsidRPr="000065A8">
        <w:rPr>
          <w:rFonts w:ascii="Tahoma" w:hAnsi="Tahoma" w:cs="Tahoma"/>
          <w:sz w:val="22"/>
          <w:szCs w:val="22"/>
        </w:rPr>
        <w:t>El </w:t>
      </w:r>
      <w:r w:rsidR="001C3924">
        <w:rPr>
          <w:rFonts w:ascii="Tahoma" w:hAnsi="Tahoma" w:cs="Tahoma"/>
          <w:sz w:val="22"/>
          <w:szCs w:val="22"/>
        </w:rPr>
        <w:t>J</w:t>
      </w:r>
      <w:r w:rsidRPr="000065A8">
        <w:rPr>
          <w:rFonts w:ascii="Tahoma" w:hAnsi="Tahoma" w:cs="Tahoma"/>
          <w:sz w:val="22"/>
          <w:szCs w:val="22"/>
        </w:rPr>
        <w:t>urado ha valorado propuestas de empresas, asociaciones y representación social por cada una de las categorías, con un amplio panorama de los diferentes sectores empresariales en toda la provincia. Las memorias han sido analizadas por los integrantes de este Jurado, teniendo en cuenta las votaciones que en cada categoría han hecho las asociaciones que integran FEDA.</w:t>
      </w:r>
    </w:p>
    <w:p w14:paraId="77886C1A" w14:textId="4C0D9151" w:rsidR="007F6CA9" w:rsidRDefault="007F6CA9" w:rsidP="0073133F">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Están convocados </w:t>
      </w:r>
      <w:r w:rsidRPr="00967473">
        <w:rPr>
          <w:rFonts w:ascii="Tahoma" w:hAnsi="Tahoma" w:cs="Tahoma"/>
          <w:b/>
          <w:bCs/>
          <w:sz w:val="22"/>
          <w:szCs w:val="22"/>
        </w:rPr>
        <w:t xml:space="preserve">doce </w:t>
      </w:r>
      <w:r w:rsidR="00967473" w:rsidRPr="00967473">
        <w:rPr>
          <w:rFonts w:ascii="Tahoma" w:hAnsi="Tahoma" w:cs="Tahoma"/>
          <w:b/>
          <w:bCs/>
          <w:sz w:val="22"/>
          <w:szCs w:val="22"/>
        </w:rPr>
        <w:t>PREMIOS</w:t>
      </w:r>
      <w:r>
        <w:rPr>
          <w:rFonts w:ascii="Tahoma" w:hAnsi="Tahoma" w:cs="Tahoma"/>
          <w:sz w:val="22"/>
          <w:szCs w:val="22"/>
        </w:rPr>
        <w:t xml:space="preserve"> y tras el fallo del Jurado </w:t>
      </w:r>
      <w:r w:rsidR="00967473">
        <w:rPr>
          <w:rFonts w:ascii="Tahoma" w:hAnsi="Tahoma" w:cs="Tahoma"/>
          <w:sz w:val="22"/>
          <w:szCs w:val="22"/>
        </w:rPr>
        <w:t xml:space="preserve">“los San Juan” son los siguientes: </w:t>
      </w:r>
    </w:p>
    <w:p w14:paraId="36BACC88" w14:textId="77777777" w:rsidR="00967473" w:rsidRDefault="00967473" w:rsidP="0073133F">
      <w:pPr>
        <w:pStyle w:val="NormalWeb"/>
        <w:shd w:val="clear" w:color="auto" w:fill="FFFFFF"/>
        <w:spacing w:before="0" w:beforeAutospacing="0" w:after="225" w:afterAutospacing="0"/>
        <w:jc w:val="both"/>
        <w:rPr>
          <w:rFonts w:ascii="Tahoma" w:hAnsi="Tahoma" w:cs="Tahoma"/>
          <w:sz w:val="22"/>
          <w:szCs w:val="22"/>
        </w:rPr>
      </w:pPr>
    </w:p>
    <w:p w14:paraId="775C7E25" w14:textId="77777777" w:rsidR="00967473" w:rsidRDefault="00967473" w:rsidP="0073133F">
      <w:pPr>
        <w:pStyle w:val="NormalWeb"/>
        <w:shd w:val="clear" w:color="auto" w:fill="FFFFFF"/>
        <w:spacing w:before="0" w:beforeAutospacing="0" w:after="225" w:afterAutospacing="0"/>
        <w:jc w:val="both"/>
        <w:rPr>
          <w:rFonts w:ascii="Tahoma" w:hAnsi="Tahoma" w:cs="Tahoma"/>
          <w:sz w:val="22"/>
          <w:szCs w:val="22"/>
        </w:rPr>
      </w:pPr>
    </w:p>
    <w:p w14:paraId="6A0E8BCB" w14:textId="77777777" w:rsidR="00967473" w:rsidRDefault="00967473" w:rsidP="0073133F">
      <w:pPr>
        <w:pStyle w:val="NormalWeb"/>
        <w:shd w:val="clear" w:color="auto" w:fill="FFFFFF"/>
        <w:spacing w:before="0" w:beforeAutospacing="0" w:after="225" w:afterAutospacing="0"/>
        <w:jc w:val="both"/>
        <w:rPr>
          <w:rFonts w:ascii="Tahoma" w:hAnsi="Tahoma" w:cs="Tahoma"/>
          <w:sz w:val="22"/>
          <w:szCs w:val="22"/>
        </w:rPr>
      </w:pPr>
    </w:p>
    <w:p w14:paraId="47A80626" w14:textId="05F5640E" w:rsidR="007F6CA9" w:rsidRPr="005515E1" w:rsidRDefault="007F6CA9" w:rsidP="0073133F">
      <w:pPr>
        <w:shd w:val="clear" w:color="auto" w:fill="FFFFFF"/>
        <w:textAlignment w:val="baseline"/>
        <w:rPr>
          <w:rFonts w:ascii="Tahoma" w:hAnsi="Tahoma" w:cs="Tahoma"/>
          <w:sz w:val="22"/>
          <w:szCs w:val="22"/>
          <w:lang w:val="es-ES"/>
        </w:rPr>
      </w:pPr>
      <w:r w:rsidRPr="00674DEA">
        <w:rPr>
          <w:rFonts w:ascii="Tahoma" w:hAnsi="Tahoma" w:cs="Tahoma"/>
          <w:b/>
          <w:bCs/>
          <w:sz w:val="22"/>
          <w:szCs w:val="22"/>
          <w:u w:val="single"/>
          <w:bdr w:val="none" w:sz="0" w:space="0" w:color="auto" w:frame="1"/>
          <w:lang w:val="es-ES"/>
        </w:rPr>
        <w:t>Premio Empresa Familiar</w:t>
      </w:r>
      <w:r w:rsidRPr="005515E1">
        <w:rPr>
          <w:rFonts w:ascii="Tahoma" w:hAnsi="Tahoma" w:cs="Tahoma"/>
          <w:b/>
          <w:bCs/>
          <w:sz w:val="22"/>
          <w:szCs w:val="22"/>
          <w:bdr w:val="none" w:sz="0" w:space="0" w:color="auto" w:frame="1"/>
          <w:lang w:val="es-ES"/>
        </w:rPr>
        <w:t xml:space="preserve">, </w:t>
      </w:r>
      <w:r w:rsidRPr="005515E1">
        <w:rPr>
          <w:rFonts w:ascii="Tahoma" w:hAnsi="Tahoma" w:cs="Tahoma"/>
          <w:bCs/>
          <w:sz w:val="22"/>
          <w:szCs w:val="22"/>
          <w:bdr w:val="none" w:sz="0" w:space="0" w:color="auto" w:frame="1"/>
          <w:lang w:val="es-ES"/>
        </w:rPr>
        <w:t>patrocinado por</w:t>
      </w:r>
      <w:r w:rsidRPr="005515E1">
        <w:rPr>
          <w:rFonts w:ascii="Tahoma" w:hAnsi="Tahoma" w:cs="Tahoma"/>
          <w:b/>
          <w:bCs/>
          <w:sz w:val="22"/>
          <w:szCs w:val="22"/>
          <w:bdr w:val="none" w:sz="0" w:space="0" w:color="auto" w:frame="1"/>
          <w:lang w:val="es-ES"/>
        </w:rPr>
        <w:t xml:space="preserve"> CaixaBank, </w:t>
      </w:r>
      <w:r w:rsidR="0073133F">
        <w:rPr>
          <w:rFonts w:ascii="Tahoma" w:hAnsi="Tahoma" w:cs="Tahoma"/>
          <w:b/>
          <w:bCs/>
          <w:sz w:val="22"/>
          <w:szCs w:val="22"/>
          <w:bdr w:val="none" w:sz="0" w:space="0" w:color="auto" w:frame="1"/>
          <w:lang w:val="es-ES"/>
        </w:rPr>
        <w:t xml:space="preserve">HISPAN EXPRESS CAUDETE, S.L., </w:t>
      </w:r>
      <w:r w:rsidRPr="005515E1">
        <w:rPr>
          <w:rFonts w:ascii="Tahoma" w:hAnsi="Tahoma" w:cs="Tahoma"/>
          <w:bCs/>
          <w:sz w:val="22"/>
          <w:szCs w:val="22"/>
          <w:bdr w:val="none" w:sz="0" w:space="0" w:color="auto" w:frame="1"/>
          <w:lang w:val="es-ES"/>
        </w:rPr>
        <w:t>d</w:t>
      </w:r>
      <w:r w:rsidR="0073133F">
        <w:rPr>
          <w:rFonts w:ascii="Tahoma" w:hAnsi="Tahoma" w:cs="Tahoma"/>
          <w:bCs/>
          <w:sz w:val="22"/>
          <w:szCs w:val="22"/>
          <w:bdr w:val="none" w:sz="0" w:space="0" w:color="auto" w:frame="1"/>
          <w:lang w:val="es-ES"/>
        </w:rPr>
        <w:t>e Caudete.</w:t>
      </w:r>
      <w:r w:rsidRPr="005515E1">
        <w:rPr>
          <w:rFonts w:ascii="Tahoma" w:hAnsi="Tahoma" w:cs="Tahoma"/>
          <w:bCs/>
          <w:sz w:val="22"/>
          <w:szCs w:val="22"/>
          <w:bdr w:val="none" w:sz="0" w:space="0" w:color="auto" w:frame="1"/>
          <w:lang w:val="es-ES"/>
        </w:rPr>
        <w:t xml:space="preserve"> </w:t>
      </w:r>
    </w:p>
    <w:p w14:paraId="1400BE71" w14:textId="77777777" w:rsidR="007F6CA9" w:rsidRPr="005515E1" w:rsidRDefault="007F6CA9" w:rsidP="0073133F">
      <w:pPr>
        <w:shd w:val="clear" w:color="auto" w:fill="FFFFFF"/>
        <w:textAlignment w:val="baseline"/>
        <w:rPr>
          <w:rFonts w:ascii="Tahoma" w:hAnsi="Tahoma" w:cs="Tahoma"/>
          <w:sz w:val="22"/>
          <w:szCs w:val="22"/>
          <w:lang w:val="es-ES"/>
        </w:rPr>
      </w:pPr>
    </w:p>
    <w:p w14:paraId="41556564" w14:textId="71332816" w:rsidR="007F6CA9" w:rsidRDefault="007F6CA9" w:rsidP="0073133F">
      <w:pPr>
        <w:shd w:val="clear" w:color="auto" w:fill="FFFFFF"/>
        <w:textAlignment w:val="baseline"/>
        <w:rPr>
          <w:rFonts w:ascii="Tahoma" w:hAnsi="Tahoma" w:cs="Tahoma"/>
          <w:bCs/>
          <w:sz w:val="22"/>
          <w:szCs w:val="22"/>
          <w:bdr w:val="none" w:sz="0" w:space="0" w:color="auto" w:frame="1"/>
          <w:lang w:val="es-ES"/>
        </w:rPr>
      </w:pPr>
      <w:r w:rsidRPr="00674DEA">
        <w:rPr>
          <w:rFonts w:ascii="Tahoma" w:hAnsi="Tahoma" w:cs="Tahoma"/>
          <w:b/>
          <w:bCs/>
          <w:sz w:val="22"/>
          <w:szCs w:val="22"/>
          <w:u w:val="single"/>
          <w:bdr w:val="none" w:sz="0" w:space="0" w:color="auto" w:frame="1"/>
          <w:lang w:val="es-ES"/>
        </w:rPr>
        <w:t>Premio Empresa en Nuevas Tecnologías e Innovación</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patrocinado por</w:t>
      </w:r>
      <w:r w:rsidRPr="00B5405E">
        <w:rPr>
          <w:rFonts w:ascii="Tahoma" w:hAnsi="Tahoma" w:cs="Tahoma"/>
          <w:b/>
          <w:bCs/>
          <w:sz w:val="22"/>
          <w:szCs w:val="22"/>
          <w:bdr w:val="none" w:sz="0" w:space="0" w:color="auto" w:frame="1"/>
          <w:lang w:val="es-ES"/>
        </w:rPr>
        <w:t xml:space="preserve"> BBVA, </w:t>
      </w:r>
      <w:r w:rsidRPr="00E25AA5">
        <w:rPr>
          <w:rFonts w:ascii="Tahoma" w:hAnsi="Tahoma" w:cs="Tahoma"/>
          <w:bCs/>
          <w:sz w:val="22"/>
          <w:szCs w:val="22"/>
          <w:bdr w:val="none" w:sz="0" w:space="0" w:color="auto" w:frame="1"/>
          <w:lang w:val="es-ES"/>
        </w:rPr>
        <w:t>la empresa reconocida es</w:t>
      </w:r>
      <w:r>
        <w:rPr>
          <w:rFonts w:ascii="Tahoma" w:hAnsi="Tahoma" w:cs="Tahoma"/>
          <w:bCs/>
          <w:sz w:val="22"/>
          <w:szCs w:val="22"/>
          <w:bdr w:val="none" w:sz="0" w:space="0" w:color="auto" w:frame="1"/>
          <w:lang w:val="es-ES"/>
        </w:rPr>
        <w:t xml:space="preserve"> </w:t>
      </w:r>
      <w:r w:rsidRPr="005515E1">
        <w:rPr>
          <w:rFonts w:ascii="Tahoma" w:hAnsi="Tahoma" w:cs="Tahoma"/>
          <w:b/>
          <w:bCs/>
          <w:sz w:val="22"/>
          <w:szCs w:val="22"/>
          <w:bdr w:val="none" w:sz="0" w:space="0" w:color="auto" w:frame="1"/>
          <w:lang w:val="es-ES"/>
        </w:rPr>
        <w:t>M</w:t>
      </w:r>
      <w:r w:rsidR="0073133F">
        <w:rPr>
          <w:rFonts w:ascii="Tahoma" w:hAnsi="Tahoma" w:cs="Tahoma"/>
          <w:b/>
          <w:bCs/>
          <w:sz w:val="22"/>
          <w:szCs w:val="22"/>
          <w:bdr w:val="none" w:sz="0" w:space="0" w:color="auto" w:frame="1"/>
          <w:lang w:val="es-ES"/>
        </w:rPr>
        <w:t xml:space="preserve">ULTINIVEL IBÉRICA, S.L. (Vinos Cándido), </w:t>
      </w:r>
      <w:r>
        <w:rPr>
          <w:rFonts w:ascii="Tahoma" w:hAnsi="Tahoma" w:cs="Tahoma"/>
          <w:bCs/>
          <w:sz w:val="22"/>
          <w:szCs w:val="22"/>
          <w:bdr w:val="none" w:sz="0" w:space="0" w:color="auto" w:frame="1"/>
          <w:lang w:val="es-ES"/>
        </w:rPr>
        <w:t xml:space="preserve">de </w:t>
      </w:r>
      <w:r w:rsidR="0073133F">
        <w:rPr>
          <w:rFonts w:ascii="Tahoma" w:hAnsi="Tahoma" w:cs="Tahoma"/>
          <w:bCs/>
          <w:sz w:val="22"/>
          <w:szCs w:val="22"/>
          <w:bdr w:val="none" w:sz="0" w:space="0" w:color="auto" w:frame="1"/>
          <w:lang w:val="es-ES"/>
        </w:rPr>
        <w:t xml:space="preserve">Villamalea. </w:t>
      </w:r>
    </w:p>
    <w:p w14:paraId="041F733D" w14:textId="77777777" w:rsidR="007F6CA9" w:rsidRDefault="007F6CA9" w:rsidP="0073133F">
      <w:pPr>
        <w:shd w:val="clear" w:color="auto" w:fill="FFFFFF"/>
        <w:textAlignment w:val="baseline"/>
        <w:rPr>
          <w:rFonts w:ascii="Tahoma" w:hAnsi="Tahoma" w:cs="Tahoma"/>
          <w:bCs/>
          <w:sz w:val="22"/>
          <w:szCs w:val="22"/>
          <w:bdr w:val="none" w:sz="0" w:space="0" w:color="auto" w:frame="1"/>
          <w:lang w:val="es-ES"/>
        </w:rPr>
      </w:pPr>
    </w:p>
    <w:p w14:paraId="2BC952EA" w14:textId="46D8409A" w:rsidR="007F6CA9" w:rsidRPr="00A524B5" w:rsidRDefault="007F6CA9" w:rsidP="0073133F">
      <w:pPr>
        <w:shd w:val="clear" w:color="auto" w:fill="FFFFFF"/>
        <w:textAlignment w:val="baseline"/>
        <w:rPr>
          <w:rFonts w:ascii="Tahoma" w:hAnsi="Tahoma" w:cs="Tahoma"/>
          <w:sz w:val="22"/>
          <w:szCs w:val="22"/>
          <w:lang w:val="es-ES"/>
        </w:rPr>
      </w:pPr>
      <w:r w:rsidRPr="00674DEA">
        <w:rPr>
          <w:rFonts w:ascii="Tahoma" w:hAnsi="Tahoma" w:cs="Tahoma"/>
          <w:b/>
          <w:bCs/>
          <w:sz w:val="22"/>
          <w:szCs w:val="22"/>
          <w:u w:val="single"/>
          <w:bdr w:val="none" w:sz="0" w:space="0" w:color="auto" w:frame="1"/>
          <w:lang w:val="es-ES"/>
        </w:rPr>
        <w:t>Premio Empresa Exportadora</w:t>
      </w:r>
      <w:r w:rsidRPr="00B5405E">
        <w:rPr>
          <w:rFonts w:ascii="Tahoma" w:hAnsi="Tahoma" w:cs="Tahoma"/>
          <w:b/>
          <w:bCs/>
          <w:sz w:val="22"/>
          <w:szCs w:val="22"/>
          <w:bdr w:val="none" w:sz="0" w:space="0" w:color="auto" w:frame="1"/>
          <w:lang w:val="es-ES"/>
        </w:rPr>
        <w:t xml:space="preserve">, </w:t>
      </w:r>
      <w:r w:rsidRPr="00A524B5">
        <w:rPr>
          <w:rFonts w:ascii="Tahoma" w:hAnsi="Tahoma" w:cs="Tahoma"/>
          <w:bCs/>
          <w:sz w:val="22"/>
          <w:szCs w:val="22"/>
          <w:bdr w:val="none" w:sz="0" w:space="0" w:color="auto" w:frame="1"/>
          <w:lang w:val="es-ES"/>
        </w:rPr>
        <w:t>con</w:t>
      </w:r>
      <w:r w:rsidRPr="00B5405E">
        <w:rPr>
          <w:rFonts w:ascii="Tahoma" w:hAnsi="Tahoma" w:cs="Tahoma"/>
          <w:b/>
          <w:bCs/>
          <w:sz w:val="22"/>
          <w:szCs w:val="22"/>
          <w:bdr w:val="none" w:sz="0" w:space="0" w:color="auto" w:frame="1"/>
          <w:lang w:val="es-ES"/>
        </w:rPr>
        <w:t> </w:t>
      </w:r>
      <w:r>
        <w:rPr>
          <w:rFonts w:ascii="Tahoma" w:hAnsi="Tahoma" w:cs="Tahoma"/>
          <w:b/>
          <w:bCs/>
          <w:sz w:val="22"/>
          <w:szCs w:val="22"/>
          <w:bdr w:val="none" w:sz="0" w:space="0" w:color="auto" w:frame="1"/>
          <w:lang w:val="es-ES"/>
        </w:rPr>
        <w:t xml:space="preserve">Banco Sabadell </w:t>
      </w:r>
      <w:r w:rsidRPr="00E25AA5">
        <w:rPr>
          <w:rFonts w:ascii="Tahoma" w:hAnsi="Tahoma" w:cs="Tahoma"/>
          <w:bCs/>
          <w:sz w:val="22"/>
          <w:szCs w:val="22"/>
          <w:bdr w:val="none" w:sz="0" w:space="0" w:color="auto" w:frame="1"/>
          <w:lang w:val="es-ES"/>
        </w:rPr>
        <w:t>como colaborador, la empresa reconocida ha sido</w:t>
      </w:r>
      <w:r>
        <w:rPr>
          <w:rFonts w:ascii="Tahoma" w:hAnsi="Tahoma" w:cs="Tahoma"/>
          <w:bCs/>
          <w:sz w:val="22"/>
          <w:szCs w:val="22"/>
          <w:bdr w:val="none" w:sz="0" w:space="0" w:color="auto" w:frame="1"/>
          <w:lang w:val="es-ES"/>
        </w:rPr>
        <w:t xml:space="preserve"> </w:t>
      </w:r>
      <w:r w:rsidRPr="00A524B5">
        <w:rPr>
          <w:rFonts w:ascii="Tahoma" w:hAnsi="Tahoma" w:cs="Tahoma"/>
          <w:b/>
          <w:bCs/>
          <w:sz w:val="22"/>
          <w:szCs w:val="22"/>
          <w:bdr w:val="none" w:sz="0" w:space="0" w:color="auto" w:frame="1"/>
          <w:lang w:val="es-ES"/>
        </w:rPr>
        <w:t>A</w:t>
      </w:r>
      <w:r w:rsidR="0073133F">
        <w:rPr>
          <w:rFonts w:ascii="Tahoma" w:hAnsi="Tahoma" w:cs="Tahoma"/>
          <w:b/>
          <w:bCs/>
          <w:sz w:val="22"/>
          <w:szCs w:val="22"/>
          <w:bdr w:val="none" w:sz="0" w:space="0" w:color="auto" w:frame="1"/>
          <w:lang w:val="es-ES"/>
        </w:rPr>
        <w:t>.G. VILLODRE, S.L. (Antogar)</w:t>
      </w:r>
      <w:r>
        <w:rPr>
          <w:rFonts w:ascii="Tahoma" w:hAnsi="Tahoma" w:cs="Tahoma"/>
          <w:bCs/>
          <w:sz w:val="22"/>
          <w:szCs w:val="22"/>
          <w:bdr w:val="none" w:sz="0" w:space="0" w:color="auto" w:frame="1"/>
          <w:lang w:val="es-ES"/>
        </w:rPr>
        <w:t>, de</w:t>
      </w:r>
      <w:r w:rsidR="0073133F">
        <w:rPr>
          <w:rFonts w:ascii="Tahoma" w:hAnsi="Tahoma" w:cs="Tahoma"/>
          <w:bCs/>
          <w:sz w:val="22"/>
          <w:szCs w:val="22"/>
          <w:bdr w:val="none" w:sz="0" w:space="0" w:color="auto" w:frame="1"/>
          <w:lang w:val="es-ES"/>
        </w:rPr>
        <w:t xml:space="preserve"> La Roda.</w:t>
      </w:r>
    </w:p>
    <w:p w14:paraId="657E9407" w14:textId="77777777" w:rsidR="007F6CA9" w:rsidRPr="00A524B5" w:rsidRDefault="007F6CA9" w:rsidP="0073133F">
      <w:pPr>
        <w:shd w:val="clear" w:color="auto" w:fill="FFFFFF"/>
        <w:textAlignment w:val="baseline"/>
        <w:rPr>
          <w:rFonts w:ascii="Tahoma" w:hAnsi="Tahoma" w:cs="Tahoma"/>
          <w:sz w:val="22"/>
          <w:szCs w:val="22"/>
          <w:lang w:val="es-ES"/>
        </w:rPr>
      </w:pPr>
    </w:p>
    <w:p w14:paraId="535F3DC9" w14:textId="286E1B92" w:rsidR="007F6CA9" w:rsidRDefault="007F6CA9" w:rsidP="0073133F">
      <w:pPr>
        <w:shd w:val="clear" w:color="auto" w:fill="FFFFFF"/>
        <w:textAlignment w:val="baseline"/>
        <w:rPr>
          <w:rFonts w:ascii="Tahoma" w:hAnsi="Tahoma" w:cs="Tahoma"/>
          <w:bCs/>
          <w:sz w:val="22"/>
          <w:szCs w:val="22"/>
          <w:bdr w:val="none" w:sz="0" w:space="0" w:color="auto" w:frame="1"/>
          <w:lang w:val="es-ES"/>
        </w:rPr>
      </w:pPr>
      <w:r w:rsidRPr="00674DEA">
        <w:rPr>
          <w:rFonts w:ascii="Tahoma" w:hAnsi="Tahoma" w:cs="Tahoma"/>
          <w:b/>
          <w:bCs/>
          <w:sz w:val="22"/>
          <w:szCs w:val="22"/>
          <w:u w:val="single"/>
          <w:bdr w:val="none" w:sz="0" w:space="0" w:color="auto" w:frame="1"/>
          <w:lang w:val="es-ES"/>
        </w:rPr>
        <w:t>Premio Empresa Inversora en Calidad y Medioambiente</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w:t>
      </w:r>
      <w:r w:rsidRPr="00B5405E">
        <w:rPr>
          <w:rFonts w:ascii="Tahoma" w:hAnsi="Tahoma" w:cs="Tahoma"/>
          <w:b/>
          <w:bCs/>
          <w:sz w:val="22"/>
          <w:szCs w:val="22"/>
          <w:bdr w:val="none" w:sz="0" w:space="0" w:color="auto" w:frame="1"/>
          <w:lang w:val="es-ES"/>
        </w:rPr>
        <w:t xml:space="preserve"> la J</w:t>
      </w:r>
      <w:r>
        <w:rPr>
          <w:rFonts w:ascii="Tahoma" w:hAnsi="Tahoma" w:cs="Tahoma"/>
          <w:b/>
          <w:bCs/>
          <w:sz w:val="22"/>
          <w:szCs w:val="22"/>
          <w:bdr w:val="none" w:sz="0" w:space="0" w:color="auto" w:frame="1"/>
          <w:lang w:val="es-ES"/>
        </w:rPr>
        <w:t>unta d</w:t>
      </w:r>
      <w:r w:rsidR="0073133F">
        <w:rPr>
          <w:rFonts w:ascii="Tahoma" w:hAnsi="Tahoma" w:cs="Tahoma"/>
          <w:b/>
          <w:bCs/>
          <w:sz w:val="22"/>
          <w:szCs w:val="22"/>
          <w:bdr w:val="none" w:sz="0" w:space="0" w:color="auto" w:frame="1"/>
          <w:lang w:val="es-ES"/>
        </w:rPr>
        <w:t xml:space="preserve">e </w:t>
      </w:r>
      <w:r>
        <w:rPr>
          <w:rFonts w:ascii="Tahoma" w:hAnsi="Tahoma" w:cs="Tahoma"/>
          <w:b/>
          <w:bCs/>
          <w:sz w:val="22"/>
          <w:szCs w:val="22"/>
          <w:bdr w:val="none" w:sz="0" w:space="0" w:color="auto" w:frame="1"/>
          <w:lang w:val="es-ES"/>
        </w:rPr>
        <w:t>Comunidades de Castilla-La Mancha</w:t>
      </w:r>
      <w:r w:rsidRPr="00E25AA5">
        <w:rPr>
          <w:rFonts w:ascii="Tahoma" w:hAnsi="Tahoma" w:cs="Tahoma"/>
          <w:bCs/>
          <w:sz w:val="22"/>
          <w:szCs w:val="22"/>
          <w:bdr w:val="none" w:sz="0" w:space="0" w:color="auto" w:frame="1"/>
          <w:lang w:val="es-ES"/>
        </w:rPr>
        <w:t>, la empresa premiada ha sido</w:t>
      </w:r>
      <w:r>
        <w:rPr>
          <w:rFonts w:ascii="Tahoma" w:hAnsi="Tahoma" w:cs="Tahoma"/>
          <w:b/>
          <w:bCs/>
          <w:sz w:val="22"/>
          <w:szCs w:val="22"/>
          <w:bdr w:val="none" w:sz="0" w:space="0" w:color="auto" w:frame="1"/>
          <w:lang w:val="es-ES"/>
        </w:rPr>
        <w:t xml:space="preserve"> </w:t>
      </w:r>
      <w:r w:rsidR="0073133F">
        <w:rPr>
          <w:rFonts w:ascii="Tahoma" w:hAnsi="Tahoma" w:cs="Tahoma"/>
          <w:b/>
          <w:bCs/>
          <w:sz w:val="22"/>
          <w:szCs w:val="22"/>
          <w:bdr w:val="none" w:sz="0" w:space="0" w:color="auto" w:frame="1"/>
          <w:lang w:val="es-ES"/>
        </w:rPr>
        <w:t>E.R. IGNENIERÍA, S.L.</w:t>
      </w:r>
      <w:r w:rsidRPr="00A524B5">
        <w:rPr>
          <w:rFonts w:ascii="Tahoma" w:hAnsi="Tahoma" w:cs="Tahoma"/>
          <w:b/>
          <w:bCs/>
          <w:sz w:val="22"/>
          <w:szCs w:val="22"/>
          <w:bdr w:val="none" w:sz="0" w:space="0" w:color="auto" w:frame="1"/>
          <w:lang w:val="es-ES"/>
        </w:rPr>
        <w:t>,</w:t>
      </w:r>
      <w:r>
        <w:rPr>
          <w:rFonts w:ascii="Tahoma" w:hAnsi="Tahoma" w:cs="Tahoma"/>
          <w:b/>
          <w:bCs/>
          <w:sz w:val="22"/>
          <w:szCs w:val="22"/>
          <w:bdr w:val="none" w:sz="0" w:space="0" w:color="auto" w:frame="1"/>
          <w:lang w:val="es-ES"/>
        </w:rPr>
        <w:t xml:space="preserve"> </w:t>
      </w:r>
      <w:r w:rsidRPr="00A524B5">
        <w:rPr>
          <w:rFonts w:ascii="Tahoma" w:hAnsi="Tahoma" w:cs="Tahoma"/>
          <w:bCs/>
          <w:sz w:val="22"/>
          <w:szCs w:val="22"/>
          <w:bdr w:val="none" w:sz="0" w:space="0" w:color="auto" w:frame="1"/>
          <w:lang w:val="es-ES"/>
        </w:rPr>
        <w:t xml:space="preserve">de </w:t>
      </w:r>
      <w:r w:rsidR="0073133F">
        <w:rPr>
          <w:rFonts w:ascii="Tahoma" w:hAnsi="Tahoma" w:cs="Tahoma"/>
          <w:bCs/>
          <w:sz w:val="22"/>
          <w:szCs w:val="22"/>
          <w:bdr w:val="none" w:sz="0" w:space="0" w:color="auto" w:frame="1"/>
          <w:lang w:val="es-ES"/>
        </w:rPr>
        <w:t>Villarrobledo.</w:t>
      </w:r>
    </w:p>
    <w:p w14:paraId="07D21DE4" w14:textId="77777777" w:rsidR="007F6CA9" w:rsidRDefault="007F6CA9" w:rsidP="0073133F">
      <w:pPr>
        <w:shd w:val="clear" w:color="auto" w:fill="FFFFFF"/>
        <w:textAlignment w:val="baseline"/>
        <w:rPr>
          <w:rFonts w:ascii="Tahoma" w:hAnsi="Tahoma" w:cs="Tahoma"/>
          <w:bCs/>
          <w:sz w:val="22"/>
          <w:szCs w:val="22"/>
          <w:bdr w:val="none" w:sz="0" w:space="0" w:color="auto" w:frame="1"/>
          <w:lang w:val="es-ES"/>
        </w:rPr>
      </w:pPr>
    </w:p>
    <w:p w14:paraId="3012782E" w14:textId="1F5D9D33" w:rsidR="007F6CA9" w:rsidRDefault="007F6CA9" w:rsidP="0073133F">
      <w:pPr>
        <w:shd w:val="clear" w:color="auto" w:fill="FFFFFF"/>
        <w:textAlignment w:val="baseline"/>
        <w:rPr>
          <w:rFonts w:ascii="Tahoma" w:hAnsi="Tahoma" w:cs="Tahoma"/>
          <w:sz w:val="22"/>
          <w:szCs w:val="22"/>
          <w:lang w:val="es-ES"/>
        </w:rPr>
      </w:pPr>
      <w:r w:rsidRPr="00674DEA">
        <w:rPr>
          <w:rFonts w:ascii="Tahoma" w:hAnsi="Tahoma" w:cs="Tahoma"/>
          <w:b/>
          <w:bCs/>
          <w:sz w:val="22"/>
          <w:szCs w:val="22"/>
          <w:u w:val="single"/>
          <w:bdr w:val="none" w:sz="0" w:space="0" w:color="auto" w:frame="1"/>
          <w:lang w:val="es-ES"/>
        </w:rPr>
        <w:t>Premio Joven Empresari</w:t>
      </w:r>
      <w:r w:rsidR="00217B11">
        <w:rPr>
          <w:rFonts w:ascii="Tahoma" w:hAnsi="Tahoma" w:cs="Tahoma"/>
          <w:b/>
          <w:bCs/>
          <w:sz w:val="22"/>
          <w:szCs w:val="22"/>
          <w:u w:val="single"/>
          <w:bdr w:val="none" w:sz="0" w:space="0" w:color="auto" w:frame="1"/>
          <w:lang w:val="es-ES"/>
        </w:rPr>
        <w:t>o</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con la colaboración de</w:t>
      </w:r>
      <w:r w:rsidRPr="00B5405E">
        <w:rPr>
          <w:rFonts w:ascii="Tahoma" w:hAnsi="Tahoma" w:cs="Tahoma"/>
          <w:b/>
          <w:bCs/>
          <w:sz w:val="22"/>
          <w:szCs w:val="22"/>
          <w:bdr w:val="none" w:sz="0" w:space="0" w:color="auto" w:frame="1"/>
          <w:lang w:val="es-ES"/>
        </w:rPr>
        <w:t xml:space="preserve"> Eurocaja Rural, </w:t>
      </w:r>
      <w:r w:rsidRPr="00E25AA5">
        <w:rPr>
          <w:rFonts w:ascii="Tahoma" w:hAnsi="Tahoma" w:cs="Tahoma"/>
          <w:bCs/>
          <w:sz w:val="22"/>
          <w:szCs w:val="22"/>
          <w:bdr w:val="none" w:sz="0" w:space="0" w:color="auto" w:frame="1"/>
          <w:lang w:val="es-ES"/>
        </w:rPr>
        <w:t>para</w:t>
      </w:r>
      <w:r w:rsidRPr="00A524B5">
        <w:rPr>
          <w:rFonts w:ascii="Tahoma" w:hAnsi="Tahoma" w:cs="Tahoma"/>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00217B11">
        <w:rPr>
          <w:rFonts w:ascii="Tahoma" w:hAnsi="Tahoma" w:cs="Tahoma"/>
          <w:b/>
          <w:bCs/>
          <w:sz w:val="22"/>
          <w:szCs w:val="22"/>
          <w:bdr w:val="none" w:sz="0" w:space="0" w:color="auto" w:frame="1"/>
          <w:lang w:val="es-ES"/>
        </w:rPr>
        <w:t xml:space="preserve">PABLO TERUEL GUTIÉRREZ (Motocenter Almansa, S.L.U.), </w:t>
      </w:r>
      <w:r w:rsidRPr="00E25AA5">
        <w:rPr>
          <w:rFonts w:ascii="Tahoma" w:hAnsi="Tahoma" w:cs="Tahoma"/>
          <w:bCs/>
          <w:sz w:val="22"/>
          <w:szCs w:val="22"/>
          <w:bdr w:val="none" w:sz="0" w:space="0" w:color="auto" w:frame="1"/>
          <w:lang w:val="es-ES"/>
        </w:rPr>
        <w:t>de</w:t>
      </w:r>
      <w:r>
        <w:rPr>
          <w:rFonts w:ascii="Tahoma" w:hAnsi="Tahoma" w:cs="Tahoma"/>
          <w:bCs/>
          <w:sz w:val="22"/>
          <w:szCs w:val="22"/>
          <w:bdr w:val="none" w:sz="0" w:space="0" w:color="auto" w:frame="1"/>
          <w:lang w:val="es-ES"/>
        </w:rPr>
        <w:t xml:space="preserve"> Al</w:t>
      </w:r>
      <w:r w:rsidR="00217B11">
        <w:rPr>
          <w:rFonts w:ascii="Tahoma" w:hAnsi="Tahoma" w:cs="Tahoma"/>
          <w:bCs/>
          <w:sz w:val="22"/>
          <w:szCs w:val="22"/>
          <w:bdr w:val="none" w:sz="0" w:space="0" w:color="auto" w:frame="1"/>
          <w:lang w:val="es-ES"/>
        </w:rPr>
        <w:t>mansa.</w:t>
      </w:r>
      <w:r w:rsidRPr="00B5405E">
        <w:rPr>
          <w:rFonts w:ascii="Tahoma" w:hAnsi="Tahoma" w:cs="Tahoma"/>
          <w:sz w:val="22"/>
          <w:szCs w:val="22"/>
          <w:lang w:val="es-ES"/>
        </w:rPr>
        <w:t> </w:t>
      </w:r>
    </w:p>
    <w:p w14:paraId="4F994C0F" w14:textId="77777777" w:rsidR="007F6CA9" w:rsidRDefault="007F6CA9" w:rsidP="0073133F">
      <w:pPr>
        <w:shd w:val="clear" w:color="auto" w:fill="FFFFFF"/>
        <w:textAlignment w:val="baseline"/>
        <w:rPr>
          <w:rFonts w:ascii="Tahoma" w:hAnsi="Tahoma" w:cs="Tahoma"/>
          <w:sz w:val="22"/>
          <w:szCs w:val="22"/>
          <w:lang w:val="es-ES"/>
        </w:rPr>
      </w:pPr>
    </w:p>
    <w:p w14:paraId="5B94BA8C" w14:textId="199D010D" w:rsidR="007F6CA9" w:rsidRPr="00217B11" w:rsidRDefault="007F6CA9" w:rsidP="007F6CA9">
      <w:pPr>
        <w:shd w:val="clear" w:color="auto" w:fill="FFFFFF"/>
        <w:ind w:hanging="142"/>
        <w:textAlignment w:val="baseline"/>
        <w:rPr>
          <w:rFonts w:ascii="Tahoma" w:hAnsi="Tahoma" w:cs="Tahoma"/>
          <w:sz w:val="22"/>
          <w:szCs w:val="22"/>
          <w:bdr w:val="none" w:sz="0" w:space="0" w:color="auto" w:frame="1"/>
          <w:lang w:val="es-ES"/>
        </w:rPr>
      </w:pPr>
      <w:r>
        <w:rPr>
          <w:rFonts w:ascii="Tahoma" w:hAnsi="Tahoma" w:cs="Tahoma"/>
          <w:b/>
          <w:bCs/>
          <w:sz w:val="22"/>
          <w:szCs w:val="22"/>
          <w:bdr w:val="none" w:sz="0" w:space="0" w:color="auto" w:frame="1"/>
          <w:lang w:val="es-ES"/>
        </w:rPr>
        <w:t xml:space="preserve">  </w:t>
      </w:r>
      <w:r w:rsidRPr="00674DEA">
        <w:rPr>
          <w:rFonts w:ascii="Tahoma" w:hAnsi="Tahoma" w:cs="Tahoma"/>
          <w:b/>
          <w:bCs/>
          <w:sz w:val="22"/>
          <w:szCs w:val="22"/>
          <w:u w:val="single"/>
          <w:bdr w:val="none" w:sz="0" w:space="0" w:color="auto" w:frame="1"/>
          <w:lang w:val="es-ES"/>
        </w:rPr>
        <w:t>Premio Mujer Empresaria</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con la colaboración de la</w:t>
      </w:r>
      <w:r w:rsidRPr="00B5405E">
        <w:rPr>
          <w:rFonts w:ascii="Tahoma" w:hAnsi="Tahoma" w:cs="Tahoma"/>
          <w:b/>
          <w:bCs/>
          <w:sz w:val="22"/>
          <w:szCs w:val="22"/>
          <w:bdr w:val="none" w:sz="0" w:space="0" w:color="auto" w:frame="1"/>
          <w:lang w:val="es-ES"/>
        </w:rPr>
        <w:t xml:space="preserve"> Diputación de Albacete</w:t>
      </w:r>
      <w:r>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para</w:t>
      </w:r>
      <w:r>
        <w:rPr>
          <w:rFonts w:ascii="Tahoma" w:hAnsi="Tahoma" w:cs="Tahoma"/>
          <w:b/>
          <w:bCs/>
          <w:sz w:val="22"/>
          <w:szCs w:val="22"/>
          <w:bdr w:val="none" w:sz="0" w:space="0" w:color="auto" w:frame="1"/>
          <w:lang w:val="es-ES"/>
        </w:rPr>
        <w:t xml:space="preserve"> </w:t>
      </w:r>
      <w:r w:rsidR="00217B11">
        <w:rPr>
          <w:rFonts w:ascii="Tahoma" w:hAnsi="Tahoma" w:cs="Tahoma"/>
          <w:b/>
          <w:bCs/>
          <w:sz w:val="22"/>
          <w:szCs w:val="22"/>
          <w:bdr w:val="none" w:sz="0" w:space="0" w:color="auto" w:frame="1"/>
          <w:lang w:val="es-ES"/>
        </w:rPr>
        <w:t xml:space="preserve">ANA SERRANO LUCENA (Ana Lucena), </w:t>
      </w:r>
      <w:r w:rsidR="00217B11">
        <w:rPr>
          <w:rFonts w:ascii="Tahoma" w:hAnsi="Tahoma" w:cs="Tahoma"/>
          <w:sz w:val="22"/>
          <w:szCs w:val="22"/>
          <w:bdr w:val="none" w:sz="0" w:space="0" w:color="auto" w:frame="1"/>
          <w:lang w:val="es-ES"/>
        </w:rPr>
        <w:t>de Albacete.</w:t>
      </w:r>
    </w:p>
    <w:p w14:paraId="73C5826B" w14:textId="77777777" w:rsidR="007F6CA9" w:rsidRDefault="007F6CA9" w:rsidP="007F6CA9">
      <w:pPr>
        <w:shd w:val="clear" w:color="auto" w:fill="FFFFFF"/>
        <w:ind w:hanging="142"/>
        <w:textAlignment w:val="baseline"/>
        <w:rPr>
          <w:rFonts w:ascii="Tahoma" w:hAnsi="Tahoma" w:cs="Tahoma"/>
          <w:bCs/>
          <w:sz w:val="22"/>
          <w:szCs w:val="22"/>
          <w:bdr w:val="none" w:sz="0" w:space="0" w:color="auto" w:frame="1"/>
          <w:lang w:val="es-ES"/>
        </w:rPr>
      </w:pPr>
    </w:p>
    <w:p w14:paraId="4EE7EC35" w14:textId="5BFF90BF" w:rsidR="007F6CA9" w:rsidRDefault="007F6CA9" w:rsidP="007F6CA9">
      <w:pPr>
        <w:shd w:val="clear" w:color="auto" w:fill="FFFFFF"/>
        <w:ind w:hanging="142"/>
        <w:textAlignment w:val="baseline"/>
        <w:rPr>
          <w:rFonts w:ascii="Tahoma" w:hAnsi="Tahoma" w:cs="Tahoma"/>
          <w:bCs/>
          <w:sz w:val="22"/>
          <w:szCs w:val="22"/>
          <w:bdr w:val="none" w:sz="0" w:space="0" w:color="auto" w:frame="1"/>
          <w:lang w:val="es-ES"/>
        </w:rPr>
      </w:pPr>
      <w:r>
        <w:rPr>
          <w:rFonts w:ascii="Tahoma" w:hAnsi="Tahoma" w:cs="Tahoma"/>
          <w:b/>
          <w:bCs/>
          <w:sz w:val="22"/>
          <w:szCs w:val="22"/>
          <w:bdr w:val="none" w:sz="0" w:space="0" w:color="auto" w:frame="1"/>
          <w:lang w:val="es-ES"/>
        </w:rPr>
        <w:t xml:space="preserve">  </w:t>
      </w:r>
      <w:r w:rsidRPr="00674DEA">
        <w:rPr>
          <w:rFonts w:ascii="Tahoma" w:hAnsi="Tahoma" w:cs="Tahoma"/>
          <w:b/>
          <w:bCs/>
          <w:sz w:val="22"/>
          <w:szCs w:val="22"/>
          <w:u w:val="single"/>
          <w:bdr w:val="none" w:sz="0" w:space="0" w:color="auto" w:frame="1"/>
          <w:lang w:val="es-ES"/>
        </w:rPr>
        <w:t>Premio a la Empresa Tradicional</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con la colaboración de</w:t>
      </w:r>
      <w:r w:rsidRPr="00B5405E">
        <w:rPr>
          <w:rFonts w:ascii="Tahoma" w:hAnsi="Tahoma" w:cs="Tahoma"/>
          <w:b/>
          <w:bCs/>
          <w:sz w:val="22"/>
          <w:szCs w:val="22"/>
          <w:bdr w:val="none" w:sz="0" w:space="0" w:color="auto" w:frame="1"/>
          <w:lang w:val="es-ES"/>
        </w:rPr>
        <w:t xml:space="preserve"> La Tribuna de Albacete, </w:t>
      </w:r>
      <w:r w:rsidRPr="00E25AA5">
        <w:rPr>
          <w:rFonts w:ascii="Tahoma" w:hAnsi="Tahoma" w:cs="Tahoma"/>
          <w:bCs/>
          <w:sz w:val="22"/>
          <w:szCs w:val="22"/>
          <w:bdr w:val="none" w:sz="0" w:space="0" w:color="auto" w:frame="1"/>
          <w:lang w:val="es-ES"/>
        </w:rPr>
        <w:t>ha recaído en</w:t>
      </w:r>
      <w:r>
        <w:rPr>
          <w:rFonts w:ascii="Tahoma" w:hAnsi="Tahoma" w:cs="Tahoma"/>
          <w:bCs/>
          <w:sz w:val="22"/>
          <w:szCs w:val="22"/>
          <w:bdr w:val="none" w:sz="0" w:space="0" w:color="auto" w:frame="1"/>
          <w:lang w:val="es-ES"/>
        </w:rPr>
        <w:t xml:space="preserve"> </w:t>
      </w:r>
      <w:r w:rsidR="001E07BC" w:rsidRPr="001E07BC">
        <w:rPr>
          <w:rFonts w:ascii="Tahoma" w:hAnsi="Tahoma" w:cs="Tahoma"/>
          <w:b/>
          <w:sz w:val="22"/>
          <w:szCs w:val="22"/>
          <w:bdr w:val="none" w:sz="0" w:space="0" w:color="auto" w:frame="1"/>
          <w:lang w:val="es-ES"/>
        </w:rPr>
        <w:t>VINÍCOLA VILLARROBLEDO</w:t>
      </w:r>
      <w:r w:rsidR="001E07BC">
        <w:rPr>
          <w:rFonts w:ascii="Tahoma" w:hAnsi="Tahoma" w:cs="Tahoma"/>
          <w:b/>
          <w:sz w:val="22"/>
          <w:szCs w:val="22"/>
          <w:bdr w:val="none" w:sz="0" w:space="0" w:color="auto" w:frame="1"/>
          <w:lang w:val="es-ES"/>
        </w:rPr>
        <w:t>, S.C.L.</w:t>
      </w:r>
      <w:r w:rsidR="001E07BC">
        <w:rPr>
          <w:rFonts w:ascii="Tahoma" w:hAnsi="Tahoma" w:cs="Tahoma"/>
          <w:bCs/>
          <w:sz w:val="22"/>
          <w:szCs w:val="22"/>
          <w:bdr w:val="none" w:sz="0" w:space="0" w:color="auto" w:frame="1"/>
          <w:lang w:val="es-ES"/>
        </w:rPr>
        <w:t xml:space="preserve">, </w:t>
      </w:r>
      <w:r>
        <w:rPr>
          <w:rFonts w:ascii="Tahoma" w:hAnsi="Tahoma" w:cs="Tahoma"/>
          <w:bCs/>
          <w:sz w:val="22"/>
          <w:szCs w:val="22"/>
          <w:bdr w:val="none" w:sz="0" w:space="0" w:color="auto" w:frame="1"/>
          <w:lang w:val="es-ES"/>
        </w:rPr>
        <w:t xml:space="preserve">de </w:t>
      </w:r>
      <w:r w:rsidR="001E07BC">
        <w:rPr>
          <w:rFonts w:ascii="Tahoma" w:hAnsi="Tahoma" w:cs="Tahoma"/>
          <w:bCs/>
          <w:sz w:val="22"/>
          <w:szCs w:val="22"/>
          <w:bdr w:val="none" w:sz="0" w:space="0" w:color="auto" w:frame="1"/>
          <w:lang w:val="es-ES"/>
        </w:rPr>
        <w:t xml:space="preserve">Villarrobledo. </w:t>
      </w:r>
      <w:r>
        <w:rPr>
          <w:rFonts w:ascii="Tahoma" w:hAnsi="Tahoma" w:cs="Tahoma"/>
          <w:bCs/>
          <w:sz w:val="22"/>
          <w:szCs w:val="22"/>
          <w:bdr w:val="none" w:sz="0" w:space="0" w:color="auto" w:frame="1"/>
          <w:lang w:val="es-ES"/>
        </w:rPr>
        <w:t xml:space="preserve"> </w:t>
      </w:r>
    </w:p>
    <w:p w14:paraId="325D9E79" w14:textId="77777777" w:rsidR="007F6CA9" w:rsidRDefault="007F6CA9" w:rsidP="007F6CA9">
      <w:pPr>
        <w:shd w:val="clear" w:color="auto" w:fill="FFFFFF"/>
        <w:ind w:hanging="142"/>
        <w:textAlignment w:val="baseline"/>
        <w:rPr>
          <w:rFonts w:ascii="Tahoma" w:hAnsi="Tahoma" w:cs="Tahoma"/>
          <w:bCs/>
          <w:sz w:val="22"/>
          <w:szCs w:val="22"/>
          <w:bdr w:val="none" w:sz="0" w:space="0" w:color="auto" w:frame="1"/>
          <w:lang w:val="es-ES"/>
        </w:rPr>
      </w:pPr>
    </w:p>
    <w:p w14:paraId="37676A62" w14:textId="7DA5C962" w:rsidR="007F6CA9" w:rsidRPr="00EA0312" w:rsidRDefault="007F6CA9" w:rsidP="007F6CA9">
      <w:pPr>
        <w:shd w:val="clear" w:color="auto" w:fill="FFFFFF"/>
        <w:textAlignment w:val="baseline"/>
        <w:rPr>
          <w:rFonts w:ascii="Tahoma" w:hAnsi="Tahoma" w:cs="Tahoma"/>
        </w:rPr>
      </w:pPr>
      <w:r w:rsidRPr="00EA0312">
        <w:rPr>
          <w:rFonts w:ascii="Tahoma" w:hAnsi="Tahoma" w:cs="Tahoma"/>
          <w:b/>
          <w:bCs/>
          <w:sz w:val="22"/>
          <w:szCs w:val="22"/>
          <w:u w:val="single"/>
          <w:bdr w:val="none" w:sz="0" w:space="0" w:color="auto" w:frame="1"/>
          <w:lang w:val="es-ES"/>
        </w:rPr>
        <w:t>Premio a la Asociación Empresarial</w:t>
      </w:r>
      <w:r w:rsidRPr="00EA0312">
        <w:rPr>
          <w:rFonts w:ascii="Tahoma" w:hAnsi="Tahoma" w:cs="Tahoma"/>
          <w:b/>
          <w:bCs/>
          <w:sz w:val="22"/>
          <w:szCs w:val="22"/>
          <w:bdr w:val="none" w:sz="0" w:space="0" w:color="auto" w:frame="1"/>
          <w:lang w:val="es-ES"/>
        </w:rPr>
        <w:t xml:space="preserve">, </w:t>
      </w:r>
      <w:r w:rsidRPr="00EA0312">
        <w:rPr>
          <w:rFonts w:ascii="Tahoma" w:hAnsi="Tahoma" w:cs="Tahoma"/>
          <w:bCs/>
          <w:sz w:val="22"/>
          <w:szCs w:val="22"/>
          <w:bdr w:val="none" w:sz="0" w:space="0" w:color="auto" w:frame="1"/>
          <w:lang w:val="es-ES"/>
        </w:rPr>
        <w:t xml:space="preserve">con la colaboración de </w:t>
      </w:r>
      <w:r w:rsidRPr="00EA0312">
        <w:rPr>
          <w:rFonts w:ascii="Tahoma" w:hAnsi="Tahoma" w:cs="Tahoma"/>
          <w:b/>
          <w:bCs/>
          <w:sz w:val="22"/>
          <w:szCs w:val="22"/>
          <w:bdr w:val="none" w:sz="0" w:space="0" w:color="auto" w:frame="1"/>
          <w:lang w:val="es-ES"/>
        </w:rPr>
        <w:t xml:space="preserve">Soliss Seguros, </w:t>
      </w:r>
      <w:r w:rsidRPr="00EA0312">
        <w:rPr>
          <w:rFonts w:ascii="Tahoma" w:hAnsi="Tahoma" w:cs="Tahoma"/>
          <w:bCs/>
          <w:sz w:val="22"/>
          <w:szCs w:val="22"/>
          <w:bdr w:val="none" w:sz="0" w:space="0" w:color="auto" w:frame="1"/>
          <w:lang w:val="es-ES"/>
        </w:rPr>
        <w:t>es para la</w:t>
      </w:r>
      <w:r w:rsidRPr="00EA0312">
        <w:rPr>
          <w:rFonts w:ascii="Tahoma" w:hAnsi="Tahoma" w:cs="Tahoma"/>
          <w:b/>
          <w:bCs/>
          <w:sz w:val="22"/>
          <w:szCs w:val="22"/>
          <w:bdr w:val="none" w:sz="0" w:space="0" w:color="auto" w:frame="1"/>
          <w:lang w:val="es-ES"/>
        </w:rPr>
        <w:t xml:space="preserve"> ASOCIACIÓN DE EMPRES</w:t>
      </w:r>
      <w:r w:rsidR="001E07BC">
        <w:rPr>
          <w:rFonts w:ascii="Tahoma" w:hAnsi="Tahoma" w:cs="Tahoma"/>
          <w:b/>
          <w:bCs/>
          <w:sz w:val="22"/>
          <w:szCs w:val="22"/>
          <w:bdr w:val="none" w:sz="0" w:space="0" w:color="auto" w:frame="1"/>
          <w:lang w:val="es-ES"/>
        </w:rPr>
        <w:t xml:space="preserve">AS DE SEGURIDAD DE ALBACETE, AESAB. </w:t>
      </w:r>
    </w:p>
    <w:p w14:paraId="15690B72" w14:textId="77777777" w:rsidR="007F6CA9" w:rsidRDefault="007F6CA9" w:rsidP="007F6CA9">
      <w:pPr>
        <w:shd w:val="clear" w:color="auto" w:fill="FFFFFF"/>
        <w:ind w:hanging="142"/>
        <w:textAlignment w:val="baseline"/>
        <w:rPr>
          <w:rFonts w:ascii="Tahoma" w:hAnsi="Tahoma" w:cs="Tahoma"/>
        </w:rPr>
      </w:pPr>
    </w:p>
    <w:p w14:paraId="7F1268C3" w14:textId="54DD6D51" w:rsidR="007F6CA9" w:rsidRPr="00D85368" w:rsidRDefault="007F6CA9" w:rsidP="007F6CA9">
      <w:pPr>
        <w:shd w:val="clear" w:color="auto" w:fill="FFFFFF"/>
        <w:ind w:hanging="142"/>
        <w:textAlignment w:val="baseline"/>
        <w:rPr>
          <w:rFonts w:ascii="Tahoma" w:hAnsi="Tahoma" w:cs="Tahoma"/>
        </w:rPr>
      </w:pPr>
      <w:r>
        <w:rPr>
          <w:rFonts w:ascii="Tahoma" w:hAnsi="Tahoma" w:cs="Tahoma"/>
          <w:b/>
          <w:bCs/>
          <w:sz w:val="22"/>
          <w:szCs w:val="22"/>
          <w:bdr w:val="none" w:sz="0" w:space="0" w:color="auto" w:frame="1"/>
          <w:lang w:val="es-ES"/>
        </w:rPr>
        <w:t xml:space="preserve">  </w:t>
      </w:r>
      <w:r w:rsidRPr="00674DEA">
        <w:rPr>
          <w:rFonts w:ascii="Tahoma" w:hAnsi="Tahoma" w:cs="Tahoma"/>
          <w:b/>
          <w:bCs/>
          <w:sz w:val="22"/>
          <w:szCs w:val="22"/>
          <w:u w:val="single"/>
          <w:bdr w:val="none" w:sz="0" w:space="0" w:color="auto" w:frame="1"/>
          <w:lang w:val="es-ES"/>
        </w:rPr>
        <w:t>Premio a la Promoción de Albacete</w:t>
      </w:r>
      <w:r w:rsidRPr="00D85368">
        <w:rPr>
          <w:rFonts w:ascii="Tahoma" w:hAnsi="Tahoma" w:cs="Tahoma"/>
          <w:b/>
          <w:bCs/>
          <w:sz w:val="22"/>
          <w:szCs w:val="22"/>
          <w:bdr w:val="none" w:sz="0" w:space="0" w:color="auto" w:frame="1"/>
          <w:lang w:val="es-ES"/>
        </w:rPr>
        <w:t xml:space="preserve">, </w:t>
      </w:r>
      <w:r w:rsidRPr="00D85368">
        <w:rPr>
          <w:rFonts w:ascii="Tahoma" w:hAnsi="Tahoma" w:cs="Tahoma"/>
          <w:bCs/>
          <w:sz w:val="22"/>
          <w:szCs w:val="22"/>
          <w:bdr w:val="none" w:sz="0" w:space="0" w:color="auto" w:frame="1"/>
          <w:lang w:val="es-ES"/>
        </w:rPr>
        <w:t>con la colaboración</w:t>
      </w:r>
      <w:r w:rsidRPr="00D85368">
        <w:rPr>
          <w:rFonts w:ascii="Tahoma" w:hAnsi="Tahoma" w:cs="Tahoma"/>
          <w:b/>
          <w:bCs/>
          <w:sz w:val="22"/>
          <w:szCs w:val="22"/>
          <w:bdr w:val="none" w:sz="0" w:space="0" w:color="auto" w:frame="1"/>
          <w:lang w:val="es-ES"/>
        </w:rPr>
        <w:t xml:space="preserve"> de </w:t>
      </w:r>
      <w:r w:rsidR="001E07BC">
        <w:rPr>
          <w:rFonts w:ascii="Tahoma" w:hAnsi="Tahoma" w:cs="Tahoma"/>
          <w:b/>
          <w:bCs/>
          <w:sz w:val="22"/>
          <w:szCs w:val="22"/>
          <w:bdr w:val="none" w:sz="0" w:space="0" w:color="auto" w:frame="1"/>
          <w:lang w:val="es-ES"/>
        </w:rPr>
        <w:t xml:space="preserve">Hotel Palacio, </w:t>
      </w:r>
      <w:r w:rsidRPr="00D85368">
        <w:rPr>
          <w:rFonts w:ascii="Tahoma" w:hAnsi="Tahoma" w:cs="Tahoma"/>
          <w:bCs/>
          <w:sz w:val="22"/>
          <w:szCs w:val="22"/>
          <w:bdr w:val="none" w:sz="0" w:space="0" w:color="auto" w:frame="1"/>
          <w:lang w:val="es-ES"/>
        </w:rPr>
        <w:t xml:space="preserve">es para </w:t>
      </w:r>
      <w:r w:rsidR="001E07BC">
        <w:rPr>
          <w:rFonts w:ascii="Tahoma" w:hAnsi="Tahoma" w:cs="Tahoma"/>
          <w:bCs/>
          <w:sz w:val="22"/>
          <w:szCs w:val="22"/>
          <w:bdr w:val="none" w:sz="0" w:space="0" w:color="auto" w:frame="1"/>
          <w:lang w:val="es-ES"/>
        </w:rPr>
        <w:t xml:space="preserve">la </w:t>
      </w:r>
      <w:r w:rsidR="001E07BC" w:rsidRPr="001E07BC">
        <w:rPr>
          <w:rFonts w:ascii="Tahoma" w:hAnsi="Tahoma" w:cs="Tahoma"/>
          <w:b/>
          <w:sz w:val="22"/>
          <w:szCs w:val="22"/>
          <w:bdr w:val="none" w:sz="0" w:space="0" w:color="auto" w:frame="1"/>
          <w:lang w:val="es-ES"/>
        </w:rPr>
        <w:t>BASE AÉREA DE LOS LLANOS</w:t>
      </w:r>
      <w:r w:rsidR="00511290">
        <w:rPr>
          <w:rFonts w:ascii="Tahoma" w:hAnsi="Tahoma" w:cs="Tahoma"/>
          <w:b/>
          <w:sz w:val="22"/>
          <w:szCs w:val="22"/>
          <w:bdr w:val="none" w:sz="0" w:space="0" w:color="auto" w:frame="1"/>
          <w:lang w:val="es-ES"/>
        </w:rPr>
        <w:t xml:space="preserve"> (A</w:t>
      </w:r>
      <w:r w:rsidR="00740B14">
        <w:rPr>
          <w:rFonts w:ascii="Tahoma" w:hAnsi="Tahoma" w:cs="Tahoma"/>
          <w:b/>
          <w:sz w:val="22"/>
          <w:szCs w:val="22"/>
          <w:bdr w:val="none" w:sz="0" w:space="0" w:color="auto" w:frame="1"/>
          <w:lang w:val="es-ES"/>
        </w:rPr>
        <w:t>la</w:t>
      </w:r>
      <w:r w:rsidR="00511290">
        <w:rPr>
          <w:rFonts w:ascii="Tahoma" w:hAnsi="Tahoma" w:cs="Tahoma"/>
          <w:b/>
          <w:sz w:val="22"/>
          <w:szCs w:val="22"/>
          <w:bdr w:val="none" w:sz="0" w:space="0" w:color="auto" w:frame="1"/>
          <w:lang w:val="es-ES"/>
        </w:rPr>
        <w:t xml:space="preserve"> 14)</w:t>
      </w:r>
      <w:r w:rsidR="001E07BC" w:rsidRPr="001E07BC">
        <w:rPr>
          <w:rFonts w:ascii="Tahoma" w:hAnsi="Tahoma" w:cs="Tahoma"/>
          <w:b/>
          <w:sz w:val="22"/>
          <w:szCs w:val="22"/>
          <w:bdr w:val="none" w:sz="0" w:space="0" w:color="auto" w:frame="1"/>
          <w:lang w:val="es-ES"/>
        </w:rPr>
        <w:t>, en su 50 Aniversario.</w:t>
      </w:r>
      <w:r w:rsidR="001E07BC">
        <w:rPr>
          <w:rFonts w:ascii="Tahoma" w:hAnsi="Tahoma" w:cs="Tahoma"/>
          <w:bCs/>
          <w:sz w:val="22"/>
          <w:szCs w:val="22"/>
          <w:bdr w:val="none" w:sz="0" w:space="0" w:color="auto" w:frame="1"/>
          <w:lang w:val="es-ES"/>
        </w:rPr>
        <w:t xml:space="preserve"> </w:t>
      </w:r>
    </w:p>
    <w:p w14:paraId="004A05EB" w14:textId="77777777" w:rsidR="007F6CA9" w:rsidRDefault="007F6CA9" w:rsidP="007F6CA9">
      <w:pPr>
        <w:shd w:val="clear" w:color="auto" w:fill="FFFFFF"/>
        <w:ind w:hanging="142"/>
        <w:textAlignment w:val="baseline"/>
        <w:rPr>
          <w:rFonts w:ascii="Tahoma" w:hAnsi="Tahoma" w:cs="Tahoma"/>
        </w:rPr>
      </w:pPr>
    </w:p>
    <w:p w14:paraId="421E360F" w14:textId="6E2A4B4A" w:rsidR="007F6CA9" w:rsidRPr="00D85368" w:rsidRDefault="007F6CA9" w:rsidP="007F6CA9">
      <w:pPr>
        <w:shd w:val="clear" w:color="auto" w:fill="FFFFFF"/>
        <w:ind w:hanging="142"/>
        <w:textAlignment w:val="baseline"/>
        <w:rPr>
          <w:rFonts w:ascii="Tahoma" w:hAnsi="Tahoma" w:cs="Tahoma"/>
        </w:rPr>
      </w:pPr>
      <w:r>
        <w:rPr>
          <w:rFonts w:ascii="Tahoma" w:hAnsi="Tahoma" w:cs="Tahoma"/>
          <w:b/>
          <w:bCs/>
          <w:sz w:val="22"/>
          <w:szCs w:val="22"/>
          <w:bdr w:val="none" w:sz="0" w:space="0" w:color="auto" w:frame="1"/>
          <w:lang w:val="es-ES"/>
        </w:rPr>
        <w:t xml:space="preserve">  </w:t>
      </w:r>
      <w:r w:rsidRPr="00D85368">
        <w:rPr>
          <w:rFonts w:ascii="Tahoma" w:hAnsi="Tahoma" w:cs="Tahoma"/>
          <w:b/>
          <w:bCs/>
          <w:sz w:val="22"/>
          <w:szCs w:val="22"/>
          <w:u w:val="single"/>
          <w:bdr w:val="none" w:sz="0" w:space="0" w:color="auto" w:frame="1"/>
          <w:lang w:val="es-ES"/>
        </w:rPr>
        <w:t>Premio Iniciativa Emprendedora</w:t>
      </w:r>
      <w:r w:rsidRPr="00D85368">
        <w:rPr>
          <w:rFonts w:ascii="Tahoma" w:hAnsi="Tahoma" w:cs="Tahoma"/>
          <w:b/>
          <w:bCs/>
          <w:sz w:val="22"/>
          <w:szCs w:val="22"/>
          <w:bdr w:val="none" w:sz="0" w:space="0" w:color="auto" w:frame="1"/>
          <w:lang w:val="es-ES"/>
        </w:rPr>
        <w:t xml:space="preserve">, </w:t>
      </w:r>
      <w:r w:rsidRPr="00D85368">
        <w:rPr>
          <w:rFonts w:ascii="Tahoma" w:hAnsi="Tahoma" w:cs="Tahoma"/>
          <w:bCs/>
          <w:sz w:val="22"/>
          <w:szCs w:val="22"/>
          <w:bdr w:val="none" w:sz="0" w:space="0" w:color="auto" w:frame="1"/>
          <w:lang w:val="es-ES"/>
        </w:rPr>
        <w:t>con la colaboración</w:t>
      </w:r>
      <w:r w:rsidRPr="00D85368">
        <w:rPr>
          <w:rFonts w:ascii="Tahoma" w:hAnsi="Tahoma" w:cs="Tahoma"/>
          <w:b/>
          <w:bCs/>
          <w:sz w:val="22"/>
          <w:szCs w:val="22"/>
          <w:bdr w:val="none" w:sz="0" w:space="0" w:color="auto" w:frame="1"/>
          <w:lang w:val="es-ES"/>
        </w:rPr>
        <w:t xml:space="preserve"> del Banco Santander, </w:t>
      </w:r>
      <w:r w:rsidRPr="00D85368">
        <w:rPr>
          <w:rFonts w:ascii="Tahoma" w:hAnsi="Tahoma" w:cs="Tahoma"/>
          <w:bCs/>
          <w:sz w:val="22"/>
          <w:szCs w:val="22"/>
          <w:bdr w:val="none" w:sz="0" w:space="0" w:color="auto" w:frame="1"/>
          <w:lang w:val="es-ES"/>
        </w:rPr>
        <w:t xml:space="preserve">es </w:t>
      </w:r>
      <w:r>
        <w:rPr>
          <w:rFonts w:ascii="Tahoma" w:hAnsi="Tahoma" w:cs="Tahoma"/>
          <w:bCs/>
          <w:sz w:val="22"/>
          <w:szCs w:val="22"/>
          <w:bdr w:val="none" w:sz="0" w:space="0" w:color="auto" w:frame="1"/>
          <w:lang w:val="es-ES"/>
        </w:rPr>
        <w:t xml:space="preserve">para </w:t>
      </w:r>
      <w:r w:rsidR="001E07BC" w:rsidRPr="001E07BC">
        <w:rPr>
          <w:rFonts w:ascii="Tahoma" w:hAnsi="Tahoma" w:cs="Tahoma"/>
          <w:b/>
          <w:sz w:val="22"/>
          <w:szCs w:val="22"/>
          <w:bdr w:val="none" w:sz="0" w:space="0" w:color="auto" w:frame="1"/>
          <w:lang w:val="es-ES"/>
        </w:rPr>
        <w:t>SHINYM S.L. (Datrafruit)</w:t>
      </w:r>
      <w:r w:rsidR="001E07BC">
        <w:rPr>
          <w:rFonts w:ascii="Tahoma" w:hAnsi="Tahoma" w:cs="Tahoma"/>
          <w:b/>
          <w:sz w:val="22"/>
          <w:szCs w:val="22"/>
          <w:bdr w:val="none" w:sz="0" w:space="0" w:color="auto" w:frame="1"/>
          <w:lang w:val="es-ES"/>
        </w:rPr>
        <w:t xml:space="preserve">, </w:t>
      </w:r>
      <w:r w:rsidR="001E07BC" w:rsidRPr="001E07BC">
        <w:rPr>
          <w:rFonts w:ascii="Tahoma" w:hAnsi="Tahoma" w:cs="Tahoma"/>
          <w:bCs/>
          <w:sz w:val="22"/>
          <w:szCs w:val="22"/>
          <w:bdr w:val="none" w:sz="0" w:space="0" w:color="auto" w:frame="1"/>
          <w:lang w:val="es-ES"/>
        </w:rPr>
        <w:t>de Hellín.</w:t>
      </w:r>
    </w:p>
    <w:p w14:paraId="1C0CB1E5" w14:textId="77777777" w:rsidR="007F6CA9" w:rsidRDefault="007F6CA9" w:rsidP="007F6CA9">
      <w:pPr>
        <w:shd w:val="clear" w:color="auto" w:fill="FFFFFF"/>
        <w:ind w:hanging="142"/>
        <w:textAlignment w:val="baseline"/>
        <w:rPr>
          <w:rFonts w:ascii="Tahoma" w:hAnsi="Tahoma" w:cs="Tahoma"/>
          <w:b/>
          <w:bCs/>
          <w:sz w:val="22"/>
          <w:szCs w:val="22"/>
          <w:bdr w:val="none" w:sz="0" w:space="0" w:color="auto" w:frame="1"/>
          <w:lang w:val="es-ES"/>
        </w:rPr>
      </w:pPr>
    </w:p>
    <w:p w14:paraId="2FBBCDE0" w14:textId="29A45458" w:rsidR="001E07BC" w:rsidRDefault="007F6CA9" w:rsidP="001E07BC">
      <w:pPr>
        <w:ind w:hanging="142"/>
        <w:jc w:val="left"/>
        <w:rPr>
          <w:rFonts w:ascii="Tahoma" w:hAnsi="Tahoma" w:cs="Tahoma"/>
          <w:b/>
          <w:szCs w:val="24"/>
          <w:lang w:val="es-ES"/>
        </w:rPr>
      </w:pPr>
      <w:r w:rsidRPr="00674DEA">
        <w:rPr>
          <w:rFonts w:ascii="Tahoma" w:hAnsi="Tahoma" w:cs="Tahoma"/>
          <w:b/>
          <w:bCs/>
          <w:sz w:val="22"/>
          <w:szCs w:val="22"/>
          <w:bdr w:val="none" w:sz="0" w:space="0" w:color="auto" w:frame="1"/>
          <w:lang w:val="es-ES"/>
        </w:rPr>
        <w:t xml:space="preserve">  </w:t>
      </w:r>
      <w:r w:rsidRPr="00674DEA">
        <w:rPr>
          <w:rFonts w:ascii="Tahoma" w:hAnsi="Tahoma" w:cs="Tahoma"/>
          <w:b/>
          <w:bCs/>
          <w:sz w:val="22"/>
          <w:szCs w:val="22"/>
          <w:u w:val="single"/>
          <w:bdr w:val="none" w:sz="0" w:space="0" w:color="auto" w:frame="1"/>
          <w:lang w:val="es-ES"/>
        </w:rPr>
        <w:t>Premio Responsabilidad Social</w:t>
      </w:r>
      <w:r>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de Fundación “la</w:t>
      </w:r>
      <w:r>
        <w:rPr>
          <w:rFonts w:ascii="Tahoma" w:hAnsi="Tahoma" w:cs="Tahoma"/>
          <w:b/>
          <w:bCs/>
          <w:sz w:val="22"/>
          <w:szCs w:val="22"/>
          <w:bdr w:val="none" w:sz="0" w:space="0" w:color="auto" w:frame="1"/>
          <w:lang w:val="es-ES"/>
        </w:rPr>
        <w:t xml:space="preserve"> Caixa”, </w:t>
      </w:r>
      <w:r w:rsidRPr="00E25AA5">
        <w:rPr>
          <w:rFonts w:ascii="Tahoma" w:hAnsi="Tahoma" w:cs="Tahoma"/>
          <w:bCs/>
          <w:sz w:val="22"/>
          <w:szCs w:val="22"/>
          <w:bdr w:val="none" w:sz="0" w:space="0" w:color="auto" w:frame="1"/>
          <w:lang w:val="es-ES"/>
        </w:rPr>
        <w:t xml:space="preserve">para </w:t>
      </w:r>
      <w:r w:rsidR="001E07BC" w:rsidRPr="00931F19">
        <w:rPr>
          <w:rFonts w:ascii="Tahoma" w:hAnsi="Tahoma" w:cs="Tahoma"/>
          <w:b/>
          <w:szCs w:val="24"/>
          <w:lang w:val="es-ES"/>
        </w:rPr>
        <w:t xml:space="preserve">AMAC-Asociación de Mujeres Afectadas </w:t>
      </w:r>
      <w:r w:rsidR="001E07BC">
        <w:rPr>
          <w:rFonts w:ascii="Tahoma" w:hAnsi="Tahoma" w:cs="Tahoma"/>
          <w:b/>
          <w:szCs w:val="24"/>
          <w:lang w:val="es-ES"/>
        </w:rPr>
        <w:t xml:space="preserve">de </w:t>
      </w:r>
      <w:r w:rsidR="001E07BC" w:rsidRPr="00931F19">
        <w:rPr>
          <w:rFonts w:ascii="Tahoma" w:hAnsi="Tahoma" w:cs="Tahoma"/>
          <w:b/>
          <w:szCs w:val="24"/>
          <w:lang w:val="es-ES"/>
        </w:rPr>
        <w:t xml:space="preserve">Cáncer </w:t>
      </w:r>
      <w:r w:rsidR="001E07BC">
        <w:rPr>
          <w:rFonts w:ascii="Tahoma" w:hAnsi="Tahoma" w:cs="Tahoma"/>
          <w:b/>
          <w:szCs w:val="24"/>
          <w:lang w:val="es-ES"/>
        </w:rPr>
        <w:t xml:space="preserve">de </w:t>
      </w:r>
      <w:r w:rsidR="001E07BC" w:rsidRPr="00931F19">
        <w:rPr>
          <w:rFonts w:ascii="Tahoma" w:hAnsi="Tahoma" w:cs="Tahoma"/>
          <w:b/>
          <w:szCs w:val="24"/>
          <w:lang w:val="es-ES"/>
        </w:rPr>
        <w:t>Mama y Ginecológico</w:t>
      </w:r>
      <w:r w:rsidR="001E07BC">
        <w:rPr>
          <w:rFonts w:ascii="Tahoma" w:hAnsi="Tahoma" w:cs="Tahoma"/>
          <w:b/>
          <w:szCs w:val="24"/>
          <w:lang w:val="es-ES"/>
        </w:rPr>
        <w:t>.</w:t>
      </w:r>
    </w:p>
    <w:p w14:paraId="6C579ED4" w14:textId="52D5C857" w:rsidR="001E07BC" w:rsidRDefault="001E07BC" w:rsidP="001E07BC">
      <w:pPr>
        <w:shd w:val="clear" w:color="auto" w:fill="FFFFFF"/>
        <w:ind w:hanging="142"/>
        <w:textAlignment w:val="baseline"/>
        <w:rPr>
          <w:rFonts w:ascii="Tahoma" w:hAnsi="Tahoma" w:cs="Tahoma"/>
          <w:b/>
          <w:bCs/>
          <w:sz w:val="22"/>
          <w:szCs w:val="22"/>
          <w:bdr w:val="none" w:sz="0" w:space="0" w:color="auto" w:frame="1"/>
          <w:lang w:val="es-ES"/>
        </w:rPr>
      </w:pPr>
    </w:p>
    <w:p w14:paraId="2A54C77F" w14:textId="140BCB1E" w:rsidR="007F6CA9" w:rsidRPr="00674DEA" w:rsidRDefault="007F6CA9" w:rsidP="007F6CA9">
      <w:pPr>
        <w:shd w:val="clear" w:color="auto" w:fill="FFFFFF"/>
        <w:textAlignment w:val="baseline"/>
        <w:rPr>
          <w:rFonts w:ascii="Tahoma" w:hAnsi="Tahoma" w:cs="Tahoma"/>
          <w:sz w:val="22"/>
          <w:szCs w:val="22"/>
        </w:rPr>
      </w:pPr>
      <w:r w:rsidRPr="00D85368">
        <w:rPr>
          <w:rFonts w:ascii="Tahoma" w:hAnsi="Tahoma" w:cs="Tahoma"/>
          <w:b/>
          <w:bCs/>
          <w:sz w:val="22"/>
          <w:szCs w:val="22"/>
          <w:u w:val="single"/>
          <w:bdr w:val="none" w:sz="0" w:space="0" w:color="auto" w:frame="1"/>
          <w:lang w:val="es-ES"/>
        </w:rPr>
        <w:t>Premio al Mérito Empresarial</w:t>
      </w:r>
      <w:r w:rsidRPr="00D85368">
        <w:rPr>
          <w:rFonts w:ascii="Tahoma" w:hAnsi="Tahoma" w:cs="Tahoma"/>
          <w:b/>
          <w:bCs/>
          <w:sz w:val="22"/>
          <w:szCs w:val="22"/>
          <w:bdr w:val="none" w:sz="0" w:space="0" w:color="auto" w:frame="1"/>
          <w:lang w:val="es-ES"/>
        </w:rPr>
        <w:t xml:space="preserve">, </w:t>
      </w:r>
      <w:r w:rsidRPr="00D85368">
        <w:rPr>
          <w:rFonts w:ascii="Tahoma" w:hAnsi="Tahoma" w:cs="Tahoma"/>
          <w:bCs/>
          <w:sz w:val="22"/>
          <w:szCs w:val="22"/>
          <w:bdr w:val="none" w:sz="0" w:space="0" w:color="auto" w:frame="1"/>
          <w:lang w:val="es-ES"/>
        </w:rPr>
        <w:t>en el que colabora el</w:t>
      </w:r>
      <w:r w:rsidRPr="00D85368">
        <w:rPr>
          <w:rFonts w:ascii="Tahoma" w:hAnsi="Tahoma" w:cs="Tahoma"/>
          <w:b/>
          <w:bCs/>
          <w:sz w:val="22"/>
          <w:szCs w:val="22"/>
          <w:bdr w:val="none" w:sz="0" w:space="0" w:color="auto" w:frame="1"/>
          <w:lang w:val="es-ES"/>
        </w:rPr>
        <w:t xml:space="preserve"> Ayuntamiento de Albacete, </w:t>
      </w:r>
      <w:r w:rsidRPr="00D85368">
        <w:rPr>
          <w:rFonts w:ascii="Tahoma" w:hAnsi="Tahoma" w:cs="Tahoma"/>
          <w:bCs/>
          <w:sz w:val="22"/>
          <w:szCs w:val="22"/>
          <w:bdr w:val="none" w:sz="0" w:space="0" w:color="auto" w:frame="1"/>
          <w:lang w:val="es-ES"/>
        </w:rPr>
        <w:t>ha recaído</w:t>
      </w:r>
      <w:r w:rsidRPr="00D85368">
        <w:rPr>
          <w:rFonts w:ascii="Tahoma" w:hAnsi="Tahoma" w:cs="Tahoma"/>
          <w:b/>
          <w:bCs/>
          <w:sz w:val="22"/>
          <w:szCs w:val="22"/>
          <w:bdr w:val="none" w:sz="0" w:space="0" w:color="auto" w:frame="1"/>
          <w:lang w:val="es-ES"/>
        </w:rPr>
        <w:t xml:space="preserve"> </w:t>
      </w:r>
      <w:r w:rsidR="00967473" w:rsidRPr="00967473">
        <w:rPr>
          <w:rFonts w:ascii="Tahoma" w:hAnsi="Tahoma" w:cs="Tahoma"/>
          <w:sz w:val="22"/>
          <w:szCs w:val="22"/>
          <w:bdr w:val="none" w:sz="0" w:space="0" w:color="auto" w:frame="1"/>
          <w:lang w:val="es-ES"/>
        </w:rPr>
        <w:t xml:space="preserve">en </w:t>
      </w:r>
      <w:r w:rsidR="00967473">
        <w:rPr>
          <w:rFonts w:ascii="Tahoma" w:hAnsi="Tahoma" w:cs="Tahoma"/>
          <w:b/>
          <w:bCs/>
          <w:sz w:val="22"/>
          <w:szCs w:val="22"/>
          <w:bdr w:val="none" w:sz="0" w:space="0" w:color="auto" w:frame="1"/>
          <w:lang w:val="es-ES"/>
        </w:rPr>
        <w:t>ANTONIO SOTOS LÓPEZ (Antonio Sotos, S.L.).</w:t>
      </w:r>
    </w:p>
    <w:p w14:paraId="11762230" w14:textId="77777777" w:rsidR="007F6CA9" w:rsidRDefault="007F6CA9" w:rsidP="007F6CA9">
      <w:pPr>
        <w:shd w:val="clear" w:color="auto" w:fill="FFFFFF"/>
        <w:ind w:hanging="142"/>
        <w:textAlignment w:val="baseline"/>
        <w:rPr>
          <w:rFonts w:ascii="Tahoma" w:hAnsi="Tahoma" w:cs="Tahoma"/>
          <w:b/>
          <w:bCs/>
          <w:sz w:val="22"/>
          <w:szCs w:val="22"/>
          <w:u w:val="single"/>
          <w:bdr w:val="none" w:sz="0" w:space="0" w:color="auto" w:frame="1"/>
          <w:lang w:val="es-ES"/>
        </w:rPr>
      </w:pPr>
    </w:p>
    <w:p w14:paraId="6BFD92CB" w14:textId="3CDE67DE" w:rsidR="00967473" w:rsidRDefault="00967473" w:rsidP="00967473">
      <w:pPr>
        <w:shd w:val="clear" w:color="auto" w:fill="FFFFFF"/>
        <w:textAlignment w:val="baseline"/>
        <w:rPr>
          <w:rFonts w:ascii="Tahoma" w:hAnsi="Tahoma" w:cs="Tahoma"/>
          <w:b/>
          <w:bCs/>
          <w:sz w:val="22"/>
          <w:szCs w:val="22"/>
          <w:u w:val="single"/>
          <w:bdr w:val="none" w:sz="0" w:space="0" w:color="auto" w:frame="1"/>
          <w:lang w:val="es-ES"/>
        </w:rPr>
      </w:pPr>
      <w:r>
        <w:rPr>
          <w:rFonts w:ascii="Tahoma" w:hAnsi="Tahoma" w:cs="Tahoma"/>
          <w:b/>
          <w:bCs/>
          <w:sz w:val="22"/>
          <w:szCs w:val="22"/>
          <w:u w:val="single"/>
          <w:bdr w:val="none" w:sz="0" w:space="0" w:color="auto" w:frame="1"/>
          <w:lang w:val="es-ES"/>
        </w:rPr>
        <w:t>MENCIONES DEL JURADO</w:t>
      </w:r>
    </w:p>
    <w:p w14:paraId="3E22960C" w14:textId="77777777" w:rsidR="00967473" w:rsidRDefault="00967473" w:rsidP="007F6CA9">
      <w:pPr>
        <w:shd w:val="clear" w:color="auto" w:fill="FFFFFF"/>
        <w:ind w:hanging="142"/>
        <w:textAlignment w:val="baseline"/>
        <w:rPr>
          <w:rFonts w:ascii="Tahoma" w:hAnsi="Tahoma" w:cs="Tahoma"/>
          <w:b/>
          <w:bCs/>
          <w:sz w:val="22"/>
          <w:szCs w:val="22"/>
          <w:u w:val="single"/>
          <w:bdr w:val="none" w:sz="0" w:space="0" w:color="auto" w:frame="1"/>
          <w:lang w:val="es-ES"/>
        </w:rPr>
      </w:pPr>
    </w:p>
    <w:p w14:paraId="17160AE3" w14:textId="47A0823B" w:rsidR="00967473" w:rsidRDefault="00967473" w:rsidP="00967473">
      <w:pPr>
        <w:pStyle w:val="Cuerpodetexto"/>
        <w:spacing w:line="240" w:lineRule="auto"/>
        <w:jc w:val="both"/>
        <w:rPr>
          <w:rFonts w:ascii="Tahoma" w:hAnsi="Tahoma" w:cs="Tahoma"/>
          <w:color w:val="auto"/>
        </w:rPr>
      </w:pPr>
      <w:r>
        <w:rPr>
          <w:rFonts w:ascii="Tahoma" w:hAnsi="Tahoma" w:cs="Tahoma"/>
        </w:rPr>
        <w:t xml:space="preserve">Y una edición en la que el Jurado ha querido conceder la </w:t>
      </w:r>
      <w:r>
        <w:rPr>
          <w:rFonts w:ascii="Tahoma" w:hAnsi="Tahoma" w:cs="Tahoma"/>
          <w:b/>
        </w:rPr>
        <w:t xml:space="preserve">Mención Especial, </w:t>
      </w:r>
      <w:r>
        <w:rPr>
          <w:rFonts w:ascii="Tahoma" w:hAnsi="Tahoma" w:cs="Tahoma"/>
        </w:rPr>
        <w:t xml:space="preserve">según recogen las </w:t>
      </w:r>
      <w:hyperlink r:id="rId23" w:history="1">
        <w:r w:rsidRPr="00967473">
          <w:rPr>
            <w:rStyle w:val="Hipervnculo"/>
            <w:rFonts w:ascii="Tahoma" w:hAnsi="Tahoma" w:cs="Tahoma"/>
          </w:rPr>
          <w:t>Bases</w:t>
        </w:r>
      </w:hyperlink>
      <w:r>
        <w:rPr>
          <w:rFonts w:ascii="Tahoma" w:hAnsi="Tahoma" w:cs="Tahoma"/>
        </w:rPr>
        <w:t xml:space="preserve">, a los </w:t>
      </w:r>
      <w:r w:rsidRPr="001C3924">
        <w:rPr>
          <w:rFonts w:ascii="Tahoma" w:hAnsi="Tahoma" w:cs="Tahoma"/>
          <w:b/>
          <w:bCs/>
        </w:rPr>
        <w:t>50 años del Polígono Campollano</w:t>
      </w:r>
      <w:r>
        <w:rPr>
          <w:rFonts w:ascii="Tahoma" w:hAnsi="Tahoma" w:cs="Tahoma"/>
        </w:rPr>
        <w:t xml:space="preserve">, ahora Parque Empresarial. Y dos menciones: una </w:t>
      </w:r>
      <w:r w:rsidRPr="001C3924">
        <w:rPr>
          <w:rFonts w:ascii="Tahoma" w:hAnsi="Tahoma" w:cs="Tahoma"/>
          <w:b/>
          <w:bCs/>
        </w:rPr>
        <w:t>Mención</w:t>
      </w:r>
      <w:r>
        <w:rPr>
          <w:rFonts w:ascii="Tahoma" w:hAnsi="Tahoma" w:cs="Tahoma"/>
        </w:rPr>
        <w:t xml:space="preserve"> a los </w:t>
      </w:r>
      <w:r w:rsidRPr="001C3924">
        <w:rPr>
          <w:rFonts w:ascii="Tahoma" w:hAnsi="Tahoma" w:cs="Tahoma"/>
          <w:b/>
          <w:bCs/>
        </w:rPr>
        <w:t>25 años de los Parques Eólicos de Higueruela</w:t>
      </w:r>
      <w:r>
        <w:rPr>
          <w:rFonts w:ascii="Tahoma" w:hAnsi="Tahoma" w:cs="Tahoma"/>
          <w:b/>
        </w:rPr>
        <w:t xml:space="preserve">; </w:t>
      </w:r>
      <w:r>
        <w:rPr>
          <w:rFonts w:ascii="Tahoma" w:hAnsi="Tahoma" w:cs="Tahoma"/>
          <w:bCs/>
        </w:rPr>
        <w:t xml:space="preserve">y otra segunda Mención al </w:t>
      </w:r>
      <w:r w:rsidRPr="001C3924">
        <w:rPr>
          <w:rFonts w:ascii="Tahoma" w:hAnsi="Tahoma" w:cs="Tahoma"/>
          <w:b/>
        </w:rPr>
        <w:t>Real Conservatorio de Música y Danza de la Diputación Provincial</w:t>
      </w:r>
      <w:r>
        <w:rPr>
          <w:rFonts w:ascii="Tahoma" w:hAnsi="Tahoma" w:cs="Tahoma"/>
          <w:bCs/>
        </w:rPr>
        <w:t xml:space="preserve">, </w:t>
      </w:r>
      <w:r w:rsidRPr="001C3924">
        <w:rPr>
          <w:rFonts w:ascii="Tahoma" w:hAnsi="Tahoma" w:cs="Tahoma"/>
          <w:bCs/>
          <w:color w:val="auto"/>
        </w:rPr>
        <w:t xml:space="preserve">justo </w:t>
      </w:r>
      <w:r w:rsidRPr="001C3924">
        <w:rPr>
          <w:rFonts w:ascii="Tahoma" w:hAnsi="Tahoma" w:cs="Tahoma"/>
          <w:color w:val="auto"/>
        </w:rPr>
        <w:t>cuando se cumplen 70 años de haber obtenido el título de “Real”</w:t>
      </w:r>
      <w:r>
        <w:rPr>
          <w:rFonts w:ascii="Tahoma" w:hAnsi="Tahoma" w:cs="Tahoma"/>
          <w:color w:val="auto"/>
        </w:rPr>
        <w:t>.</w:t>
      </w:r>
    </w:p>
    <w:p w14:paraId="4DD7B602" w14:textId="77777777" w:rsidR="00967473" w:rsidRDefault="00967473" w:rsidP="00967473">
      <w:pPr>
        <w:pStyle w:val="Cuerpodetexto"/>
        <w:spacing w:line="240" w:lineRule="auto"/>
        <w:jc w:val="both"/>
        <w:rPr>
          <w:rFonts w:ascii="Tahoma" w:hAnsi="Tahoma" w:cs="Tahoma"/>
          <w:color w:val="auto"/>
        </w:rPr>
      </w:pPr>
    </w:p>
    <w:p w14:paraId="0F3D3E57" w14:textId="77777777" w:rsidR="00967473" w:rsidRDefault="00967473" w:rsidP="00967473">
      <w:pPr>
        <w:pStyle w:val="Cuerpodetexto"/>
        <w:spacing w:line="240" w:lineRule="auto"/>
        <w:jc w:val="both"/>
        <w:rPr>
          <w:rFonts w:ascii="Tahoma" w:hAnsi="Tahoma" w:cs="Tahoma"/>
          <w:color w:val="auto"/>
        </w:rPr>
      </w:pPr>
    </w:p>
    <w:p w14:paraId="33CF3FC3" w14:textId="77777777" w:rsidR="00967473" w:rsidRDefault="00967473" w:rsidP="00967473">
      <w:pPr>
        <w:pStyle w:val="Cuerpodetexto"/>
        <w:spacing w:line="240" w:lineRule="auto"/>
        <w:jc w:val="both"/>
        <w:rPr>
          <w:rFonts w:ascii="Tahoma" w:hAnsi="Tahoma" w:cs="Tahoma"/>
          <w:color w:val="auto"/>
        </w:rPr>
      </w:pPr>
    </w:p>
    <w:p w14:paraId="5666BBEA" w14:textId="77777777" w:rsidR="00967473" w:rsidRDefault="00967473" w:rsidP="007F6CA9">
      <w:pPr>
        <w:shd w:val="clear" w:color="auto" w:fill="FFFFFF"/>
        <w:ind w:hanging="142"/>
        <w:textAlignment w:val="baseline"/>
        <w:rPr>
          <w:rFonts w:ascii="Tahoma" w:hAnsi="Tahoma" w:cs="Tahoma"/>
          <w:b/>
          <w:bCs/>
          <w:sz w:val="22"/>
          <w:szCs w:val="22"/>
          <w:u w:val="single"/>
          <w:bdr w:val="none" w:sz="0" w:space="0" w:color="auto" w:frame="1"/>
          <w:lang w:val="es-ES"/>
        </w:rPr>
      </w:pPr>
    </w:p>
    <w:p w14:paraId="55D0E620" w14:textId="4A39B275" w:rsidR="007F6CA9" w:rsidRDefault="007F6CA9" w:rsidP="007F6CA9">
      <w:pPr>
        <w:keepNext/>
        <w:ind w:right="945"/>
        <w:outlineLvl w:val="3"/>
        <w:rPr>
          <w:rFonts w:ascii="Tahoma" w:hAnsi="Tahoma" w:cs="Tahoma"/>
          <w:b/>
          <w:sz w:val="22"/>
          <w:szCs w:val="22"/>
        </w:rPr>
      </w:pPr>
      <w:r>
        <w:rPr>
          <w:rFonts w:ascii="Tahoma" w:hAnsi="Tahoma" w:cs="Tahoma"/>
          <w:b/>
          <w:sz w:val="22"/>
          <w:szCs w:val="22"/>
        </w:rPr>
        <w:t>Jurado de los Premios San Juan’202</w:t>
      </w:r>
      <w:r w:rsidR="00197B6B">
        <w:rPr>
          <w:rFonts w:ascii="Tahoma" w:hAnsi="Tahoma" w:cs="Tahoma"/>
          <w:b/>
          <w:sz w:val="22"/>
          <w:szCs w:val="22"/>
        </w:rPr>
        <w:t>4</w:t>
      </w:r>
      <w:r>
        <w:rPr>
          <w:rFonts w:ascii="Tahoma" w:hAnsi="Tahoma" w:cs="Tahoma"/>
          <w:b/>
          <w:sz w:val="22"/>
          <w:szCs w:val="22"/>
        </w:rPr>
        <w:t>-</w:t>
      </w:r>
      <w:r w:rsidR="00197B6B">
        <w:rPr>
          <w:rFonts w:ascii="Tahoma" w:hAnsi="Tahoma" w:cs="Tahoma"/>
          <w:b/>
          <w:sz w:val="22"/>
          <w:szCs w:val="22"/>
        </w:rPr>
        <w:t>25º Aniversario</w:t>
      </w:r>
    </w:p>
    <w:p w14:paraId="4A1947C5" w14:textId="77777777" w:rsidR="007F6CA9" w:rsidRDefault="007F6CA9" w:rsidP="007F6CA9">
      <w:pPr>
        <w:jc w:val="left"/>
        <w:rPr>
          <w:rFonts w:ascii="CG Times" w:hAnsi="CG Times"/>
          <w:sz w:val="20"/>
        </w:rPr>
      </w:pPr>
    </w:p>
    <w:p w14:paraId="46E32ADB" w14:textId="3402097E" w:rsidR="007F6CA9" w:rsidRDefault="007F6CA9" w:rsidP="007F6CA9">
      <w:pPr>
        <w:ind w:right="284"/>
        <w:rPr>
          <w:rFonts w:ascii="Tahoma" w:hAnsi="Tahoma" w:cs="Tahoma"/>
          <w:sz w:val="22"/>
          <w:szCs w:val="22"/>
        </w:rPr>
      </w:pPr>
      <w:r>
        <w:rPr>
          <w:rFonts w:ascii="Tahoma" w:hAnsi="Tahoma" w:cs="Tahoma"/>
          <w:sz w:val="22"/>
          <w:szCs w:val="22"/>
        </w:rPr>
        <w:t xml:space="preserve">Según las </w:t>
      </w:r>
      <w:hyperlink r:id="rId24" w:history="1">
        <w:r w:rsidRPr="00967473">
          <w:rPr>
            <w:rStyle w:val="Hipervnculo"/>
            <w:rFonts w:ascii="Tahoma" w:eastAsia="Calibri" w:hAnsi="Tahoma" w:cs="Tahoma"/>
          </w:rPr>
          <w:t>Bases</w:t>
        </w:r>
      </w:hyperlink>
      <w:r>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 Vicente García Martínez:</w:t>
      </w:r>
    </w:p>
    <w:p w14:paraId="13EFE8AE" w14:textId="77777777" w:rsidR="007F6CA9" w:rsidRDefault="007F6CA9" w:rsidP="007F6CA9">
      <w:pPr>
        <w:keepNext/>
        <w:ind w:right="284"/>
        <w:outlineLvl w:val="3"/>
        <w:rPr>
          <w:rFonts w:ascii="Tahoma" w:hAnsi="Tahoma" w:cs="Tahoma"/>
          <w:b/>
          <w:sz w:val="22"/>
          <w:szCs w:val="22"/>
        </w:rPr>
      </w:pPr>
    </w:p>
    <w:p w14:paraId="194030DA" w14:textId="7BBD0148" w:rsidR="007F6CA9" w:rsidRDefault="007F6CA9" w:rsidP="00967473">
      <w:pPr>
        <w:keepNext/>
        <w:ind w:right="284"/>
        <w:outlineLvl w:val="3"/>
        <w:rPr>
          <w:rFonts w:ascii="Tahoma" w:hAnsi="Tahoma" w:cs="Tahoma"/>
          <w:sz w:val="22"/>
          <w:szCs w:val="22"/>
        </w:rPr>
      </w:pPr>
      <w:r>
        <w:rPr>
          <w:rFonts w:ascii="Tahoma" w:hAnsi="Tahoma" w:cs="Tahoma"/>
          <w:sz w:val="22"/>
          <w:szCs w:val="22"/>
        </w:rPr>
        <w:t xml:space="preserve">Por el Comité Ejecutivo: Artemio Pérez Alfaro, presidente de FEDA; </w:t>
      </w:r>
      <w:r w:rsidRPr="00F8167B">
        <w:rPr>
          <w:rFonts w:ascii="Tahoma" w:hAnsi="Tahoma" w:cs="Tahoma"/>
          <w:sz w:val="22"/>
          <w:szCs w:val="22"/>
        </w:rPr>
        <w:t>Rosario Jiménez Gómez</w:t>
      </w:r>
      <w:r>
        <w:rPr>
          <w:rFonts w:ascii="Tahoma" w:hAnsi="Tahoma" w:cs="Tahoma"/>
          <w:sz w:val="22"/>
          <w:szCs w:val="22"/>
        </w:rPr>
        <w:t xml:space="preserve">, vicepresidentes de FEDA; </w:t>
      </w:r>
      <w:r w:rsidR="00967473">
        <w:rPr>
          <w:rFonts w:ascii="Tahoma" w:hAnsi="Tahoma" w:cs="Tahoma"/>
          <w:sz w:val="22"/>
          <w:szCs w:val="22"/>
        </w:rPr>
        <w:t xml:space="preserve">y los vicepresidentes Antonio Atienzar Serrallé y Calor La Orden Gil. </w:t>
      </w:r>
    </w:p>
    <w:p w14:paraId="68400460" w14:textId="77777777" w:rsidR="00967473" w:rsidRDefault="00967473" w:rsidP="00967473">
      <w:pPr>
        <w:keepNext/>
        <w:ind w:right="284"/>
        <w:outlineLvl w:val="3"/>
        <w:rPr>
          <w:rFonts w:ascii="Tahoma" w:hAnsi="Tahoma" w:cs="Tahoma"/>
          <w:sz w:val="22"/>
          <w:szCs w:val="22"/>
        </w:rPr>
      </w:pPr>
    </w:p>
    <w:p w14:paraId="4E9ED1F8" w14:textId="2256FF2B" w:rsidR="007F6CA9" w:rsidRDefault="007F6CA9" w:rsidP="007F6CA9">
      <w:pPr>
        <w:ind w:right="284"/>
        <w:rPr>
          <w:rFonts w:ascii="Tahoma" w:hAnsi="Tahoma" w:cs="Tahoma"/>
          <w:sz w:val="22"/>
          <w:szCs w:val="22"/>
        </w:rPr>
      </w:pPr>
      <w:r>
        <w:rPr>
          <w:rFonts w:ascii="Tahoma" w:hAnsi="Tahoma" w:cs="Tahoma"/>
          <w:sz w:val="22"/>
          <w:szCs w:val="22"/>
        </w:rPr>
        <w:t>Por las administraciones: Miguel Juan Espinosa, subdelega</w:t>
      </w:r>
      <w:r w:rsidR="00967473">
        <w:rPr>
          <w:rFonts w:ascii="Tahoma" w:hAnsi="Tahoma" w:cs="Tahoma"/>
          <w:sz w:val="22"/>
          <w:szCs w:val="22"/>
        </w:rPr>
        <w:t>do</w:t>
      </w:r>
      <w:r>
        <w:rPr>
          <w:rFonts w:ascii="Tahoma" w:hAnsi="Tahoma" w:cs="Tahoma"/>
          <w:sz w:val="22"/>
          <w:szCs w:val="22"/>
        </w:rPr>
        <w:t xml:space="preserve"> del Gobierno; Nicolás Merino Azorín, director provincial Consejería de Economía, Empresas y Empleo Albacete; y </w:t>
      </w:r>
      <w:r w:rsidR="00235C42">
        <w:rPr>
          <w:rFonts w:ascii="Tahoma" w:hAnsi="Tahoma" w:cs="Tahoma"/>
          <w:sz w:val="22"/>
          <w:szCs w:val="22"/>
        </w:rPr>
        <w:t xml:space="preserve">Lucrecia Rodríguez de Vera, concejala de Emprendimiento y Oportunidades del </w:t>
      </w:r>
      <w:r>
        <w:rPr>
          <w:rFonts w:ascii="Tahoma" w:hAnsi="Tahoma" w:cs="Tahoma"/>
          <w:sz w:val="22"/>
          <w:szCs w:val="22"/>
        </w:rPr>
        <w:t xml:space="preserve">Ayuntamiento de Albacete; y por la Universidad de Castilla-La Mancha, Rosario Pérez Morote, directora académica del Vicerrectorado. </w:t>
      </w:r>
    </w:p>
    <w:p w14:paraId="3DE9E877" w14:textId="77777777" w:rsidR="007F6CA9" w:rsidRDefault="007F6CA9" w:rsidP="007F6CA9">
      <w:pPr>
        <w:ind w:right="284"/>
        <w:rPr>
          <w:rFonts w:ascii="Tahoma" w:hAnsi="Tahoma" w:cs="Tahoma"/>
          <w:sz w:val="22"/>
          <w:szCs w:val="22"/>
        </w:rPr>
      </w:pPr>
    </w:p>
    <w:p w14:paraId="5188011C" w14:textId="2AA86BCB" w:rsidR="007F6CA9" w:rsidRDefault="007F6CA9" w:rsidP="007F6CA9">
      <w:pPr>
        <w:ind w:right="284"/>
        <w:rPr>
          <w:rFonts w:ascii="Tahoma" w:hAnsi="Tahoma" w:cs="Tahoma"/>
          <w:sz w:val="22"/>
          <w:szCs w:val="22"/>
        </w:rPr>
      </w:pPr>
      <w:r>
        <w:rPr>
          <w:rFonts w:ascii="Tahoma" w:hAnsi="Tahoma" w:cs="Tahoma"/>
          <w:sz w:val="22"/>
          <w:szCs w:val="22"/>
        </w:rPr>
        <w:t xml:space="preserve">En representación de las entidades e instituciones patrocinadoras de cada una de las categorías han formado parte del Jurado: </w:t>
      </w:r>
      <w:r w:rsidR="00235C42">
        <w:rPr>
          <w:rFonts w:ascii="Tahoma" w:hAnsi="Tahoma" w:cs="Tahoma"/>
          <w:sz w:val="22"/>
          <w:szCs w:val="22"/>
        </w:rPr>
        <w:t xml:space="preserve">Antonio González Moreno, </w:t>
      </w:r>
      <w:r>
        <w:rPr>
          <w:rFonts w:ascii="Tahoma" w:hAnsi="Tahoma" w:cs="Tahoma"/>
          <w:sz w:val="22"/>
          <w:szCs w:val="22"/>
        </w:rPr>
        <w:t xml:space="preserve">por Fundación Globalcaja; </w:t>
      </w:r>
      <w:r w:rsidR="00235C42">
        <w:rPr>
          <w:rFonts w:ascii="Tahoma" w:hAnsi="Tahoma" w:cs="Tahoma"/>
          <w:sz w:val="22"/>
          <w:szCs w:val="22"/>
        </w:rPr>
        <w:t xml:space="preserve">Carlos Prior, </w:t>
      </w:r>
      <w:r>
        <w:rPr>
          <w:rFonts w:ascii="Tahoma" w:hAnsi="Tahoma" w:cs="Tahoma"/>
          <w:sz w:val="22"/>
          <w:szCs w:val="22"/>
        </w:rPr>
        <w:t xml:space="preserve">Eurocaja Rural; Carlos Palacios, Banco Sabadell; </w:t>
      </w:r>
      <w:r w:rsidR="00235C42">
        <w:rPr>
          <w:rFonts w:ascii="Tahoma" w:hAnsi="Tahoma" w:cs="Tahoma"/>
          <w:sz w:val="22"/>
          <w:szCs w:val="22"/>
        </w:rPr>
        <w:t>Carlos Ló</w:t>
      </w:r>
      <w:r w:rsidR="002D2D2C">
        <w:rPr>
          <w:rFonts w:ascii="Tahoma" w:hAnsi="Tahoma" w:cs="Tahoma"/>
          <w:sz w:val="22"/>
          <w:szCs w:val="22"/>
        </w:rPr>
        <w:t>p</w:t>
      </w:r>
      <w:r w:rsidR="00235C42">
        <w:rPr>
          <w:rFonts w:ascii="Tahoma" w:hAnsi="Tahoma" w:cs="Tahoma"/>
          <w:sz w:val="22"/>
          <w:szCs w:val="22"/>
        </w:rPr>
        <w:t xml:space="preserve">ez Gutiérrez, </w:t>
      </w:r>
      <w:r>
        <w:rPr>
          <w:rFonts w:ascii="Tahoma" w:hAnsi="Tahoma" w:cs="Tahoma"/>
          <w:sz w:val="22"/>
          <w:szCs w:val="22"/>
        </w:rPr>
        <w:t>CaixaBank; Dionisio Gómez,</w:t>
      </w:r>
      <w:r w:rsidR="00235C42">
        <w:rPr>
          <w:rFonts w:ascii="Tahoma" w:hAnsi="Tahoma" w:cs="Tahoma"/>
          <w:sz w:val="22"/>
          <w:szCs w:val="22"/>
        </w:rPr>
        <w:t xml:space="preserve"> Hotel Palacio; </w:t>
      </w:r>
      <w:r>
        <w:rPr>
          <w:rFonts w:ascii="Tahoma" w:hAnsi="Tahoma" w:cs="Tahoma"/>
          <w:sz w:val="22"/>
          <w:szCs w:val="22"/>
        </w:rPr>
        <w:t xml:space="preserve">Justo Fernández, Banco Santander; Samuel García Eslava, BBVA; </w:t>
      </w:r>
      <w:r w:rsidR="00235C42">
        <w:rPr>
          <w:rFonts w:ascii="Tahoma" w:hAnsi="Tahoma" w:cs="Tahoma"/>
          <w:sz w:val="22"/>
          <w:szCs w:val="22"/>
        </w:rPr>
        <w:t>Jose Antonio Calvo</w:t>
      </w:r>
      <w:r>
        <w:rPr>
          <w:rFonts w:ascii="Tahoma" w:hAnsi="Tahoma" w:cs="Tahoma"/>
          <w:sz w:val="22"/>
          <w:szCs w:val="22"/>
        </w:rPr>
        <w:t xml:space="preserve">, Diputación Provincial; José García García, Soliss Seguros; Llanos Valero, Junta de Comunidades de Castilla-La Mancha, Francisco Javier Martínez García, diario La Tribuna de Albacete, y </w:t>
      </w:r>
      <w:r w:rsidR="00235C42">
        <w:rPr>
          <w:rFonts w:ascii="Tahoma" w:hAnsi="Tahoma" w:cs="Tahoma"/>
          <w:sz w:val="22"/>
          <w:szCs w:val="22"/>
        </w:rPr>
        <w:t xml:space="preserve">Emilio Pedrosa, </w:t>
      </w:r>
      <w:r>
        <w:rPr>
          <w:rFonts w:ascii="Tahoma" w:hAnsi="Tahoma" w:cs="Tahoma"/>
          <w:sz w:val="22"/>
          <w:szCs w:val="22"/>
        </w:rPr>
        <w:t>Fundación “la Caixa”.</w:t>
      </w:r>
    </w:p>
    <w:p w14:paraId="039FD8AF" w14:textId="77777777" w:rsidR="007F6CA9" w:rsidRDefault="007F6CA9" w:rsidP="007E04EF">
      <w:pPr>
        <w:rPr>
          <w:rFonts w:ascii="Tahoma" w:hAnsi="Tahoma" w:cs="Tahoma"/>
          <w:sz w:val="22"/>
          <w:szCs w:val="22"/>
        </w:rPr>
      </w:pPr>
    </w:p>
    <w:p w14:paraId="40654BE6" w14:textId="77777777" w:rsidR="007F6CA9" w:rsidRDefault="007F6CA9" w:rsidP="007E04EF">
      <w:pPr>
        <w:rPr>
          <w:rFonts w:ascii="Tahoma" w:hAnsi="Tahoma" w:cs="Tahoma"/>
          <w:sz w:val="22"/>
          <w:szCs w:val="22"/>
        </w:rPr>
      </w:pPr>
    </w:p>
    <w:p w14:paraId="4C61D992" w14:textId="77777777" w:rsidR="007F6CA9" w:rsidRDefault="007F6CA9" w:rsidP="007E04EF">
      <w:pPr>
        <w:rPr>
          <w:rFonts w:ascii="Tahoma" w:hAnsi="Tahoma" w:cs="Tahoma"/>
          <w:sz w:val="22"/>
          <w:szCs w:val="22"/>
        </w:rPr>
      </w:pPr>
    </w:p>
    <w:p w14:paraId="3EEB9452" w14:textId="77777777" w:rsidR="007F6CA9" w:rsidRDefault="007F6CA9" w:rsidP="007E04EF">
      <w:pPr>
        <w:rPr>
          <w:rFonts w:ascii="Tahoma" w:hAnsi="Tahoma" w:cs="Tahoma"/>
          <w:sz w:val="22"/>
          <w:szCs w:val="22"/>
        </w:rPr>
      </w:pPr>
    </w:p>
    <w:p w14:paraId="6BE7F1DA" w14:textId="77777777" w:rsidR="007F6CA9" w:rsidRDefault="007F6CA9" w:rsidP="007E04EF">
      <w:pPr>
        <w:rPr>
          <w:rFonts w:ascii="Tahoma" w:hAnsi="Tahoma" w:cs="Tahoma"/>
          <w:sz w:val="22"/>
          <w:szCs w:val="22"/>
        </w:rPr>
      </w:pPr>
    </w:p>
    <w:p w14:paraId="0267291F" w14:textId="77777777" w:rsidR="007F6CA9" w:rsidRDefault="007F6CA9" w:rsidP="007E04EF">
      <w:pPr>
        <w:rPr>
          <w:rFonts w:ascii="Tahoma" w:hAnsi="Tahoma" w:cs="Tahoma"/>
          <w:sz w:val="22"/>
          <w:szCs w:val="22"/>
        </w:rPr>
      </w:pPr>
    </w:p>
    <w:p w14:paraId="2870DA53" w14:textId="77777777" w:rsidR="007F6CA9" w:rsidRDefault="007F6CA9" w:rsidP="007E04EF">
      <w:pPr>
        <w:rPr>
          <w:rFonts w:ascii="Tahoma" w:hAnsi="Tahoma" w:cs="Tahoma"/>
          <w:sz w:val="22"/>
          <w:szCs w:val="22"/>
        </w:rPr>
      </w:pPr>
    </w:p>
    <w:p w14:paraId="6A9A9E65" w14:textId="77777777" w:rsidR="007F6CA9" w:rsidRDefault="007F6CA9" w:rsidP="007E04EF">
      <w:pPr>
        <w:rPr>
          <w:rFonts w:ascii="Tahoma" w:hAnsi="Tahoma" w:cs="Tahoma"/>
          <w:sz w:val="22"/>
          <w:szCs w:val="22"/>
        </w:rPr>
      </w:pPr>
    </w:p>
    <w:p w14:paraId="58AB8279" w14:textId="77777777" w:rsidR="007F6CA9" w:rsidRDefault="007F6CA9" w:rsidP="007E04EF">
      <w:pPr>
        <w:rPr>
          <w:rFonts w:ascii="Tahoma" w:hAnsi="Tahoma" w:cs="Tahoma"/>
          <w:sz w:val="22"/>
          <w:szCs w:val="22"/>
        </w:rPr>
      </w:pPr>
    </w:p>
    <w:p w14:paraId="4B5A18E2" w14:textId="77777777" w:rsidR="007F6CA9" w:rsidRDefault="007F6CA9" w:rsidP="007E04EF">
      <w:pPr>
        <w:rPr>
          <w:rFonts w:ascii="Tahoma" w:hAnsi="Tahoma" w:cs="Tahoma"/>
          <w:sz w:val="22"/>
          <w:szCs w:val="22"/>
        </w:rPr>
      </w:pPr>
    </w:p>
    <w:p w14:paraId="00637B3E" w14:textId="77777777" w:rsidR="007F6CA9" w:rsidRDefault="007F6CA9" w:rsidP="007E04EF">
      <w:pPr>
        <w:rPr>
          <w:rFonts w:ascii="Tahoma" w:hAnsi="Tahoma" w:cs="Tahoma"/>
          <w:sz w:val="22"/>
          <w:szCs w:val="22"/>
        </w:rPr>
      </w:pPr>
    </w:p>
    <w:p w14:paraId="3BBC9E42" w14:textId="77777777" w:rsidR="007F6CA9" w:rsidRDefault="007F6CA9" w:rsidP="007E04EF">
      <w:pPr>
        <w:rPr>
          <w:rFonts w:ascii="Tahoma" w:hAnsi="Tahoma" w:cs="Tahoma"/>
          <w:sz w:val="22"/>
          <w:szCs w:val="22"/>
        </w:rPr>
      </w:pPr>
    </w:p>
    <w:p w14:paraId="5C850D4A" w14:textId="77777777" w:rsidR="007F6CA9" w:rsidRDefault="007F6CA9" w:rsidP="007E04EF">
      <w:pPr>
        <w:rPr>
          <w:rFonts w:ascii="Tahoma" w:hAnsi="Tahoma" w:cs="Tahoma"/>
          <w:sz w:val="22"/>
          <w:szCs w:val="22"/>
        </w:rPr>
      </w:pPr>
    </w:p>
    <w:p w14:paraId="171CDB3F" w14:textId="77777777" w:rsidR="007F6CA9" w:rsidRDefault="007F6CA9" w:rsidP="007E04EF">
      <w:pPr>
        <w:rPr>
          <w:rFonts w:ascii="Tahoma" w:hAnsi="Tahoma" w:cs="Tahoma"/>
          <w:sz w:val="22"/>
          <w:szCs w:val="22"/>
        </w:rPr>
      </w:pPr>
    </w:p>
    <w:p w14:paraId="1561769D" w14:textId="77777777" w:rsidR="007F6CA9" w:rsidRDefault="007F6CA9" w:rsidP="007E04EF">
      <w:pPr>
        <w:rPr>
          <w:rFonts w:ascii="Tahoma" w:hAnsi="Tahoma" w:cs="Tahoma"/>
          <w:sz w:val="22"/>
          <w:szCs w:val="22"/>
        </w:rPr>
      </w:pPr>
    </w:p>
    <w:p w14:paraId="207AA067" w14:textId="77777777" w:rsidR="007F6CA9" w:rsidRDefault="007F6CA9" w:rsidP="007E04EF">
      <w:pPr>
        <w:rPr>
          <w:rFonts w:ascii="Tahoma" w:hAnsi="Tahoma" w:cs="Tahoma"/>
          <w:sz w:val="22"/>
          <w:szCs w:val="22"/>
        </w:rPr>
      </w:pPr>
    </w:p>
    <w:p w14:paraId="09A75F32" w14:textId="77777777" w:rsidR="007F6CA9" w:rsidRDefault="007F6CA9" w:rsidP="007E04EF">
      <w:pPr>
        <w:rPr>
          <w:rFonts w:ascii="Tahoma" w:hAnsi="Tahoma" w:cs="Tahoma"/>
          <w:sz w:val="22"/>
          <w:szCs w:val="22"/>
        </w:rPr>
      </w:pPr>
    </w:p>
    <w:p w14:paraId="76DACE6C" w14:textId="77777777" w:rsidR="007F6CA9" w:rsidRDefault="007F6CA9" w:rsidP="007E04EF">
      <w:pPr>
        <w:rPr>
          <w:rFonts w:ascii="Tahoma" w:hAnsi="Tahoma" w:cs="Tahoma"/>
          <w:sz w:val="22"/>
          <w:szCs w:val="22"/>
        </w:rPr>
      </w:pPr>
    </w:p>
    <w:p w14:paraId="537D1A82" w14:textId="77777777" w:rsidR="007F6CA9" w:rsidRDefault="007F6CA9" w:rsidP="007E04EF">
      <w:pPr>
        <w:rPr>
          <w:rFonts w:ascii="Tahoma" w:hAnsi="Tahoma" w:cs="Tahoma"/>
          <w:sz w:val="22"/>
          <w:szCs w:val="22"/>
        </w:rPr>
      </w:pPr>
    </w:p>
    <w:p w14:paraId="136736E0" w14:textId="77777777" w:rsidR="007F6CA9" w:rsidRDefault="007F6CA9" w:rsidP="007E04EF">
      <w:pPr>
        <w:rPr>
          <w:rFonts w:ascii="Tahoma" w:hAnsi="Tahoma" w:cs="Tahoma"/>
          <w:sz w:val="22"/>
          <w:szCs w:val="22"/>
        </w:rPr>
      </w:pPr>
    </w:p>
    <w:p w14:paraId="124EFE9F" w14:textId="77777777" w:rsidR="007F6CA9" w:rsidRDefault="007F6CA9" w:rsidP="007E04EF">
      <w:pPr>
        <w:rPr>
          <w:rFonts w:ascii="Tahoma" w:hAnsi="Tahoma" w:cs="Tahoma"/>
          <w:sz w:val="22"/>
          <w:szCs w:val="22"/>
        </w:rPr>
      </w:pPr>
    </w:p>
    <w:p w14:paraId="186BDDC4" w14:textId="77777777" w:rsidR="007F6CA9" w:rsidRDefault="007F6CA9" w:rsidP="007E04EF">
      <w:pPr>
        <w:rPr>
          <w:rFonts w:ascii="Tahoma" w:hAnsi="Tahoma" w:cs="Tahoma"/>
          <w:sz w:val="22"/>
          <w:szCs w:val="22"/>
        </w:rPr>
      </w:pPr>
    </w:p>
    <w:p w14:paraId="71270E14" w14:textId="77777777" w:rsidR="00B339F6" w:rsidRDefault="00B339F6" w:rsidP="00EC227E">
      <w:pPr>
        <w:jc w:val="right"/>
        <w:rPr>
          <w:rFonts w:ascii="Tahoma" w:hAnsi="Tahoma" w:cs="Tahoma"/>
          <w:bCs/>
          <w:sz w:val="22"/>
          <w:szCs w:val="22"/>
        </w:rPr>
      </w:pPr>
    </w:p>
    <w:sectPr w:rsidR="00B339F6" w:rsidSect="00702694">
      <w:headerReference w:type="even" r:id="rId25"/>
      <w:headerReference w:type="default" r:id="rId26"/>
      <w:footerReference w:type="even" r:id="rId27"/>
      <w:footerReference w:type="default" r:id="rId28"/>
      <w:headerReference w:type="first" r:id="rId29"/>
      <w:footerReference w:type="first" r:id="rId30"/>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740B14"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740B14"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740B1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740B1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740B1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740B1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236BFD"/>
    <w:multiLevelType w:val="hybridMultilevel"/>
    <w:tmpl w:val="22DE1C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1F4B45B5"/>
    <w:multiLevelType w:val="hybridMultilevel"/>
    <w:tmpl w:val="308E46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6611AA0"/>
    <w:multiLevelType w:val="multilevel"/>
    <w:tmpl w:val="4D146D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33B2226"/>
    <w:multiLevelType w:val="hybridMultilevel"/>
    <w:tmpl w:val="A38E19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7D3618"/>
    <w:multiLevelType w:val="hybridMultilevel"/>
    <w:tmpl w:val="6C0EC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6CE60828"/>
    <w:multiLevelType w:val="hybridMultilevel"/>
    <w:tmpl w:val="7A104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337D63"/>
    <w:multiLevelType w:val="hybridMultilevel"/>
    <w:tmpl w:val="AC7224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C0C2D0E"/>
    <w:multiLevelType w:val="hybridMultilevel"/>
    <w:tmpl w:val="61CC64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F8C5F5D"/>
    <w:multiLevelType w:val="hybridMultilevel"/>
    <w:tmpl w:val="D9F6750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2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2"/>
  </w:num>
  <w:num w:numId="7" w16cid:durableId="194999197">
    <w:abstractNumId w:val="8"/>
  </w:num>
  <w:num w:numId="8" w16cid:durableId="1747264343">
    <w:abstractNumId w:val="20"/>
  </w:num>
  <w:num w:numId="9" w16cid:durableId="702754920">
    <w:abstractNumId w:val="18"/>
  </w:num>
  <w:num w:numId="10" w16cid:durableId="1964531208">
    <w:abstractNumId w:val="17"/>
  </w:num>
  <w:num w:numId="11" w16cid:durableId="2115636873">
    <w:abstractNumId w:val="22"/>
  </w:num>
  <w:num w:numId="12" w16cid:durableId="1140465601">
    <w:abstractNumId w:val="24"/>
  </w:num>
  <w:num w:numId="13" w16cid:durableId="864514990">
    <w:abstractNumId w:val="23"/>
  </w:num>
  <w:num w:numId="14" w16cid:durableId="1270701710">
    <w:abstractNumId w:val="31"/>
  </w:num>
  <w:num w:numId="15" w16cid:durableId="650139487">
    <w:abstractNumId w:val="11"/>
  </w:num>
  <w:num w:numId="16" w16cid:durableId="403458644">
    <w:abstractNumId w:val="7"/>
  </w:num>
  <w:num w:numId="17" w16cid:durableId="343635186">
    <w:abstractNumId w:val="15"/>
  </w:num>
  <w:num w:numId="18" w16cid:durableId="777791748">
    <w:abstractNumId w:val="21"/>
  </w:num>
  <w:num w:numId="19" w16cid:durableId="1945646340">
    <w:abstractNumId w:val="10"/>
  </w:num>
  <w:num w:numId="20" w16cid:durableId="607392706">
    <w:abstractNumId w:val="28"/>
  </w:num>
  <w:num w:numId="21" w16cid:durableId="941112587">
    <w:abstractNumId w:val="29"/>
  </w:num>
  <w:num w:numId="22" w16cid:durableId="87702577">
    <w:abstractNumId w:val="9"/>
  </w:num>
  <w:num w:numId="23" w16cid:durableId="1691253870">
    <w:abstractNumId w:val="32"/>
  </w:num>
  <w:num w:numId="24" w16cid:durableId="1712456047">
    <w:abstractNumId w:val="27"/>
  </w:num>
  <w:num w:numId="25" w16cid:durableId="763570967">
    <w:abstractNumId w:val="30"/>
  </w:num>
  <w:num w:numId="26" w16cid:durableId="1306004959">
    <w:abstractNumId w:val="19"/>
  </w:num>
  <w:num w:numId="27" w16cid:durableId="1572697365">
    <w:abstractNumId w:val="25"/>
  </w:num>
  <w:num w:numId="28" w16cid:durableId="1867983643">
    <w:abstractNumId w:val="16"/>
  </w:num>
  <w:num w:numId="29" w16cid:durableId="1502697097">
    <w:abstractNumId w:val="13"/>
  </w:num>
  <w:num w:numId="30" w16cid:durableId="117530347">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05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97B6B"/>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924"/>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07BC"/>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7B11"/>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42"/>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2D2C"/>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0DE"/>
    <w:rsid w:val="00507D91"/>
    <w:rsid w:val="00507EDD"/>
    <w:rsid w:val="00510A17"/>
    <w:rsid w:val="00510A63"/>
    <w:rsid w:val="00511290"/>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79E"/>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33F"/>
    <w:rsid w:val="00731A2E"/>
    <w:rsid w:val="00733FDA"/>
    <w:rsid w:val="0073443E"/>
    <w:rsid w:val="0073461E"/>
    <w:rsid w:val="00734C76"/>
    <w:rsid w:val="0073568E"/>
    <w:rsid w:val="00737023"/>
    <w:rsid w:val="007375CC"/>
    <w:rsid w:val="007405C6"/>
    <w:rsid w:val="00740B14"/>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6CA9"/>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473"/>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63F"/>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8F3"/>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80D"/>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057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4" TargetMode="External"/><Relationship Id="rId13" Type="http://schemas.openxmlformats.org/officeDocument/2006/relationships/hyperlink" Target="https://eurocajarural.es/" TargetMode="External"/><Relationship Id="rId18" Type="http://schemas.openxmlformats.org/officeDocument/2006/relationships/hyperlink" Target="https://www.bancosantander.es/es/particulare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lobalcaja.es/es/informacion-institucional/globalcaja-institucional/fundaciones/fundaciones-inst/" TargetMode="External"/><Relationship Id="rId7" Type="http://schemas.openxmlformats.org/officeDocument/2006/relationships/endnotes" Target="endnotes.xml"/><Relationship Id="rId12" Type="http://schemas.openxmlformats.org/officeDocument/2006/relationships/hyperlink" Target="https://www.castillalamancha.es/" TargetMode="External"/><Relationship Id="rId17" Type="http://schemas.openxmlformats.org/officeDocument/2006/relationships/hyperlink" Target="https://beatrizalbacetehotel.com-hotel.com/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oliss.es/" TargetMode="External"/><Relationship Id="rId20" Type="http://schemas.openxmlformats.org/officeDocument/2006/relationships/hyperlink" Target="http://www.albacete.es/portada"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csabadell.com/cs/Satellite/SabAtl/Empresas/1191332202619/es/" TargetMode="External"/><Relationship Id="rId24" Type="http://schemas.openxmlformats.org/officeDocument/2006/relationships/hyperlink" Target="https://www.feda.es/premios-san-juan-2024/bases-premios-san-jua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hyperlink" Target="https://www.feda.es/premios-san-juan-2024/bases-premios-san-juan" TargetMode="External"/><Relationship Id="rId28" Type="http://schemas.openxmlformats.org/officeDocument/2006/relationships/footer" Target="footer2.xml"/><Relationship Id="rId10" Type="http://schemas.openxmlformats.org/officeDocument/2006/relationships/hyperlink" Target="https://www.bbva.es/personas.html" TargetMode="External"/><Relationship Id="rId19"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ixabank.es/index_es.html" TargetMode="External"/><Relationship Id="rId14" Type="http://schemas.openxmlformats.org/officeDocument/2006/relationships/hyperlink" Target="http://www.dipualba.es/Main/" TargetMode="External"/><Relationship Id="rId22" Type="http://schemas.openxmlformats.org/officeDocument/2006/relationships/hyperlink" Target="https://www.globalcaja.es/es/particulares/prestamos?gclid=EAIaIQobChMI_auilLjo9gIV-4xoCR3UEgkXEAAYASAAEgKn5vD_BwE" TargetMode="External"/><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1011</Words>
  <Characters>7014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8009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9</cp:revision>
  <cp:lastPrinted>2021-03-16T11:17:00Z</cp:lastPrinted>
  <dcterms:created xsi:type="dcterms:W3CDTF">2024-05-20T15:44:00Z</dcterms:created>
  <dcterms:modified xsi:type="dcterms:W3CDTF">2024-05-22T11:02:00Z</dcterms:modified>
</cp:coreProperties>
</file>