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0C138DDA" w14:textId="5BEE7C7B" w:rsidR="00F97452" w:rsidRDefault="00F97452" w:rsidP="00F97452">
      <w:pPr>
        <w:pStyle w:val="Textoindependiente"/>
        <w:tabs>
          <w:tab w:val="left" w:pos="142"/>
        </w:tabs>
        <w:jc w:val="right"/>
        <w:rPr>
          <w:rFonts w:ascii="Tahoma" w:hAnsi="Tahoma" w:cs="Tahoma"/>
          <w:b w:val="0"/>
          <w:bCs/>
          <w:sz w:val="24"/>
          <w:szCs w:val="24"/>
        </w:rPr>
      </w:pPr>
      <w:r>
        <w:rPr>
          <w:rFonts w:ascii="Tahoma" w:hAnsi="Tahoma" w:cs="Tahoma"/>
          <w:b w:val="0"/>
          <w:bCs/>
          <w:sz w:val="24"/>
          <w:szCs w:val="24"/>
        </w:rPr>
        <w:t xml:space="preserve">Albacete, </w:t>
      </w:r>
      <w:r w:rsidR="009B7299">
        <w:rPr>
          <w:rFonts w:ascii="Tahoma" w:hAnsi="Tahoma" w:cs="Tahoma"/>
          <w:b w:val="0"/>
          <w:bCs/>
          <w:sz w:val="24"/>
          <w:szCs w:val="24"/>
        </w:rPr>
        <w:t>30</w:t>
      </w:r>
      <w:r>
        <w:rPr>
          <w:rFonts w:ascii="Tahoma" w:hAnsi="Tahoma" w:cs="Tahoma"/>
          <w:b w:val="0"/>
          <w:bCs/>
          <w:sz w:val="24"/>
          <w:szCs w:val="24"/>
        </w:rPr>
        <w:t xml:space="preserve"> de </w:t>
      </w:r>
      <w:r w:rsidR="009B7299">
        <w:rPr>
          <w:rFonts w:ascii="Tahoma" w:hAnsi="Tahoma" w:cs="Tahoma"/>
          <w:b w:val="0"/>
          <w:bCs/>
          <w:sz w:val="24"/>
          <w:szCs w:val="24"/>
        </w:rPr>
        <w:t>agosto</w:t>
      </w:r>
      <w:r>
        <w:rPr>
          <w:rFonts w:ascii="Tahoma" w:hAnsi="Tahoma" w:cs="Tahoma"/>
          <w:b w:val="0"/>
          <w:bCs/>
          <w:sz w:val="24"/>
          <w:szCs w:val="24"/>
        </w:rPr>
        <w:t xml:space="preserve"> de 2024</w:t>
      </w:r>
    </w:p>
    <w:p w14:paraId="20DF7816" w14:textId="77777777" w:rsidR="009B7299" w:rsidRDefault="009B7299" w:rsidP="00F97452">
      <w:pPr>
        <w:pStyle w:val="Textoindependiente"/>
        <w:tabs>
          <w:tab w:val="left" w:pos="142"/>
        </w:tabs>
        <w:jc w:val="right"/>
        <w:rPr>
          <w:rFonts w:ascii="Tahoma" w:hAnsi="Tahoma" w:cs="Tahoma"/>
          <w:b w:val="0"/>
          <w:bCs/>
          <w:sz w:val="24"/>
          <w:szCs w:val="24"/>
        </w:rPr>
      </w:pPr>
    </w:p>
    <w:p w14:paraId="26B83B85" w14:textId="77777777" w:rsidR="009B7299" w:rsidRDefault="009B7299" w:rsidP="00F97452">
      <w:pPr>
        <w:pStyle w:val="Textoindependiente"/>
        <w:tabs>
          <w:tab w:val="left" w:pos="142"/>
        </w:tabs>
        <w:jc w:val="right"/>
        <w:rPr>
          <w:rFonts w:ascii="Tahoma" w:hAnsi="Tahoma" w:cs="Tahoma"/>
          <w:b w:val="0"/>
          <w:bCs/>
          <w:sz w:val="24"/>
          <w:szCs w:val="24"/>
        </w:rPr>
      </w:pPr>
    </w:p>
    <w:p w14:paraId="5D94CEE0" w14:textId="77777777" w:rsidR="009B7299" w:rsidRDefault="009B7299" w:rsidP="00F97452">
      <w:pPr>
        <w:pStyle w:val="Textoindependiente"/>
        <w:tabs>
          <w:tab w:val="left" w:pos="142"/>
        </w:tabs>
        <w:jc w:val="right"/>
        <w:rPr>
          <w:rFonts w:ascii="Tahoma" w:hAnsi="Tahoma" w:cs="Tahoma"/>
          <w:b w:val="0"/>
          <w:bCs/>
          <w:sz w:val="24"/>
          <w:szCs w:val="24"/>
        </w:rPr>
      </w:pPr>
    </w:p>
    <w:p w14:paraId="6B0C9B1E" w14:textId="24BA195E" w:rsidR="009B7299" w:rsidRDefault="00902267" w:rsidP="009B7299">
      <w:pPr>
        <w:pStyle w:val="Textoindependiente"/>
        <w:tabs>
          <w:tab w:val="left" w:pos="142"/>
        </w:tabs>
        <w:rPr>
          <w:rFonts w:ascii="Tahoma" w:hAnsi="Tahoma" w:cs="Tahoma"/>
          <w:sz w:val="32"/>
          <w:szCs w:val="32"/>
        </w:rPr>
      </w:pPr>
      <w:r>
        <w:rPr>
          <w:rFonts w:ascii="Tahoma" w:hAnsi="Tahoma" w:cs="Tahoma"/>
          <w:sz w:val="32"/>
          <w:szCs w:val="32"/>
        </w:rPr>
        <w:t xml:space="preserve">Proyecto de </w:t>
      </w:r>
      <w:r w:rsidR="009B7299" w:rsidRPr="009B7299">
        <w:rPr>
          <w:rFonts w:ascii="Tahoma" w:hAnsi="Tahoma" w:cs="Tahoma"/>
          <w:sz w:val="32"/>
          <w:szCs w:val="32"/>
        </w:rPr>
        <w:t xml:space="preserve">APETI, junto a Bienestar Social, </w:t>
      </w:r>
      <w:r>
        <w:rPr>
          <w:rFonts w:ascii="Tahoma" w:hAnsi="Tahoma" w:cs="Tahoma"/>
          <w:sz w:val="32"/>
          <w:szCs w:val="32"/>
        </w:rPr>
        <w:t>para concienciar a los mayores en ciberseguridad</w:t>
      </w:r>
    </w:p>
    <w:p w14:paraId="41D8571A" w14:textId="77777777" w:rsidR="009B7299" w:rsidRDefault="009B7299" w:rsidP="009B7299">
      <w:pPr>
        <w:pStyle w:val="Textoindependiente"/>
        <w:tabs>
          <w:tab w:val="left" w:pos="142"/>
        </w:tabs>
        <w:rPr>
          <w:rFonts w:ascii="Tahoma" w:hAnsi="Tahoma" w:cs="Tahoma"/>
          <w:sz w:val="32"/>
          <w:szCs w:val="32"/>
        </w:rPr>
      </w:pPr>
    </w:p>
    <w:p w14:paraId="3FE0BCBA" w14:textId="35E1D3D6" w:rsidR="009B7299" w:rsidRDefault="009B7299" w:rsidP="009B7299">
      <w:pPr>
        <w:pStyle w:val="Textoindependiente"/>
        <w:numPr>
          <w:ilvl w:val="0"/>
          <w:numId w:val="43"/>
        </w:numPr>
        <w:tabs>
          <w:tab w:val="left" w:pos="142"/>
        </w:tabs>
        <w:rPr>
          <w:rFonts w:ascii="Tahoma" w:hAnsi="Tahoma" w:cs="Tahoma"/>
          <w:sz w:val="24"/>
          <w:szCs w:val="24"/>
        </w:rPr>
      </w:pPr>
      <w:r>
        <w:rPr>
          <w:rFonts w:ascii="Tahoma" w:hAnsi="Tahoma" w:cs="Tahoma"/>
          <w:sz w:val="24"/>
          <w:szCs w:val="24"/>
        </w:rPr>
        <w:t xml:space="preserve">La Asociación ha presentado hoy </w:t>
      </w:r>
      <w:r w:rsidR="00902267">
        <w:rPr>
          <w:rFonts w:ascii="Tahoma" w:hAnsi="Tahoma" w:cs="Tahoma"/>
          <w:sz w:val="24"/>
          <w:szCs w:val="24"/>
        </w:rPr>
        <w:t xml:space="preserve">las acciones que va </w:t>
      </w:r>
      <w:r>
        <w:rPr>
          <w:rFonts w:ascii="Tahoma" w:hAnsi="Tahoma" w:cs="Tahoma"/>
          <w:sz w:val="24"/>
          <w:szCs w:val="24"/>
        </w:rPr>
        <w:t>a desarrollar en la provincia en los siete centros de los que dispone la Junta de Comunidades</w:t>
      </w:r>
    </w:p>
    <w:p w14:paraId="4A69DFAE" w14:textId="77777777" w:rsidR="009B7299" w:rsidRDefault="009B7299" w:rsidP="009B7299">
      <w:pPr>
        <w:pStyle w:val="Textoindependiente"/>
        <w:tabs>
          <w:tab w:val="left" w:pos="142"/>
        </w:tabs>
        <w:rPr>
          <w:rFonts w:ascii="Tahoma" w:hAnsi="Tahoma" w:cs="Tahoma"/>
          <w:sz w:val="24"/>
          <w:szCs w:val="24"/>
        </w:rPr>
      </w:pPr>
    </w:p>
    <w:p w14:paraId="35358AA4" w14:textId="77777777" w:rsidR="009B7299" w:rsidRDefault="009B7299" w:rsidP="009B7299">
      <w:pPr>
        <w:pStyle w:val="Textoindependiente"/>
        <w:tabs>
          <w:tab w:val="left" w:pos="142"/>
        </w:tabs>
        <w:rPr>
          <w:rFonts w:ascii="Tahoma" w:hAnsi="Tahoma" w:cs="Tahoma"/>
          <w:sz w:val="24"/>
          <w:szCs w:val="24"/>
        </w:rPr>
      </w:pPr>
    </w:p>
    <w:p w14:paraId="46BB30FA" w14:textId="77777777" w:rsidR="009B7299" w:rsidRDefault="009B7299" w:rsidP="009B7299">
      <w:pPr>
        <w:pStyle w:val="Textoindependiente"/>
        <w:tabs>
          <w:tab w:val="left" w:pos="142"/>
        </w:tabs>
        <w:jc w:val="both"/>
        <w:rPr>
          <w:rFonts w:ascii="Tahoma" w:hAnsi="Tahoma" w:cs="Tahoma"/>
          <w:sz w:val="24"/>
          <w:szCs w:val="24"/>
        </w:rPr>
      </w:pPr>
    </w:p>
    <w:p w14:paraId="5961329A" w14:textId="6510082F" w:rsidR="009B7299" w:rsidRDefault="009B7299" w:rsidP="009B7299">
      <w:pPr>
        <w:pStyle w:val="Textoindependiente"/>
        <w:tabs>
          <w:tab w:val="left" w:pos="142"/>
        </w:tabs>
        <w:jc w:val="both"/>
        <w:rPr>
          <w:rFonts w:ascii="Tahoma" w:hAnsi="Tahoma" w:cs="Tahoma"/>
          <w:b w:val="0"/>
          <w:bCs/>
          <w:sz w:val="24"/>
          <w:szCs w:val="24"/>
        </w:rPr>
      </w:pPr>
      <w:r w:rsidRPr="009B7299">
        <w:rPr>
          <w:rFonts w:ascii="Tahoma" w:hAnsi="Tahoma" w:cs="Tahoma"/>
          <w:b w:val="0"/>
          <w:bCs/>
          <w:sz w:val="24"/>
          <w:szCs w:val="24"/>
        </w:rPr>
        <w:t xml:space="preserve">La </w:t>
      </w:r>
      <w:hyperlink r:id="rId8" w:history="1">
        <w:r w:rsidRPr="003D636C">
          <w:rPr>
            <w:rStyle w:val="Hipervnculo"/>
            <w:rFonts w:ascii="Tahoma" w:hAnsi="Tahoma" w:cs="Tahoma"/>
            <w:b w:val="0"/>
            <w:bCs/>
            <w:sz w:val="24"/>
            <w:szCs w:val="24"/>
          </w:rPr>
          <w:t>Asociación Provincial de Tecnologías de la Información de Albacete</w:t>
        </w:r>
        <w:r w:rsidRPr="003D636C">
          <w:rPr>
            <w:rStyle w:val="Hipervnculo"/>
            <w:rFonts w:ascii="Tahoma" w:hAnsi="Tahoma" w:cs="Tahoma"/>
            <w:b w:val="0"/>
            <w:bCs/>
            <w:sz w:val="24"/>
            <w:szCs w:val="24"/>
          </w:rPr>
          <w:t xml:space="preserve">, </w:t>
        </w:r>
        <w:r w:rsidRPr="003D636C">
          <w:rPr>
            <w:rStyle w:val="Hipervnculo"/>
            <w:rFonts w:ascii="Tahoma" w:hAnsi="Tahoma" w:cs="Tahoma"/>
            <w:b w:val="0"/>
            <w:bCs/>
            <w:sz w:val="24"/>
            <w:szCs w:val="24"/>
          </w:rPr>
          <w:t>APETI</w:t>
        </w:r>
      </w:hyperlink>
      <w:r>
        <w:rPr>
          <w:rFonts w:ascii="Tahoma" w:hAnsi="Tahoma" w:cs="Tahoma"/>
          <w:b w:val="0"/>
          <w:bCs/>
          <w:sz w:val="24"/>
          <w:szCs w:val="24"/>
        </w:rPr>
        <w:t>,</w:t>
      </w:r>
      <w:r w:rsidRPr="009B7299">
        <w:rPr>
          <w:rFonts w:ascii="Tahoma" w:hAnsi="Tahoma" w:cs="Tahoma"/>
          <w:b w:val="0"/>
          <w:bCs/>
          <w:sz w:val="24"/>
          <w:szCs w:val="24"/>
        </w:rPr>
        <w:t xml:space="preserve"> integrada en </w:t>
      </w:r>
      <w:hyperlink r:id="rId9" w:history="1">
        <w:r w:rsidRPr="003D636C">
          <w:rPr>
            <w:rStyle w:val="Hipervnculo"/>
            <w:rFonts w:ascii="Tahoma" w:hAnsi="Tahoma" w:cs="Tahoma"/>
            <w:b w:val="0"/>
            <w:bCs/>
            <w:sz w:val="24"/>
            <w:szCs w:val="24"/>
          </w:rPr>
          <w:t>FEDA</w:t>
        </w:r>
      </w:hyperlink>
      <w:r w:rsidRPr="009B7299">
        <w:rPr>
          <w:rFonts w:ascii="Tahoma" w:hAnsi="Tahoma" w:cs="Tahoma"/>
          <w:b w:val="0"/>
          <w:bCs/>
          <w:sz w:val="24"/>
          <w:szCs w:val="24"/>
        </w:rPr>
        <w:t>,</w:t>
      </w:r>
      <w:r>
        <w:rPr>
          <w:rFonts w:ascii="Tahoma" w:hAnsi="Tahoma" w:cs="Tahoma"/>
          <w:b w:val="0"/>
          <w:bCs/>
          <w:sz w:val="24"/>
          <w:szCs w:val="24"/>
        </w:rPr>
        <w:t xml:space="preserve"> ha presentado esta mañana en la Delegación de la Junta el proyecto que va a desarrollar para acercar las nueva tecnologías y, sobre todo, la ciberseguridad a las personas mayores.</w:t>
      </w:r>
    </w:p>
    <w:p w14:paraId="24DCF96B" w14:textId="77777777" w:rsidR="009B7299" w:rsidRDefault="009B7299" w:rsidP="009B7299">
      <w:pPr>
        <w:pStyle w:val="Textoindependiente"/>
        <w:tabs>
          <w:tab w:val="left" w:pos="142"/>
        </w:tabs>
        <w:jc w:val="both"/>
        <w:rPr>
          <w:rFonts w:ascii="Tahoma" w:hAnsi="Tahoma" w:cs="Tahoma"/>
          <w:b w:val="0"/>
          <w:bCs/>
          <w:sz w:val="24"/>
          <w:szCs w:val="24"/>
        </w:rPr>
      </w:pPr>
    </w:p>
    <w:p w14:paraId="17E6110E" w14:textId="3FB9E2F7" w:rsidR="009B7299" w:rsidRDefault="009B7299" w:rsidP="009B7299">
      <w:pPr>
        <w:pStyle w:val="Textoindependiente"/>
        <w:tabs>
          <w:tab w:val="left" w:pos="142"/>
        </w:tabs>
        <w:jc w:val="both"/>
        <w:rPr>
          <w:rFonts w:ascii="Tahoma" w:hAnsi="Tahoma" w:cs="Tahoma"/>
          <w:b w:val="0"/>
          <w:bCs/>
          <w:sz w:val="24"/>
          <w:szCs w:val="24"/>
        </w:rPr>
      </w:pPr>
      <w:r>
        <w:rPr>
          <w:rFonts w:ascii="Tahoma" w:hAnsi="Tahoma" w:cs="Tahoma"/>
          <w:b w:val="0"/>
          <w:bCs/>
          <w:sz w:val="24"/>
          <w:szCs w:val="24"/>
        </w:rPr>
        <w:t xml:space="preserve">El proyecto ha sido presentado por el presidente de la Asociación, Francisco José Ríos Defez, y otros representantes de APETI, y que participan en este proyecto, junto con el delegado de la Junta en Albacete, Pedro Antonio Ruiz Santos, y la delegada de </w:t>
      </w:r>
      <w:r>
        <w:rPr>
          <w:rFonts w:ascii="Tahoma" w:hAnsi="Tahoma" w:cs="Tahoma"/>
          <w:b w:val="0"/>
          <w:bCs/>
          <w:sz w:val="24"/>
          <w:szCs w:val="24"/>
        </w:rPr>
        <w:br/>
        <w:t>Bienestar Social, Antonia Coloma Conejero.</w:t>
      </w:r>
    </w:p>
    <w:p w14:paraId="43B5666A" w14:textId="77777777" w:rsidR="009B7299" w:rsidRDefault="009B7299" w:rsidP="009B7299">
      <w:pPr>
        <w:pStyle w:val="Textoindependiente"/>
        <w:tabs>
          <w:tab w:val="left" w:pos="142"/>
        </w:tabs>
        <w:jc w:val="both"/>
        <w:rPr>
          <w:rFonts w:ascii="Tahoma" w:hAnsi="Tahoma" w:cs="Tahoma"/>
          <w:b w:val="0"/>
          <w:bCs/>
          <w:sz w:val="24"/>
          <w:szCs w:val="24"/>
        </w:rPr>
      </w:pPr>
    </w:p>
    <w:p w14:paraId="65564AB9" w14:textId="141921BD" w:rsidR="009B7299" w:rsidRDefault="009B7299" w:rsidP="009B7299">
      <w:pPr>
        <w:pStyle w:val="Textoindependiente"/>
        <w:tabs>
          <w:tab w:val="left" w:pos="142"/>
        </w:tabs>
        <w:jc w:val="both"/>
        <w:rPr>
          <w:rFonts w:ascii="Tahoma" w:hAnsi="Tahoma" w:cs="Tahoma"/>
          <w:b w:val="0"/>
          <w:bCs/>
          <w:sz w:val="24"/>
          <w:szCs w:val="24"/>
        </w:rPr>
      </w:pPr>
      <w:r>
        <w:rPr>
          <w:rFonts w:ascii="Tahoma" w:hAnsi="Tahoma" w:cs="Tahoma"/>
          <w:b w:val="0"/>
          <w:bCs/>
          <w:sz w:val="24"/>
          <w:szCs w:val="24"/>
        </w:rPr>
        <w:t>El proyecto se desarrollará en los siete centros de mayores que la Junta de Comunidades tiene en la provincia: dos en Albacete (en uno de ellos se iniciará la ronda de sesiones informativas, probablemente el día 23 de septiembre), Hellín, Tobarra, Almansa, Villarrobledo y La Roda.</w:t>
      </w:r>
    </w:p>
    <w:p w14:paraId="069B88DF" w14:textId="77777777" w:rsidR="009B7299" w:rsidRDefault="009B7299" w:rsidP="009B7299">
      <w:pPr>
        <w:pStyle w:val="Textoindependiente"/>
        <w:tabs>
          <w:tab w:val="left" w:pos="142"/>
        </w:tabs>
        <w:jc w:val="both"/>
        <w:rPr>
          <w:rFonts w:ascii="Tahoma" w:hAnsi="Tahoma" w:cs="Tahoma"/>
          <w:b w:val="0"/>
          <w:bCs/>
          <w:sz w:val="24"/>
          <w:szCs w:val="24"/>
        </w:rPr>
      </w:pPr>
    </w:p>
    <w:p w14:paraId="3858F8FF" w14:textId="66D2E79D" w:rsidR="007F0CF8" w:rsidRDefault="007F0CF8" w:rsidP="007F0CF8">
      <w:pPr>
        <w:suppressAutoHyphens/>
        <w:autoSpaceDN w:val="0"/>
        <w:spacing w:after="160"/>
        <w:textAlignment w:val="baseline"/>
        <w:rPr>
          <w:rFonts w:ascii="Tahoma" w:hAnsi="Tahoma" w:cs="Tahoma"/>
          <w:szCs w:val="24"/>
          <w:lang w:val="es-ES"/>
        </w:rPr>
      </w:pPr>
      <w:r w:rsidRPr="007F0CF8">
        <w:rPr>
          <w:rFonts w:ascii="Tahoma" w:eastAsia="Calibri" w:hAnsi="Tahoma" w:cs="Tahoma"/>
          <w:szCs w:val="24"/>
          <w:lang w:val="es-ES" w:eastAsia="en-US"/>
        </w:rPr>
        <w:t>El objetivo es d</w:t>
      </w:r>
      <w:r w:rsidRPr="007F0CF8">
        <w:rPr>
          <w:rFonts w:ascii="Tahoma" w:eastAsia="Calibri" w:hAnsi="Tahoma" w:cs="Tahoma"/>
          <w:szCs w:val="24"/>
          <w:lang w:val="es-ES" w:eastAsia="en-US"/>
        </w:rPr>
        <w:t xml:space="preserve">esarrollar un proyecto de concienciación en ciberseguridad de interés público y social, dirigido a personas mayores, dentro de la responsabilidad social de la </w:t>
      </w:r>
      <w:r w:rsidR="0058058C">
        <w:rPr>
          <w:rFonts w:ascii="Tahoma" w:eastAsia="Calibri" w:hAnsi="Tahoma" w:cs="Tahoma"/>
          <w:szCs w:val="24"/>
          <w:lang w:val="es-ES" w:eastAsia="en-US"/>
        </w:rPr>
        <w:t>A</w:t>
      </w:r>
      <w:r w:rsidRPr="007F0CF8">
        <w:rPr>
          <w:rFonts w:ascii="Tahoma" w:eastAsia="Calibri" w:hAnsi="Tahoma" w:cs="Tahoma"/>
          <w:szCs w:val="24"/>
          <w:lang w:val="es-ES" w:eastAsia="en-US"/>
        </w:rPr>
        <w:t>sociación</w:t>
      </w:r>
      <w:r w:rsidR="0058058C">
        <w:rPr>
          <w:rFonts w:ascii="Tahoma" w:eastAsia="Calibri" w:hAnsi="Tahoma" w:cs="Tahoma"/>
          <w:szCs w:val="24"/>
          <w:lang w:val="es-ES" w:eastAsia="en-US"/>
        </w:rPr>
        <w:t xml:space="preserve">, </w:t>
      </w:r>
      <w:r w:rsidR="0058058C" w:rsidRPr="007F0CF8">
        <w:rPr>
          <w:rFonts w:ascii="Tahoma" w:hAnsi="Tahoma" w:cs="Tahoma"/>
          <w:szCs w:val="24"/>
          <w:lang w:val="es-ES"/>
        </w:rPr>
        <w:t>para que estén prevenidos antes estos posibles ataques</w:t>
      </w:r>
      <w:r w:rsidR="0058058C">
        <w:rPr>
          <w:rFonts w:ascii="Tahoma" w:hAnsi="Tahoma" w:cs="Tahoma"/>
          <w:szCs w:val="24"/>
          <w:lang w:val="es-ES"/>
        </w:rPr>
        <w:t>.</w:t>
      </w:r>
    </w:p>
    <w:p w14:paraId="75837408" w14:textId="6329D050" w:rsidR="0058058C" w:rsidRPr="007F0CF8" w:rsidRDefault="003D636C" w:rsidP="007F0CF8">
      <w:pPr>
        <w:suppressAutoHyphens/>
        <w:autoSpaceDN w:val="0"/>
        <w:spacing w:after="160"/>
        <w:textAlignment w:val="baseline"/>
        <w:rPr>
          <w:rFonts w:ascii="Tahoma" w:eastAsia="Calibri" w:hAnsi="Tahoma" w:cs="Tahoma"/>
          <w:szCs w:val="24"/>
          <w:lang w:val="es-ES" w:eastAsia="en-US"/>
        </w:rPr>
      </w:pPr>
      <w:r w:rsidRPr="003D636C">
        <w:rPr>
          <w:rFonts w:ascii="Tahoma" w:hAnsi="Tahoma" w:cs="Tahoma"/>
          <w:b/>
          <w:bCs/>
          <w:szCs w:val="24"/>
          <w:lang w:val="es-ES"/>
        </w:rPr>
        <w:t>Representan el 80% del sector</w:t>
      </w:r>
    </w:p>
    <w:p w14:paraId="5995050E" w14:textId="77777777" w:rsidR="0058058C" w:rsidRDefault="0058058C" w:rsidP="0058058C">
      <w:pPr>
        <w:suppressAutoHyphens/>
        <w:autoSpaceDN w:val="0"/>
        <w:spacing w:after="160"/>
        <w:textAlignment w:val="baseline"/>
        <w:rPr>
          <w:rFonts w:ascii="Tahoma" w:hAnsi="Tahoma" w:cs="Tahoma"/>
          <w:color w:val="0D0D0D" w:themeColor="text1" w:themeTint="F2"/>
          <w:szCs w:val="24"/>
        </w:rPr>
      </w:pPr>
      <w:r w:rsidRPr="0058058C">
        <w:rPr>
          <w:rFonts w:ascii="Tahoma" w:hAnsi="Tahoma" w:cs="Tahoma"/>
          <w:color w:val="0D0D0D" w:themeColor="text1" w:themeTint="F2"/>
          <w:szCs w:val="24"/>
        </w:rPr>
        <w:t>R</w:t>
      </w:r>
      <w:r w:rsidRPr="0058058C">
        <w:rPr>
          <w:rFonts w:ascii="Tahoma" w:hAnsi="Tahoma" w:cs="Tahoma"/>
          <w:color w:val="0D0D0D" w:themeColor="text1" w:themeTint="F2"/>
          <w:szCs w:val="24"/>
        </w:rPr>
        <w:t xml:space="preserve">uiz Santos ha comentado que “este es un proyecto con mucho sentido, pues debemos atender a las personas desde todos los ámbitos, y que dispongan de herramientas ante ciberataques o estafas es fundamental”. De la misma forma, el delegado ha recordado que la Junta, a través de la Consejería de Bienestar Social y las delegaciones provinciales, viene apostando por las competencias en digitalización para mayores de 55 años. </w:t>
      </w:r>
    </w:p>
    <w:p w14:paraId="016406B4" w14:textId="58DAB66B" w:rsidR="0058058C" w:rsidRPr="0058058C" w:rsidRDefault="0058058C" w:rsidP="0058058C">
      <w:pPr>
        <w:suppressAutoHyphens/>
        <w:autoSpaceDN w:val="0"/>
        <w:spacing w:after="160"/>
        <w:textAlignment w:val="baseline"/>
        <w:rPr>
          <w:rFonts w:ascii="Tahoma" w:hAnsi="Tahoma" w:cs="Tahoma"/>
          <w:color w:val="0D0D0D" w:themeColor="text1" w:themeTint="F2"/>
          <w:szCs w:val="24"/>
        </w:rPr>
      </w:pPr>
      <w:r w:rsidRPr="0058058C">
        <w:rPr>
          <w:rFonts w:ascii="Tahoma" w:hAnsi="Tahoma" w:cs="Tahoma"/>
          <w:color w:val="0D0D0D" w:themeColor="text1" w:themeTint="F2"/>
          <w:szCs w:val="24"/>
        </w:rPr>
        <w:t xml:space="preserve">Por último, Ruiz Santos ha agradecido el trabajo que va a realizar la Asociación Provincial de Tecnologías de la Información de Albacete, un </w:t>
      </w:r>
      <w:r>
        <w:rPr>
          <w:rFonts w:ascii="Tahoma" w:hAnsi="Tahoma" w:cs="Tahoma"/>
          <w:color w:val="0D0D0D" w:themeColor="text1" w:themeTint="F2"/>
          <w:szCs w:val="24"/>
        </w:rPr>
        <w:t>sector</w:t>
      </w:r>
      <w:r w:rsidRPr="0058058C">
        <w:rPr>
          <w:rFonts w:ascii="Tahoma" w:hAnsi="Tahoma" w:cs="Tahoma"/>
          <w:color w:val="0D0D0D" w:themeColor="text1" w:themeTint="F2"/>
          <w:szCs w:val="24"/>
        </w:rPr>
        <w:t xml:space="preserve"> integrado en FEDA y en la Federación de Empresarios de Tecnología de la Información de Castilla-La Mancha, que cuenta con 27 empresas asociadas y que representa al 80% del sector. </w:t>
      </w:r>
    </w:p>
    <w:p w14:paraId="524D39CE" w14:textId="77777777" w:rsidR="0058058C" w:rsidRDefault="0058058C" w:rsidP="0058058C">
      <w:pPr>
        <w:spacing w:before="200"/>
        <w:rPr>
          <w:rFonts w:ascii="Tahoma" w:hAnsi="Tahoma" w:cs="Tahoma"/>
          <w:color w:val="0D0D0D" w:themeColor="text1" w:themeTint="F2"/>
          <w:szCs w:val="24"/>
        </w:rPr>
      </w:pPr>
    </w:p>
    <w:p w14:paraId="79EBE641" w14:textId="77777777" w:rsidR="003D636C" w:rsidRDefault="003D636C" w:rsidP="0058058C">
      <w:pPr>
        <w:spacing w:before="200"/>
        <w:rPr>
          <w:rFonts w:ascii="Tahoma" w:hAnsi="Tahoma" w:cs="Tahoma"/>
          <w:color w:val="0D0D0D" w:themeColor="text1" w:themeTint="F2"/>
          <w:szCs w:val="24"/>
        </w:rPr>
      </w:pPr>
    </w:p>
    <w:p w14:paraId="50F2690C" w14:textId="1B62973B" w:rsidR="003D636C" w:rsidRPr="003D636C" w:rsidRDefault="003D636C" w:rsidP="0058058C">
      <w:pPr>
        <w:spacing w:before="200"/>
        <w:rPr>
          <w:rFonts w:ascii="Tahoma" w:hAnsi="Tahoma" w:cs="Tahoma"/>
          <w:b/>
          <w:bCs/>
          <w:color w:val="0D0D0D" w:themeColor="text1" w:themeTint="F2"/>
          <w:szCs w:val="24"/>
        </w:rPr>
      </w:pPr>
      <w:r w:rsidRPr="003D636C">
        <w:rPr>
          <w:rFonts w:ascii="Tahoma" w:hAnsi="Tahoma" w:cs="Tahoma"/>
          <w:b/>
          <w:bCs/>
          <w:color w:val="0D0D0D" w:themeColor="text1" w:themeTint="F2"/>
          <w:szCs w:val="24"/>
        </w:rPr>
        <w:t>Responsabilidad social</w:t>
      </w:r>
    </w:p>
    <w:p w14:paraId="203DC85C" w14:textId="69ED5568" w:rsidR="0058058C" w:rsidRDefault="0058058C" w:rsidP="0058058C">
      <w:pPr>
        <w:spacing w:before="200"/>
        <w:rPr>
          <w:rFonts w:ascii="Tahoma" w:eastAsia="Calibri" w:hAnsi="Tahoma" w:cs="Tahoma"/>
          <w:szCs w:val="24"/>
          <w:lang w:val="es-ES" w:eastAsia="en-US"/>
        </w:rPr>
      </w:pPr>
      <w:r w:rsidRPr="0058058C">
        <w:rPr>
          <w:rFonts w:ascii="Tahoma" w:hAnsi="Tahoma" w:cs="Tahoma"/>
          <w:color w:val="0D0D0D" w:themeColor="text1" w:themeTint="F2"/>
          <w:szCs w:val="24"/>
        </w:rPr>
        <w:t xml:space="preserve">Por su parte, Francisco José Ríos Defez, ha dicho </w:t>
      </w:r>
      <w:r>
        <w:rPr>
          <w:rFonts w:ascii="Tahoma" w:hAnsi="Tahoma" w:cs="Tahoma"/>
          <w:color w:val="0D0D0D" w:themeColor="text1" w:themeTint="F2"/>
          <w:szCs w:val="24"/>
        </w:rPr>
        <w:t>“l</w:t>
      </w:r>
      <w:r w:rsidRPr="007F0CF8">
        <w:rPr>
          <w:rFonts w:ascii="Tahoma" w:eastAsia="Calibri" w:hAnsi="Tahoma" w:cs="Tahoma"/>
          <w:szCs w:val="24"/>
          <w:lang w:val="es-ES" w:eastAsia="en-US"/>
        </w:rPr>
        <w:t xml:space="preserve">as empresas que forman parte de APETI, como actores clave de la economía, tienen la responsabilidad de no solo generar beneficios económicos, sino también de contribuir positivamente al entorno en el que se desenvuelven. Es necesaria la colaboración entre empresas y entidades sociales, contribuyendo al bienestar de la comunidad, y en este sentido APETI se dirige a este sector más vulnerable ante las posibles amenazas, fraudes, etc. relacionados con las </w:t>
      </w:r>
      <w:r>
        <w:rPr>
          <w:rFonts w:ascii="Tahoma" w:eastAsia="Calibri" w:hAnsi="Tahoma" w:cs="Tahoma"/>
          <w:szCs w:val="24"/>
          <w:lang w:val="es-ES" w:eastAsia="en-US"/>
        </w:rPr>
        <w:t>nuevas tecnologías.</w:t>
      </w:r>
    </w:p>
    <w:p w14:paraId="46136873" w14:textId="77777777" w:rsidR="0058058C" w:rsidRDefault="0058058C" w:rsidP="0058058C">
      <w:pPr>
        <w:spacing w:before="200"/>
        <w:rPr>
          <w:rFonts w:ascii="Tahoma" w:hAnsi="Tahoma" w:cs="Tahoma"/>
          <w:color w:val="0D0D0D" w:themeColor="text1" w:themeTint="F2"/>
          <w:szCs w:val="24"/>
        </w:rPr>
      </w:pPr>
      <w:r w:rsidRPr="0058058C">
        <w:rPr>
          <w:rFonts w:ascii="Tahoma" w:hAnsi="Tahoma" w:cs="Tahoma"/>
          <w:color w:val="0D0D0D" w:themeColor="text1" w:themeTint="F2"/>
          <w:szCs w:val="24"/>
        </w:rPr>
        <w:t xml:space="preserve">De hecho, en sólo unas décadas, la forma de trabajar y de relacionarnos se ha transformado. Como indican los técnicos, la continua evolución de la innovación digital implica una constante adaptación. En esta dinámica, es esencial protegerse ante la ciberdelincuencia que, cada vez más, usa técnicas más sofisticadas para delinquir. Para que las personas mayores de 60 años en Albacete puedan vivir en un entorno digital más seguro, se ha planteado este proyecto que se prolongará durante el último trimestre del año. </w:t>
      </w:r>
    </w:p>
    <w:p w14:paraId="74B67691" w14:textId="34E93B66" w:rsidR="0058058C" w:rsidRDefault="0058058C" w:rsidP="0058058C">
      <w:pPr>
        <w:spacing w:before="200"/>
        <w:rPr>
          <w:rFonts w:ascii="Tahoma" w:hAnsi="Tahoma" w:cs="Tahoma"/>
          <w:szCs w:val="24"/>
          <w:lang w:val="es-ES"/>
        </w:rPr>
      </w:pPr>
      <w:r>
        <w:rPr>
          <w:rFonts w:ascii="Tahoma" w:hAnsi="Tahoma" w:cs="Tahoma"/>
          <w:color w:val="0D0D0D" w:themeColor="text1" w:themeTint="F2"/>
          <w:szCs w:val="24"/>
        </w:rPr>
        <w:t xml:space="preserve">El desarrollo de las acciones en los diferentes centros será a cargo de las siguientes empresas asociadas a APETI: </w:t>
      </w:r>
      <w:r w:rsidRPr="0058058C">
        <w:rPr>
          <w:rFonts w:ascii="Tahoma" w:hAnsi="Tahoma" w:cs="Tahoma"/>
          <w:szCs w:val="24"/>
          <w:lang w:val="es-ES"/>
        </w:rPr>
        <w:t>Nunsys, S.A.</w:t>
      </w:r>
      <w:r>
        <w:rPr>
          <w:rFonts w:ascii="Tahoma" w:hAnsi="Tahoma" w:cs="Tahoma"/>
          <w:szCs w:val="24"/>
          <w:lang w:val="es-ES"/>
        </w:rPr>
        <w:t xml:space="preserve">, </w:t>
      </w:r>
      <w:r w:rsidRPr="0058058C">
        <w:rPr>
          <w:rFonts w:ascii="Tahoma" w:hAnsi="Tahoma" w:cs="Tahoma"/>
          <w:szCs w:val="24"/>
          <w:lang w:val="es-ES"/>
        </w:rPr>
        <w:t>Tecon Soluciones Informáticas, S.L.</w:t>
      </w:r>
      <w:r>
        <w:rPr>
          <w:rFonts w:ascii="Tahoma" w:hAnsi="Tahoma" w:cs="Tahoma"/>
          <w:szCs w:val="24"/>
          <w:lang w:val="es-ES"/>
        </w:rPr>
        <w:t xml:space="preserve">, </w:t>
      </w:r>
      <w:r w:rsidRPr="0058058C">
        <w:rPr>
          <w:rFonts w:ascii="Tahoma" w:hAnsi="Tahoma" w:cs="Tahoma"/>
          <w:szCs w:val="24"/>
          <w:lang w:val="en-US"/>
        </w:rPr>
        <w:t>Area Project Solutions, S.L.</w:t>
      </w:r>
      <w:r>
        <w:rPr>
          <w:rFonts w:ascii="Tahoma" w:hAnsi="Tahoma" w:cs="Tahoma"/>
          <w:szCs w:val="24"/>
          <w:lang w:val="en-US"/>
        </w:rPr>
        <w:t xml:space="preserve">, </w:t>
      </w:r>
      <w:r w:rsidRPr="0058058C">
        <w:rPr>
          <w:rFonts w:ascii="Tahoma" w:hAnsi="Tahoma" w:cs="Tahoma"/>
          <w:szCs w:val="24"/>
          <w:lang w:val="en-US"/>
        </w:rPr>
        <w:t>Hard Link Security S.L.</w:t>
      </w:r>
      <w:r>
        <w:rPr>
          <w:rFonts w:ascii="Tahoma" w:hAnsi="Tahoma" w:cs="Tahoma"/>
          <w:szCs w:val="24"/>
          <w:lang w:val="en-US"/>
        </w:rPr>
        <w:t xml:space="preserve">, </w:t>
      </w:r>
      <w:r w:rsidRPr="0058058C">
        <w:rPr>
          <w:rFonts w:ascii="Tahoma" w:hAnsi="Tahoma" w:cs="Tahoma"/>
          <w:szCs w:val="24"/>
          <w:lang w:val="es-ES"/>
        </w:rPr>
        <w:t xml:space="preserve">Avania Marketing </w:t>
      </w:r>
      <w:r>
        <w:rPr>
          <w:rFonts w:ascii="Tahoma" w:hAnsi="Tahoma" w:cs="Tahoma"/>
          <w:szCs w:val="24"/>
          <w:lang w:val="es-ES"/>
        </w:rPr>
        <w:t>y</w:t>
      </w:r>
      <w:r w:rsidRPr="0058058C">
        <w:rPr>
          <w:rFonts w:ascii="Tahoma" w:hAnsi="Tahoma" w:cs="Tahoma"/>
          <w:szCs w:val="24"/>
          <w:lang w:val="es-ES"/>
        </w:rPr>
        <w:t xml:space="preserve"> Comunicación S.L</w:t>
      </w:r>
      <w:r>
        <w:rPr>
          <w:rFonts w:ascii="Tahoma" w:hAnsi="Tahoma" w:cs="Tahoma"/>
          <w:szCs w:val="24"/>
          <w:lang w:val="es-ES"/>
        </w:rPr>
        <w:t xml:space="preserve"> y </w:t>
      </w:r>
      <w:r w:rsidRPr="0058058C">
        <w:rPr>
          <w:rFonts w:ascii="Tahoma" w:hAnsi="Tahoma" w:cs="Tahoma"/>
          <w:szCs w:val="24"/>
          <w:lang w:val="es-ES"/>
        </w:rPr>
        <w:t>Bw Marketing</w:t>
      </w:r>
      <w:r>
        <w:rPr>
          <w:rFonts w:ascii="Tahoma" w:hAnsi="Tahoma" w:cs="Tahoma"/>
          <w:szCs w:val="24"/>
          <w:lang w:val="es-ES"/>
        </w:rPr>
        <w:t>.</w:t>
      </w:r>
    </w:p>
    <w:p w14:paraId="5E8CD91E" w14:textId="77777777" w:rsidR="0058058C" w:rsidRPr="0058058C" w:rsidRDefault="0058058C" w:rsidP="0058058C">
      <w:pPr>
        <w:spacing w:before="200"/>
        <w:rPr>
          <w:rFonts w:ascii="Tahoma" w:hAnsi="Tahoma" w:cs="Tahoma"/>
          <w:szCs w:val="24"/>
          <w:lang w:val="es-ES"/>
        </w:rPr>
      </w:pPr>
    </w:p>
    <w:p w14:paraId="48128CDF" w14:textId="77777777" w:rsidR="0058058C" w:rsidRPr="0058058C" w:rsidRDefault="0058058C" w:rsidP="0058058C">
      <w:pPr>
        <w:spacing w:before="200"/>
        <w:rPr>
          <w:rFonts w:ascii="Tahoma" w:hAnsi="Tahoma" w:cs="Tahoma"/>
          <w:color w:val="0D0D0D" w:themeColor="text1" w:themeTint="F2"/>
          <w:szCs w:val="24"/>
        </w:rPr>
      </w:pPr>
    </w:p>
    <w:p w14:paraId="10537A1E" w14:textId="77777777" w:rsidR="0058058C" w:rsidRPr="007F0CF8" w:rsidRDefault="0058058C" w:rsidP="007F0CF8">
      <w:pPr>
        <w:suppressAutoHyphens/>
        <w:autoSpaceDN w:val="0"/>
        <w:spacing w:after="160"/>
        <w:textAlignment w:val="baseline"/>
        <w:rPr>
          <w:rFonts w:ascii="Tahoma" w:hAnsi="Tahoma" w:cs="Tahoma"/>
          <w:szCs w:val="24"/>
          <w:lang w:val="es-ES"/>
        </w:rPr>
      </w:pPr>
    </w:p>
    <w:p w14:paraId="4CC39323" w14:textId="0619A45C" w:rsidR="009B7299" w:rsidRPr="007F0CF8" w:rsidRDefault="009B7299" w:rsidP="007F0CF8">
      <w:pPr>
        <w:pStyle w:val="Textoindependiente"/>
        <w:tabs>
          <w:tab w:val="left" w:pos="142"/>
        </w:tabs>
        <w:jc w:val="both"/>
        <w:rPr>
          <w:rFonts w:ascii="Tahoma" w:hAnsi="Tahoma" w:cs="Tahoma"/>
          <w:b w:val="0"/>
          <w:bCs/>
          <w:sz w:val="24"/>
          <w:szCs w:val="24"/>
        </w:rPr>
      </w:pPr>
    </w:p>
    <w:p w14:paraId="65358FF4" w14:textId="77777777" w:rsidR="00F97452" w:rsidRPr="007F0CF8" w:rsidRDefault="00F97452" w:rsidP="007F0CF8">
      <w:pPr>
        <w:pStyle w:val="Textoindependiente"/>
        <w:tabs>
          <w:tab w:val="left" w:pos="142"/>
        </w:tabs>
        <w:rPr>
          <w:rFonts w:ascii="Tahoma" w:hAnsi="Tahoma" w:cs="Tahoma"/>
          <w:b w:val="0"/>
          <w:bCs/>
          <w:sz w:val="24"/>
          <w:szCs w:val="24"/>
        </w:rPr>
      </w:pPr>
    </w:p>
    <w:p w14:paraId="583DD93A" w14:textId="77777777" w:rsidR="009B7299" w:rsidRDefault="009B7299" w:rsidP="00B0646C">
      <w:pPr>
        <w:jc w:val="right"/>
        <w:rPr>
          <w:rFonts w:ascii="Tahoma" w:hAnsi="Tahoma" w:cs="Tahoma"/>
          <w:bCs/>
          <w:szCs w:val="24"/>
        </w:rPr>
      </w:pPr>
    </w:p>
    <w:sectPr w:rsidR="009B7299" w:rsidSect="00702694">
      <w:headerReference w:type="even" r:id="rId10"/>
      <w:headerReference w:type="default" r:id="rId11"/>
      <w:footerReference w:type="even" r:id="rId12"/>
      <w:footerReference w:type="default" r:id="rId13"/>
      <w:headerReference w:type="first" r:id="rId14"/>
      <w:footerReference w:type="firs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978904957" name="Imagen 978904957"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2004872715" name="Imagen 20048727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902267"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902267"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27699807" name="Imagen 1227699807"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78196840" name="Imagen 678196840"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902267"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90226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902267"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90226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180215529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94798788" name="Imagen 89479878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2454D24"/>
    <w:multiLevelType w:val="multilevel"/>
    <w:tmpl w:val="6696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9F2B44"/>
    <w:multiLevelType w:val="multilevel"/>
    <w:tmpl w:val="F0E2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203E0"/>
    <w:multiLevelType w:val="multilevel"/>
    <w:tmpl w:val="9AF6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0BE3E7C"/>
    <w:multiLevelType w:val="hybridMultilevel"/>
    <w:tmpl w:val="B616F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276A4BC6"/>
    <w:multiLevelType w:val="hybridMultilevel"/>
    <w:tmpl w:val="41FA7D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7F3241"/>
    <w:multiLevelType w:val="multilevel"/>
    <w:tmpl w:val="4C9A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79F043F"/>
    <w:multiLevelType w:val="hybridMultilevel"/>
    <w:tmpl w:val="1B2265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3212FD"/>
    <w:multiLevelType w:val="multilevel"/>
    <w:tmpl w:val="724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A50379"/>
    <w:multiLevelType w:val="hybridMultilevel"/>
    <w:tmpl w:val="3D60052E"/>
    <w:lvl w:ilvl="0" w:tplc="C5306996">
      <w:start w:val="14"/>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C859C7"/>
    <w:multiLevelType w:val="hybridMultilevel"/>
    <w:tmpl w:val="C3DA3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312A41"/>
    <w:multiLevelType w:val="multilevel"/>
    <w:tmpl w:val="963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A413F15"/>
    <w:multiLevelType w:val="multilevel"/>
    <w:tmpl w:val="7C8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100A24"/>
    <w:multiLevelType w:val="multilevel"/>
    <w:tmpl w:val="5BE0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84384C"/>
    <w:multiLevelType w:val="multilevel"/>
    <w:tmpl w:val="181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B8A6243"/>
    <w:multiLevelType w:val="multilevel"/>
    <w:tmpl w:val="DC36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A671BA"/>
    <w:multiLevelType w:val="multilevel"/>
    <w:tmpl w:val="8084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0024F0"/>
    <w:multiLevelType w:val="multilevel"/>
    <w:tmpl w:val="8D1E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3695EAD"/>
    <w:multiLevelType w:val="multilevel"/>
    <w:tmpl w:val="AEB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EAE2BC8"/>
    <w:multiLevelType w:val="multilevel"/>
    <w:tmpl w:val="8D84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3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14"/>
  </w:num>
  <w:num w:numId="7" w16cid:durableId="194999197">
    <w:abstractNumId w:val="10"/>
  </w:num>
  <w:num w:numId="8" w16cid:durableId="1747264343">
    <w:abstractNumId w:val="23"/>
  </w:num>
  <w:num w:numId="9" w16cid:durableId="702754920">
    <w:abstractNumId w:val="21"/>
  </w:num>
  <w:num w:numId="10" w16cid:durableId="1964531208">
    <w:abstractNumId w:val="20"/>
  </w:num>
  <w:num w:numId="11" w16cid:durableId="2115636873">
    <w:abstractNumId w:val="27"/>
  </w:num>
  <w:num w:numId="12" w16cid:durableId="1140465601">
    <w:abstractNumId w:val="34"/>
  </w:num>
  <w:num w:numId="13" w16cid:durableId="864514990">
    <w:abstractNumId w:val="31"/>
  </w:num>
  <w:num w:numId="14" w16cid:durableId="1270701710">
    <w:abstractNumId w:val="43"/>
  </w:num>
  <w:num w:numId="15" w16cid:durableId="650139487">
    <w:abstractNumId w:val="13"/>
  </w:num>
  <w:num w:numId="16" w16cid:durableId="403458644">
    <w:abstractNumId w:val="9"/>
  </w:num>
  <w:num w:numId="17" w16cid:durableId="343635186">
    <w:abstractNumId w:val="17"/>
  </w:num>
  <w:num w:numId="18" w16cid:durableId="777791748">
    <w:abstractNumId w:val="25"/>
  </w:num>
  <w:num w:numId="19" w16cid:durableId="1780374235">
    <w:abstractNumId w:val="36"/>
  </w:num>
  <w:num w:numId="20" w16cid:durableId="1255743120">
    <w:abstractNumId w:val="18"/>
  </w:num>
  <w:num w:numId="21" w16cid:durableId="1576697287">
    <w:abstractNumId w:val="15"/>
  </w:num>
  <w:num w:numId="22" w16cid:durableId="1282112645">
    <w:abstractNumId w:val="39"/>
  </w:num>
  <w:num w:numId="23" w16cid:durableId="1578007641">
    <w:abstractNumId w:val="42"/>
  </w:num>
  <w:num w:numId="24" w16cid:durableId="969557311">
    <w:abstractNumId w:val="26"/>
  </w:num>
  <w:num w:numId="25" w16cid:durableId="1895307211">
    <w:abstractNumId w:val="41"/>
  </w:num>
  <w:num w:numId="26" w16cid:durableId="222185472">
    <w:abstractNumId w:val="19"/>
  </w:num>
  <w:num w:numId="27" w16cid:durableId="1594124631">
    <w:abstractNumId w:val="24"/>
  </w:num>
  <w:num w:numId="28" w16cid:durableId="2020960012">
    <w:abstractNumId w:val="30"/>
  </w:num>
  <w:num w:numId="29" w16cid:durableId="204411327">
    <w:abstractNumId w:val="8"/>
  </w:num>
  <w:num w:numId="30" w16cid:durableId="192352341">
    <w:abstractNumId w:val="44"/>
  </w:num>
  <w:num w:numId="31" w16cid:durableId="1005207348">
    <w:abstractNumId w:val="32"/>
  </w:num>
  <w:num w:numId="32" w16cid:durableId="1735081517">
    <w:abstractNumId w:val="7"/>
  </w:num>
  <w:num w:numId="33" w16cid:durableId="110326127">
    <w:abstractNumId w:val="33"/>
  </w:num>
  <w:num w:numId="34" w16cid:durableId="144126393">
    <w:abstractNumId w:val="12"/>
  </w:num>
  <w:num w:numId="35" w16cid:durableId="1403602273">
    <w:abstractNumId w:val="40"/>
  </w:num>
  <w:num w:numId="36" w16cid:durableId="1739398986">
    <w:abstractNumId w:val="37"/>
  </w:num>
  <w:num w:numId="37" w16cid:durableId="1975678693">
    <w:abstractNumId w:val="16"/>
  </w:num>
  <w:num w:numId="38" w16cid:durableId="1460150072">
    <w:abstractNumId w:val="35"/>
  </w:num>
  <w:num w:numId="39" w16cid:durableId="856775030">
    <w:abstractNumId w:val="23"/>
  </w:num>
  <w:num w:numId="40" w16cid:durableId="1999456726">
    <w:abstractNumId w:val="11"/>
  </w:num>
  <w:num w:numId="41" w16cid:durableId="1341346020">
    <w:abstractNumId w:val="29"/>
  </w:num>
  <w:num w:numId="42" w16cid:durableId="1379085739">
    <w:abstractNumId w:val="22"/>
  </w:num>
  <w:num w:numId="43" w16cid:durableId="694423714">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949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08E6"/>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08"/>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26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491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37-asociacion-provincial-de-empresas-de-tecnologias-de-la-informacio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552</Words>
  <Characters>3150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3695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2021-03-16T11:17:00Z</cp:lastPrinted>
  <dcterms:created xsi:type="dcterms:W3CDTF">2024-08-30T10:09:00Z</dcterms:created>
  <dcterms:modified xsi:type="dcterms:W3CDTF">2024-08-30T10:11:00Z</dcterms:modified>
</cp:coreProperties>
</file>