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7E7A1" w14:textId="77777777" w:rsidR="00957522" w:rsidRDefault="00957522" w:rsidP="00F97452">
      <w:pPr>
        <w:pStyle w:val="Textoindependiente"/>
        <w:tabs>
          <w:tab w:val="left" w:pos="142"/>
        </w:tabs>
        <w:jc w:val="right"/>
        <w:rPr>
          <w:rFonts w:ascii="Tahoma" w:hAnsi="Tahoma" w:cs="Tahoma"/>
          <w:b w:val="0"/>
          <w:bCs/>
          <w:sz w:val="22"/>
          <w:szCs w:val="22"/>
        </w:rPr>
      </w:pPr>
    </w:p>
    <w:p w14:paraId="5368B769" w14:textId="77777777" w:rsidR="00C322C0" w:rsidRDefault="00C322C0" w:rsidP="00F97452">
      <w:pPr>
        <w:pStyle w:val="Textoindependiente"/>
        <w:tabs>
          <w:tab w:val="left" w:pos="142"/>
        </w:tabs>
        <w:jc w:val="right"/>
        <w:rPr>
          <w:rFonts w:ascii="Tahoma" w:hAnsi="Tahoma" w:cs="Tahoma"/>
          <w:b w:val="0"/>
          <w:bCs/>
          <w:sz w:val="22"/>
          <w:szCs w:val="22"/>
        </w:rPr>
      </w:pPr>
    </w:p>
    <w:p w14:paraId="0C138DDA" w14:textId="29D45FB7" w:rsidR="00F97452" w:rsidRDefault="00F97452" w:rsidP="00F97452">
      <w:pPr>
        <w:pStyle w:val="Textoindependiente"/>
        <w:tabs>
          <w:tab w:val="left" w:pos="142"/>
        </w:tabs>
        <w:jc w:val="right"/>
        <w:rPr>
          <w:rFonts w:ascii="Tahoma" w:hAnsi="Tahoma" w:cs="Tahoma"/>
          <w:b w:val="0"/>
          <w:bCs/>
          <w:sz w:val="22"/>
          <w:szCs w:val="22"/>
        </w:rPr>
      </w:pPr>
      <w:r w:rsidRPr="004E255B">
        <w:rPr>
          <w:rFonts w:ascii="Tahoma" w:hAnsi="Tahoma" w:cs="Tahoma"/>
          <w:b w:val="0"/>
          <w:bCs/>
          <w:sz w:val="22"/>
          <w:szCs w:val="22"/>
        </w:rPr>
        <w:t xml:space="preserve">Albacete, </w:t>
      </w:r>
      <w:r w:rsidR="00D3493D" w:rsidRPr="004E255B">
        <w:rPr>
          <w:rFonts w:ascii="Tahoma" w:hAnsi="Tahoma" w:cs="Tahoma"/>
          <w:b w:val="0"/>
          <w:bCs/>
          <w:sz w:val="22"/>
          <w:szCs w:val="22"/>
        </w:rPr>
        <w:t>2</w:t>
      </w:r>
      <w:r w:rsidR="00C322C0">
        <w:rPr>
          <w:rFonts w:ascii="Tahoma" w:hAnsi="Tahoma" w:cs="Tahoma"/>
          <w:b w:val="0"/>
          <w:bCs/>
          <w:sz w:val="22"/>
          <w:szCs w:val="22"/>
        </w:rPr>
        <w:t>4</w:t>
      </w:r>
      <w:r w:rsidR="00D3493D" w:rsidRPr="004E255B">
        <w:rPr>
          <w:rFonts w:ascii="Tahoma" w:hAnsi="Tahoma" w:cs="Tahoma"/>
          <w:b w:val="0"/>
          <w:bCs/>
          <w:sz w:val="22"/>
          <w:szCs w:val="22"/>
        </w:rPr>
        <w:t xml:space="preserve"> de septiembre </w:t>
      </w:r>
      <w:r w:rsidRPr="004E255B">
        <w:rPr>
          <w:rFonts w:ascii="Tahoma" w:hAnsi="Tahoma" w:cs="Tahoma"/>
          <w:b w:val="0"/>
          <w:bCs/>
          <w:sz w:val="22"/>
          <w:szCs w:val="22"/>
        </w:rPr>
        <w:t>de 2024</w:t>
      </w:r>
    </w:p>
    <w:p w14:paraId="7D656075" w14:textId="77777777" w:rsidR="00C76246" w:rsidRDefault="00C76246" w:rsidP="00F97452">
      <w:pPr>
        <w:pStyle w:val="Textoindependiente"/>
        <w:tabs>
          <w:tab w:val="left" w:pos="142"/>
        </w:tabs>
        <w:jc w:val="right"/>
        <w:rPr>
          <w:rFonts w:ascii="Tahoma" w:hAnsi="Tahoma" w:cs="Tahoma"/>
          <w:b w:val="0"/>
          <w:bCs/>
          <w:sz w:val="22"/>
          <w:szCs w:val="22"/>
        </w:rPr>
      </w:pPr>
    </w:p>
    <w:p w14:paraId="52192605" w14:textId="77777777" w:rsidR="00C322C0" w:rsidRDefault="00C322C0" w:rsidP="00F97452">
      <w:pPr>
        <w:pStyle w:val="Textoindependiente"/>
        <w:tabs>
          <w:tab w:val="left" w:pos="142"/>
        </w:tabs>
        <w:jc w:val="right"/>
        <w:rPr>
          <w:rFonts w:ascii="Tahoma" w:hAnsi="Tahoma" w:cs="Tahoma"/>
          <w:b w:val="0"/>
          <w:bCs/>
          <w:sz w:val="22"/>
          <w:szCs w:val="22"/>
        </w:rPr>
      </w:pPr>
    </w:p>
    <w:p w14:paraId="6988DDD7" w14:textId="3A252F8C" w:rsidR="00C76246" w:rsidRDefault="00C76246" w:rsidP="00C76246">
      <w:pPr>
        <w:pStyle w:val="Textoindependiente"/>
        <w:tabs>
          <w:tab w:val="left" w:pos="142"/>
        </w:tabs>
        <w:rPr>
          <w:rFonts w:ascii="Tahoma" w:hAnsi="Tahoma" w:cs="Tahoma"/>
          <w:sz w:val="32"/>
          <w:szCs w:val="32"/>
        </w:rPr>
      </w:pPr>
      <w:r>
        <w:rPr>
          <w:rFonts w:ascii="Tahoma" w:hAnsi="Tahoma" w:cs="Tahoma"/>
          <w:sz w:val="32"/>
          <w:szCs w:val="32"/>
        </w:rPr>
        <w:t>El programa Sherpa de FEDA inicia su doce edición de la mano de Diputación, Ayuntamiento y BBVA</w:t>
      </w:r>
    </w:p>
    <w:p w14:paraId="4DC80AA3" w14:textId="77777777" w:rsidR="00C76246" w:rsidRDefault="00C76246" w:rsidP="00C76246">
      <w:pPr>
        <w:pStyle w:val="Textoindependiente"/>
        <w:tabs>
          <w:tab w:val="left" w:pos="142"/>
        </w:tabs>
        <w:rPr>
          <w:rFonts w:ascii="Tahoma" w:hAnsi="Tahoma" w:cs="Tahoma"/>
          <w:sz w:val="32"/>
          <w:szCs w:val="32"/>
        </w:rPr>
      </w:pPr>
    </w:p>
    <w:p w14:paraId="3816E9F0" w14:textId="7C05293C" w:rsidR="00C76246" w:rsidRDefault="00C76246" w:rsidP="00C76246">
      <w:pPr>
        <w:pStyle w:val="Textoindependiente"/>
        <w:numPr>
          <w:ilvl w:val="0"/>
          <w:numId w:val="47"/>
        </w:numPr>
        <w:tabs>
          <w:tab w:val="left" w:pos="142"/>
        </w:tabs>
        <w:rPr>
          <w:rFonts w:ascii="Tahoma" w:hAnsi="Tahoma" w:cs="Tahoma"/>
          <w:sz w:val="32"/>
          <w:szCs w:val="32"/>
        </w:rPr>
      </w:pPr>
      <w:r>
        <w:rPr>
          <w:rFonts w:ascii="Tahoma" w:hAnsi="Tahoma" w:cs="Tahoma"/>
          <w:sz w:val="22"/>
          <w:szCs w:val="22"/>
        </w:rPr>
        <w:t>Doce hombre y 13 mujeres inician su andadura en el emprendimiento empresarial, en un programa que tiene como partner a la UCLM</w:t>
      </w:r>
    </w:p>
    <w:p w14:paraId="28BA4519" w14:textId="77777777" w:rsidR="00C76246" w:rsidRDefault="00C76246" w:rsidP="00C76246">
      <w:pPr>
        <w:pStyle w:val="Textoindependiente"/>
        <w:tabs>
          <w:tab w:val="left" w:pos="142"/>
        </w:tabs>
        <w:rPr>
          <w:rFonts w:ascii="Tahoma" w:hAnsi="Tahoma" w:cs="Tahoma"/>
          <w:sz w:val="32"/>
          <w:szCs w:val="32"/>
        </w:rPr>
      </w:pPr>
    </w:p>
    <w:p w14:paraId="4CAB05BB" w14:textId="1636D01D" w:rsidR="00C76246" w:rsidRDefault="00C76246" w:rsidP="00C76246">
      <w:pPr>
        <w:pStyle w:val="Textoindependiente"/>
        <w:tabs>
          <w:tab w:val="left" w:pos="142"/>
        </w:tabs>
        <w:jc w:val="both"/>
        <w:rPr>
          <w:rFonts w:ascii="Tahoma" w:hAnsi="Tahoma" w:cs="Tahoma"/>
          <w:b w:val="0"/>
          <w:bCs/>
          <w:sz w:val="22"/>
          <w:szCs w:val="22"/>
        </w:rPr>
      </w:pPr>
      <w:r>
        <w:rPr>
          <w:rFonts w:ascii="Tahoma" w:hAnsi="Tahoma" w:cs="Tahoma"/>
          <w:b w:val="0"/>
          <w:bCs/>
          <w:sz w:val="22"/>
          <w:szCs w:val="22"/>
        </w:rPr>
        <w:t xml:space="preserve">En la sede de </w:t>
      </w:r>
      <w:hyperlink r:id="rId8" w:history="1">
        <w:r w:rsidRPr="00F95567">
          <w:rPr>
            <w:rStyle w:val="Hipervnculo"/>
            <w:rFonts w:ascii="Tahoma" w:hAnsi="Tahoma" w:cs="Tahoma"/>
            <w:b w:val="0"/>
            <w:bCs/>
            <w:sz w:val="22"/>
            <w:szCs w:val="22"/>
          </w:rPr>
          <w:t>FEDA</w:t>
        </w:r>
      </w:hyperlink>
      <w:r>
        <w:rPr>
          <w:rFonts w:ascii="Tahoma" w:hAnsi="Tahoma" w:cs="Tahoma"/>
          <w:b w:val="0"/>
          <w:bCs/>
          <w:sz w:val="22"/>
          <w:szCs w:val="22"/>
        </w:rPr>
        <w:t xml:space="preserve">, se ha iniciado la </w:t>
      </w:r>
      <w:hyperlink r:id="rId9" w:history="1">
        <w:r w:rsidRPr="0006408D">
          <w:rPr>
            <w:rStyle w:val="Hipervnculo"/>
            <w:rFonts w:ascii="Tahoma" w:hAnsi="Tahoma" w:cs="Tahoma"/>
            <w:b w:val="0"/>
            <w:bCs/>
            <w:sz w:val="22"/>
            <w:szCs w:val="22"/>
          </w:rPr>
          <w:t>doce edición del programa Sherpa</w:t>
        </w:r>
      </w:hyperlink>
      <w:r>
        <w:rPr>
          <w:rFonts w:ascii="Tahoma" w:hAnsi="Tahoma" w:cs="Tahoma"/>
          <w:b w:val="0"/>
          <w:bCs/>
          <w:sz w:val="22"/>
          <w:szCs w:val="22"/>
        </w:rPr>
        <w:t xml:space="preserve">, de formación y apoyo a emprendedores, que la Confederación desarrollará hasta su clausura a finales del mes de noviembre, con la colaboración de la </w:t>
      </w:r>
      <w:hyperlink r:id="rId10" w:history="1">
        <w:r w:rsidRPr="00F95567">
          <w:rPr>
            <w:rStyle w:val="Hipervnculo"/>
            <w:rFonts w:ascii="Tahoma" w:hAnsi="Tahoma" w:cs="Tahoma"/>
            <w:b w:val="0"/>
            <w:bCs/>
            <w:sz w:val="22"/>
            <w:szCs w:val="22"/>
          </w:rPr>
          <w:t>Diputación Provincial de Albacete</w:t>
        </w:r>
      </w:hyperlink>
      <w:r>
        <w:rPr>
          <w:rFonts w:ascii="Tahoma" w:hAnsi="Tahoma" w:cs="Tahoma"/>
          <w:b w:val="0"/>
          <w:bCs/>
          <w:sz w:val="22"/>
          <w:szCs w:val="22"/>
        </w:rPr>
        <w:t xml:space="preserve">, el </w:t>
      </w:r>
      <w:hyperlink r:id="rId11" w:history="1">
        <w:r w:rsidRPr="00F95567">
          <w:rPr>
            <w:rStyle w:val="Hipervnculo"/>
            <w:rFonts w:ascii="Tahoma" w:hAnsi="Tahoma" w:cs="Tahoma"/>
            <w:b w:val="0"/>
            <w:bCs/>
            <w:sz w:val="22"/>
            <w:szCs w:val="22"/>
          </w:rPr>
          <w:t>Ayuntamiento de Albacete</w:t>
        </w:r>
      </w:hyperlink>
      <w:r>
        <w:rPr>
          <w:rFonts w:ascii="Tahoma" w:hAnsi="Tahoma" w:cs="Tahoma"/>
          <w:b w:val="0"/>
          <w:bCs/>
          <w:sz w:val="22"/>
          <w:szCs w:val="22"/>
        </w:rPr>
        <w:t xml:space="preserve">, el </w:t>
      </w:r>
      <w:hyperlink r:id="rId12" w:history="1">
        <w:r w:rsidRPr="00F95567">
          <w:rPr>
            <w:rStyle w:val="Hipervnculo"/>
            <w:rFonts w:ascii="Tahoma" w:hAnsi="Tahoma" w:cs="Tahoma"/>
            <w:b w:val="0"/>
            <w:bCs/>
            <w:sz w:val="22"/>
            <w:szCs w:val="22"/>
          </w:rPr>
          <w:t>BBVA</w:t>
        </w:r>
      </w:hyperlink>
      <w:r>
        <w:rPr>
          <w:rFonts w:ascii="Tahoma" w:hAnsi="Tahoma" w:cs="Tahoma"/>
          <w:b w:val="0"/>
          <w:bCs/>
          <w:sz w:val="22"/>
          <w:szCs w:val="22"/>
        </w:rPr>
        <w:t xml:space="preserve"> y la </w:t>
      </w:r>
      <w:hyperlink r:id="rId13" w:history="1">
        <w:r w:rsidRPr="00F95567">
          <w:rPr>
            <w:rStyle w:val="Hipervnculo"/>
            <w:rFonts w:ascii="Tahoma" w:hAnsi="Tahoma" w:cs="Tahoma"/>
            <w:b w:val="0"/>
            <w:bCs/>
            <w:sz w:val="22"/>
            <w:szCs w:val="22"/>
          </w:rPr>
          <w:t>Universidad de Castilla-La Mancha</w:t>
        </w:r>
      </w:hyperlink>
      <w:r>
        <w:rPr>
          <w:rFonts w:ascii="Tahoma" w:hAnsi="Tahoma" w:cs="Tahoma"/>
          <w:b w:val="0"/>
          <w:bCs/>
          <w:sz w:val="22"/>
          <w:szCs w:val="22"/>
        </w:rPr>
        <w:t xml:space="preserve"> como partner estratégico.</w:t>
      </w:r>
    </w:p>
    <w:p w14:paraId="5807C560" w14:textId="77777777" w:rsidR="00C76246" w:rsidRDefault="00C76246" w:rsidP="00C76246">
      <w:pPr>
        <w:pStyle w:val="Textoindependiente"/>
        <w:tabs>
          <w:tab w:val="left" w:pos="142"/>
        </w:tabs>
        <w:jc w:val="both"/>
        <w:rPr>
          <w:rFonts w:ascii="Tahoma" w:hAnsi="Tahoma" w:cs="Tahoma"/>
          <w:b w:val="0"/>
          <w:bCs/>
          <w:sz w:val="22"/>
          <w:szCs w:val="22"/>
        </w:rPr>
      </w:pPr>
    </w:p>
    <w:p w14:paraId="3D2BEA0A" w14:textId="7C15598A" w:rsidR="00C76246" w:rsidRDefault="00C76246" w:rsidP="00C76246">
      <w:pPr>
        <w:spacing w:after="240"/>
        <w:rPr>
          <w:rFonts w:ascii="Tahoma" w:hAnsi="Tahoma" w:cs="Tahoma"/>
          <w:sz w:val="22"/>
          <w:szCs w:val="22"/>
        </w:rPr>
      </w:pPr>
      <w:r w:rsidRPr="00E2249A">
        <w:rPr>
          <w:rFonts w:ascii="Tahoma" w:hAnsi="Tahoma" w:cs="Tahoma"/>
          <w:sz w:val="22"/>
          <w:szCs w:val="22"/>
        </w:rPr>
        <w:t xml:space="preserve">En esta edición se dan cita </w:t>
      </w:r>
      <w:r w:rsidR="00D1695E">
        <w:rPr>
          <w:rFonts w:ascii="Tahoma" w:hAnsi="Tahoma" w:cs="Tahoma"/>
          <w:sz w:val="22"/>
          <w:szCs w:val="22"/>
        </w:rPr>
        <w:t>2</w:t>
      </w:r>
      <w:r w:rsidRPr="00E2249A">
        <w:rPr>
          <w:rFonts w:ascii="Tahoma" w:hAnsi="Tahoma" w:cs="Tahoma"/>
          <w:sz w:val="22"/>
          <w:szCs w:val="22"/>
        </w:rPr>
        <w:t xml:space="preserve">5 emprendedores, 12 hombres y 13 mujeres. </w:t>
      </w:r>
      <w:r>
        <w:rPr>
          <w:rFonts w:ascii="Tahoma" w:hAnsi="Tahoma" w:cs="Tahoma"/>
          <w:sz w:val="22"/>
          <w:szCs w:val="22"/>
        </w:rPr>
        <w:t xml:space="preserve">Han </w:t>
      </w:r>
      <w:r w:rsidRPr="00E2249A">
        <w:rPr>
          <w:rFonts w:ascii="Tahoma" w:hAnsi="Tahoma" w:cs="Tahoma"/>
          <w:sz w:val="22"/>
          <w:szCs w:val="22"/>
        </w:rPr>
        <w:t>recibi</w:t>
      </w:r>
      <w:r>
        <w:rPr>
          <w:rFonts w:ascii="Tahoma" w:hAnsi="Tahoma" w:cs="Tahoma"/>
          <w:sz w:val="22"/>
          <w:szCs w:val="22"/>
        </w:rPr>
        <w:t>do</w:t>
      </w:r>
      <w:r w:rsidRPr="00E2249A">
        <w:rPr>
          <w:rFonts w:ascii="Tahoma" w:hAnsi="Tahoma" w:cs="Tahoma"/>
          <w:sz w:val="22"/>
          <w:szCs w:val="22"/>
        </w:rPr>
        <w:t xml:space="preserve"> la bienvenida del presidente de FEDA, Artemio Pérez Alfaro; el vicepresidente de la Diputación, Francisco Valera; la concejala de Emprendimiento del Ayuntamiento de Albacete, Lucrecia Rodríguez de Vera; </w:t>
      </w:r>
      <w:bookmarkStart w:id="0" w:name="_Hlk178075627"/>
      <w:r w:rsidRPr="00E2249A">
        <w:rPr>
          <w:rFonts w:ascii="Tahoma" w:hAnsi="Tahoma" w:cs="Tahoma"/>
          <w:sz w:val="22"/>
          <w:szCs w:val="22"/>
        </w:rPr>
        <w:t>la directora del Centro Banca Clientes de BBVA, Maribel Villar Ramírez</w:t>
      </w:r>
      <w:bookmarkEnd w:id="0"/>
      <w:r w:rsidRPr="00E2249A">
        <w:rPr>
          <w:rFonts w:ascii="Tahoma" w:hAnsi="Tahoma" w:cs="Tahoma"/>
          <w:sz w:val="22"/>
          <w:szCs w:val="22"/>
        </w:rPr>
        <w:t xml:space="preserve">; </w:t>
      </w:r>
      <w:bookmarkStart w:id="1" w:name="_Hlk178075779"/>
      <w:r w:rsidRPr="00E2249A">
        <w:rPr>
          <w:rFonts w:ascii="Tahoma" w:hAnsi="Tahoma" w:cs="Tahoma"/>
          <w:sz w:val="22"/>
          <w:szCs w:val="22"/>
        </w:rPr>
        <w:t xml:space="preserve">Rosario Pérez Morote, directora académica </w:t>
      </w:r>
      <w:r>
        <w:rPr>
          <w:rFonts w:ascii="Tahoma" w:hAnsi="Tahoma" w:cs="Tahoma"/>
          <w:sz w:val="22"/>
          <w:szCs w:val="22"/>
        </w:rPr>
        <w:t xml:space="preserve">del </w:t>
      </w:r>
      <w:r w:rsidRPr="00E2249A">
        <w:rPr>
          <w:rFonts w:ascii="Tahoma" w:hAnsi="Tahoma" w:cs="Tahoma"/>
          <w:sz w:val="22"/>
          <w:szCs w:val="22"/>
        </w:rPr>
        <w:t>Vicerrectorado de Innovación, Empleo y Emprendimiento</w:t>
      </w:r>
      <w:r>
        <w:rPr>
          <w:rFonts w:ascii="Tahoma" w:hAnsi="Tahoma" w:cs="Tahoma"/>
          <w:sz w:val="22"/>
          <w:szCs w:val="22"/>
        </w:rPr>
        <w:t xml:space="preserve"> de la UCLM</w:t>
      </w:r>
      <w:bookmarkEnd w:id="1"/>
      <w:r>
        <w:rPr>
          <w:rFonts w:ascii="Tahoma" w:hAnsi="Tahoma" w:cs="Tahoma"/>
          <w:sz w:val="22"/>
          <w:szCs w:val="22"/>
        </w:rPr>
        <w:t>.</w:t>
      </w:r>
    </w:p>
    <w:p w14:paraId="0F82CBAA" w14:textId="4CAC0E65" w:rsidR="00C322C0" w:rsidRDefault="00C76246" w:rsidP="00C76246">
      <w:pPr>
        <w:spacing w:after="240"/>
        <w:rPr>
          <w:rFonts w:ascii="Tahoma" w:hAnsi="Tahoma" w:cs="Tahoma"/>
          <w:sz w:val="22"/>
          <w:szCs w:val="22"/>
        </w:rPr>
      </w:pPr>
      <w:r>
        <w:rPr>
          <w:rFonts w:ascii="Tahoma" w:hAnsi="Tahoma" w:cs="Tahoma"/>
          <w:sz w:val="22"/>
          <w:szCs w:val="22"/>
        </w:rPr>
        <w:t xml:space="preserve">El grupo se ha conformado con emprendedores y emprendedoras de Albacete y provincia. Concretamente de Albacete, Ayna, Bogarra, Caudete, Hellín, La Roda y Villarrobledo. Sus proyectos están en esta áreas y sectores: </w:t>
      </w:r>
      <w:r w:rsidRPr="00E2249A">
        <w:rPr>
          <w:rFonts w:ascii="Tahoma" w:hAnsi="Tahoma" w:cs="Tahoma"/>
          <w:sz w:val="22"/>
          <w:szCs w:val="22"/>
        </w:rPr>
        <w:t xml:space="preserve">Comercio electrónico; </w:t>
      </w:r>
      <w:r>
        <w:rPr>
          <w:rFonts w:ascii="Tahoma" w:hAnsi="Tahoma" w:cs="Tahoma"/>
          <w:sz w:val="22"/>
          <w:szCs w:val="22"/>
        </w:rPr>
        <w:t>a</w:t>
      </w:r>
      <w:r w:rsidRPr="00E2249A">
        <w:rPr>
          <w:rFonts w:ascii="Tahoma" w:hAnsi="Tahoma" w:cs="Tahoma"/>
          <w:sz w:val="22"/>
          <w:szCs w:val="22"/>
        </w:rPr>
        <w:t xml:space="preserve">limentación; </w:t>
      </w:r>
      <w:r>
        <w:rPr>
          <w:rFonts w:ascii="Tahoma" w:hAnsi="Tahoma" w:cs="Tahoma"/>
          <w:sz w:val="22"/>
          <w:szCs w:val="22"/>
        </w:rPr>
        <w:t>i</w:t>
      </w:r>
      <w:r w:rsidRPr="00E2249A">
        <w:rPr>
          <w:rFonts w:ascii="Tahoma" w:hAnsi="Tahoma" w:cs="Tahoma"/>
          <w:sz w:val="22"/>
          <w:szCs w:val="22"/>
        </w:rPr>
        <w:t xml:space="preserve">mpresión 3D industrial; </w:t>
      </w:r>
      <w:r>
        <w:rPr>
          <w:rFonts w:ascii="Tahoma" w:hAnsi="Tahoma" w:cs="Tahoma"/>
          <w:sz w:val="22"/>
          <w:szCs w:val="22"/>
        </w:rPr>
        <w:t>s</w:t>
      </w:r>
      <w:r w:rsidRPr="00E2249A">
        <w:rPr>
          <w:rFonts w:ascii="Tahoma" w:hAnsi="Tahoma" w:cs="Tahoma"/>
          <w:sz w:val="22"/>
          <w:szCs w:val="22"/>
        </w:rPr>
        <w:t xml:space="preserve">alud y bienestar; </w:t>
      </w:r>
      <w:r>
        <w:rPr>
          <w:rFonts w:ascii="Tahoma" w:hAnsi="Tahoma" w:cs="Tahoma"/>
          <w:sz w:val="22"/>
          <w:szCs w:val="22"/>
        </w:rPr>
        <w:t>i</w:t>
      </w:r>
      <w:r w:rsidRPr="00E2249A">
        <w:rPr>
          <w:rFonts w:ascii="Tahoma" w:hAnsi="Tahoma" w:cs="Tahoma"/>
          <w:sz w:val="22"/>
          <w:szCs w:val="22"/>
        </w:rPr>
        <w:t xml:space="preserve">nformática, ciberseguridad y transformación digital; </w:t>
      </w:r>
      <w:r>
        <w:rPr>
          <w:rFonts w:ascii="Tahoma" w:hAnsi="Tahoma" w:cs="Tahoma"/>
          <w:sz w:val="22"/>
          <w:szCs w:val="22"/>
        </w:rPr>
        <w:t>d</w:t>
      </w:r>
      <w:r w:rsidRPr="00E2249A">
        <w:rPr>
          <w:rFonts w:ascii="Tahoma" w:hAnsi="Tahoma" w:cs="Tahoma"/>
          <w:sz w:val="22"/>
          <w:szCs w:val="22"/>
        </w:rPr>
        <w:t xml:space="preserve">iseño gráfico, marketing y comunicación; </w:t>
      </w:r>
      <w:r>
        <w:rPr>
          <w:rFonts w:ascii="Tahoma" w:hAnsi="Tahoma" w:cs="Tahoma"/>
          <w:sz w:val="22"/>
          <w:szCs w:val="22"/>
        </w:rPr>
        <w:t>c</w:t>
      </w:r>
      <w:r w:rsidRPr="00E2249A">
        <w:rPr>
          <w:rFonts w:ascii="Tahoma" w:hAnsi="Tahoma" w:cs="Tahoma"/>
          <w:sz w:val="22"/>
          <w:szCs w:val="22"/>
        </w:rPr>
        <w:t xml:space="preserve">ultura, artes y artesanía; </w:t>
      </w:r>
      <w:r>
        <w:rPr>
          <w:rFonts w:ascii="Tahoma" w:hAnsi="Tahoma" w:cs="Tahoma"/>
          <w:sz w:val="22"/>
          <w:szCs w:val="22"/>
        </w:rPr>
        <w:t>s</w:t>
      </w:r>
      <w:r w:rsidRPr="00E2249A">
        <w:rPr>
          <w:rFonts w:ascii="Tahoma" w:hAnsi="Tahoma" w:cs="Tahoma"/>
          <w:sz w:val="22"/>
          <w:szCs w:val="22"/>
        </w:rPr>
        <w:t xml:space="preserve">ervicios socioculturales y a la comunidad; </w:t>
      </w:r>
      <w:r>
        <w:rPr>
          <w:rFonts w:ascii="Tahoma" w:hAnsi="Tahoma" w:cs="Tahoma"/>
          <w:sz w:val="22"/>
          <w:szCs w:val="22"/>
        </w:rPr>
        <w:t>d</w:t>
      </w:r>
      <w:r w:rsidRPr="00E2249A">
        <w:rPr>
          <w:rFonts w:ascii="Tahoma" w:hAnsi="Tahoma" w:cs="Tahoma"/>
          <w:sz w:val="22"/>
          <w:szCs w:val="22"/>
        </w:rPr>
        <w:t xml:space="preserve">esarrollo y fabricación robots domésticos; </w:t>
      </w:r>
      <w:r>
        <w:rPr>
          <w:rFonts w:ascii="Tahoma" w:hAnsi="Tahoma" w:cs="Tahoma"/>
          <w:sz w:val="22"/>
          <w:szCs w:val="22"/>
        </w:rPr>
        <w:t>i</w:t>
      </w:r>
      <w:r w:rsidRPr="00E2249A">
        <w:rPr>
          <w:rFonts w:ascii="Tahoma" w:hAnsi="Tahoma" w:cs="Tahoma"/>
          <w:sz w:val="22"/>
          <w:szCs w:val="22"/>
        </w:rPr>
        <w:t xml:space="preserve">nteligencia artificial; </w:t>
      </w:r>
      <w:r>
        <w:rPr>
          <w:rFonts w:ascii="Tahoma" w:hAnsi="Tahoma" w:cs="Tahoma"/>
          <w:sz w:val="22"/>
          <w:szCs w:val="22"/>
        </w:rPr>
        <w:t>a</w:t>
      </w:r>
      <w:r w:rsidRPr="00E2249A">
        <w:rPr>
          <w:rFonts w:ascii="Tahoma" w:hAnsi="Tahoma" w:cs="Tahoma"/>
          <w:sz w:val="22"/>
          <w:szCs w:val="22"/>
        </w:rPr>
        <w:t xml:space="preserve">dministración; </w:t>
      </w:r>
      <w:r>
        <w:rPr>
          <w:rFonts w:ascii="Tahoma" w:hAnsi="Tahoma" w:cs="Tahoma"/>
          <w:sz w:val="22"/>
          <w:szCs w:val="22"/>
        </w:rPr>
        <w:t>t</w:t>
      </w:r>
      <w:r w:rsidRPr="00E2249A">
        <w:rPr>
          <w:rFonts w:ascii="Tahoma" w:hAnsi="Tahoma" w:cs="Tahoma"/>
          <w:sz w:val="22"/>
          <w:szCs w:val="22"/>
        </w:rPr>
        <w:t xml:space="preserve">extil, moda y diseño en piel; </w:t>
      </w:r>
      <w:r>
        <w:rPr>
          <w:rFonts w:ascii="Tahoma" w:hAnsi="Tahoma" w:cs="Tahoma"/>
          <w:sz w:val="22"/>
          <w:szCs w:val="22"/>
        </w:rPr>
        <w:t>a</w:t>
      </w:r>
      <w:r w:rsidRPr="00E2249A">
        <w:rPr>
          <w:rFonts w:ascii="Tahoma" w:hAnsi="Tahoma" w:cs="Tahoma"/>
          <w:sz w:val="22"/>
          <w:szCs w:val="22"/>
        </w:rPr>
        <w:t xml:space="preserve">ctividades deportivas; </w:t>
      </w:r>
      <w:r>
        <w:rPr>
          <w:rFonts w:ascii="Tahoma" w:hAnsi="Tahoma" w:cs="Tahoma"/>
          <w:sz w:val="22"/>
          <w:szCs w:val="22"/>
        </w:rPr>
        <w:t>t</w:t>
      </w:r>
      <w:r w:rsidRPr="00E2249A">
        <w:rPr>
          <w:rFonts w:ascii="Tahoma" w:hAnsi="Tahoma" w:cs="Tahoma"/>
          <w:sz w:val="22"/>
          <w:szCs w:val="22"/>
        </w:rPr>
        <w:t xml:space="preserve">urismo rural; y </w:t>
      </w:r>
      <w:r>
        <w:rPr>
          <w:rFonts w:ascii="Tahoma" w:hAnsi="Tahoma" w:cs="Tahoma"/>
          <w:sz w:val="22"/>
          <w:szCs w:val="22"/>
        </w:rPr>
        <w:t>d</w:t>
      </w:r>
      <w:r w:rsidRPr="00E2249A">
        <w:rPr>
          <w:rFonts w:ascii="Tahoma" w:hAnsi="Tahoma" w:cs="Tahoma"/>
          <w:sz w:val="22"/>
          <w:szCs w:val="22"/>
        </w:rPr>
        <w:t>ecoración de eventos.</w:t>
      </w:r>
    </w:p>
    <w:p w14:paraId="57043684" w14:textId="22A91C36" w:rsidR="00C322C0" w:rsidRPr="00C322C0" w:rsidRDefault="00C322C0" w:rsidP="00C76246">
      <w:pPr>
        <w:spacing w:after="240"/>
        <w:rPr>
          <w:rFonts w:ascii="Tahoma" w:hAnsi="Tahoma" w:cs="Tahoma"/>
          <w:b/>
          <w:bCs/>
          <w:sz w:val="22"/>
          <w:szCs w:val="22"/>
        </w:rPr>
      </w:pPr>
      <w:r w:rsidRPr="00C322C0">
        <w:rPr>
          <w:rFonts w:ascii="Tahoma" w:hAnsi="Tahoma" w:cs="Tahoma"/>
          <w:b/>
          <w:bCs/>
          <w:sz w:val="22"/>
          <w:szCs w:val="22"/>
        </w:rPr>
        <w:t>Herramientas y oportunidades de esta nueva era</w:t>
      </w:r>
    </w:p>
    <w:p w14:paraId="7DD40819" w14:textId="3BBAB641" w:rsidR="00C76246" w:rsidRDefault="00C76246" w:rsidP="00C76246">
      <w:pPr>
        <w:spacing w:after="240"/>
        <w:rPr>
          <w:rFonts w:ascii="Tahoma" w:hAnsi="Tahoma" w:cs="Tahoma"/>
          <w:sz w:val="22"/>
          <w:szCs w:val="22"/>
        </w:rPr>
      </w:pPr>
      <w:r>
        <w:rPr>
          <w:rFonts w:ascii="Tahoma" w:hAnsi="Tahoma" w:cs="Tahoma"/>
          <w:sz w:val="22"/>
          <w:szCs w:val="22"/>
        </w:rPr>
        <w:t>El presidente de FEDA les han recibido asegurando que están en el mejor sitio para emprender una iniciativa empresarial, “estáis en la casa de los empresarios y las empresas. Aquí obtendréis todas las herramientas para fortalecer vuestra andadura en el mundo de la empresa”. Al tiempo, que ha agradecido a las instituciones y a las entidades su apoyo a la Confederación en este programa, ya veterano y pionero en Albacete y en Castilla-La Mancha de apoyo a emprendedores.</w:t>
      </w:r>
    </w:p>
    <w:p w14:paraId="54CDD3A6" w14:textId="50E2C94E" w:rsidR="00C76246" w:rsidRDefault="00C76246" w:rsidP="00C76246">
      <w:pPr>
        <w:spacing w:after="240"/>
        <w:rPr>
          <w:rFonts w:ascii="Tahoma" w:hAnsi="Tahoma" w:cs="Tahoma"/>
          <w:sz w:val="22"/>
          <w:szCs w:val="22"/>
        </w:rPr>
      </w:pPr>
      <w:r>
        <w:rPr>
          <w:rFonts w:ascii="Tahoma" w:hAnsi="Tahoma" w:cs="Tahoma"/>
          <w:sz w:val="22"/>
          <w:szCs w:val="22"/>
        </w:rPr>
        <w:t>L</w:t>
      </w:r>
      <w:r w:rsidR="00EF2429">
        <w:rPr>
          <w:rFonts w:ascii="Tahoma" w:hAnsi="Tahoma" w:cs="Tahoma"/>
          <w:sz w:val="22"/>
          <w:szCs w:val="22"/>
        </w:rPr>
        <w:t>os</w:t>
      </w:r>
      <w:r>
        <w:rPr>
          <w:rFonts w:ascii="Tahoma" w:hAnsi="Tahoma" w:cs="Tahoma"/>
          <w:sz w:val="22"/>
          <w:szCs w:val="22"/>
        </w:rPr>
        <w:t xml:space="preserve"> ha emplazado al evento de clausura a finales de noviembre, pidiéndoles que no decaigan, que tengan ánimos y </w:t>
      </w:r>
      <w:r w:rsidR="00EF2429">
        <w:rPr>
          <w:rFonts w:ascii="Tahoma" w:hAnsi="Tahoma" w:cs="Tahoma"/>
          <w:sz w:val="22"/>
          <w:szCs w:val="22"/>
        </w:rPr>
        <w:t>el reto de los premios que tiene el programa ,”aunque ya tenéis el primer premio, que es estar aquí”.</w:t>
      </w:r>
    </w:p>
    <w:p w14:paraId="79128183" w14:textId="77777777" w:rsidR="00EF2429" w:rsidRDefault="00EF2429" w:rsidP="00EF2429">
      <w:pPr>
        <w:autoSpaceDE w:val="0"/>
        <w:autoSpaceDN w:val="0"/>
        <w:spacing w:after="240"/>
        <w:rPr>
          <w:rFonts w:ascii="Tahoma" w:hAnsi="Tahoma" w:cs="Tahoma"/>
          <w:color w:val="002060"/>
          <w:sz w:val="22"/>
          <w:lang w:val="es-ES"/>
        </w:rPr>
      </w:pPr>
      <w:r w:rsidRPr="004430A5">
        <w:rPr>
          <w:rFonts w:ascii="Tahoma" w:eastAsiaTheme="minorHAnsi" w:hAnsi="Tahoma" w:cs="Tahoma"/>
          <w:bCs/>
          <w:sz w:val="22"/>
          <w:szCs w:val="22"/>
        </w:rPr>
        <w:t xml:space="preserve">En esta </w:t>
      </w:r>
      <w:r w:rsidRPr="009B5AA0">
        <w:rPr>
          <w:rFonts w:ascii="Tahoma" w:eastAsiaTheme="minorHAnsi" w:hAnsi="Tahoma" w:cs="Tahoma"/>
          <w:b/>
          <w:sz w:val="22"/>
          <w:szCs w:val="22"/>
        </w:rPr>
        <w:t xml:space="preserve">doce </w:t>
      </w:r>
      <w:r w:rsidRPr="004430A5">
        <w:rPr>
          <w:rFonts w:ascii="Tahoma" w:eastAsiaTheme="minorHAnsi" w:hAnsi="Tahoma" w:cs="Tahoma"/>
          <w:b/>
          <w:bCs/>
          <w:sz w:val="22"/>
          <w:szCs w:val="22"/>
        </w:rPr>
        <w:t>edición</w:t>
      </w:r>
      <w:r w:rsidRPr="004430A5">
        <w:rPr>
          <w:rFonts w:ascii="Tahoma" w:eastAsiaTheme="minorHAnsi" w:hAnsi="Tahoma" w:cs="Tahoma"/>
          <w:bCs/>
          <w:sz w:val="22"/>
          <w:szCs w:val="22"/>
        </w:rPr>
        <w:t xml:space="preserve">, como en las anteriores, hay un primer premio extraordinario de </w:t>
      </w:r>
      <w:r w:rsidRPr="004430A5">
        <w:rPr>
          <w:rFonts w:ascii="Tahoma" w:eastAsiaTheme="minorHAnsi" w:hAnsi="Tahoma" w:cs="Tahoma"/>
          <w:b/>
          <w:bCs/>
          <w:sz w:val="22"/>
          <w:szCs w:val="22"/>
        </w:rPr>
        <w:t>6.000 euros y tres premios de 3.000 euros</w:t>
      </w:r>
      <w:r w:rsidRPr="004430A5">
        <w:rPr>
          <w:rFonts w:ascii="Tahoma" w:eastAsiaTheme="minorHAnsi" w:hAnsi="Tahoma" w:cs="Tahoma"/>
          <w:bCs/>
          <w:sz w:val="22"/>
          <w:szCs w:val="22"/>
        </w:rPr>
        <w:t xml:space="preserve"> y se suman dos más de </w:t>
      </w:r>
      <w:r w:rsidRPr="004430A5">
        <w:rPr>
          <w:rFonts w:ascii="Tahoma" w:eastAsiaTheme="minorHAnsi" w:hAnsi="Tahoma" w:cs="Tahoma"/>
          <w:b/>
          <w:bCs/>
          <w:sz w:val="22"/>
          <w:szCs w:val="22"/>
        </w:rPr>
        <w:t>3.000 euros</w:t>
      </w:r>
      <w:r w:rsidRPr="004430A5">
        <w:rPr>
          <w:rFonts w:ascii="Tahoma" w:eastAsiaTheme="minorHAnsi" w:hAnsi="Tahoma" w:cs="Tahoma"/>
          <w:bCs/>
          <w:sz w:val="22"/>
          <w:szCs w:val="22"/>
        </w:rPr>
        <w:t xml:space="preserve"> para emprendimiento femenino en núcleos</w:t>
      </w:r>
      <w:r>
        <w:rPr>
          <w:rFonts w:ascii="Tahoma" w:eastAsiaTheme="minorHAnsi" w:hAnsi="Tahoma" w:cs="Tahoma"/>
          <w:bCs/>
          <w:sz w:val="22"/>
          <w:szCs w:val="22"/>
        </w:rPr>
        <w:t xml:space="preserve"> de</w:t>
      </w:r>
      <w:r w:rsidRPr="004430A5">
        <w:rPr>
          <w:rFonts w:ascii="Tahoma" w:eastAsiaTheme="minorHAnsi" w:hAnsi="Tahoma" w:cs="Tahoma"/>
          <w:bCs/>
          <w:sz w:val="22"/>
          <w:szCs w:val="22"/>
        </w:rPr>
        <w:t xml:space="preserve"> poblaciones menores de cinco mil habitantes, </w:t>
      </w:r>
      <w:r>
        <w:rPr>
          <w:rFonts w:ascii="Tahoma" w:eastAsiaTheme="minorHAnsi" w:hAnsi="Tahoma" w:cs="Tahoma"/>
          <w:bCs/>
          <w:sz w:val="22"/>
          <w:szCs w:val="22"/>
        </w:rPr>
        <w:t xml:space="preserve">otorgados por la Diputación Provincial, </w:t>
      </w:r>
      <w:r w:rsidRPr="009B5AA0">
        <w:rPr>
          <w:rFonts w:ascii="Tahoma" w:hAnsi="Tahoma" w:cs="Tahoma"/>
          <w:sz w:val="22"/>
          <w:szCs w:val="22"/>
        </w:rPr>
        <w:t>y que resulten entre los 8 finalistas de esta edición.</w:t>
      </w:r>
    </w:p>
    <w:p w14:paraId="21CDB174" w14:textId="77777777" w:rsidR="00EF2429" w:rsidRDefault="00EF2429" w:rsidP="00C76246">
      <w:pPr>
        <w:spacing w:after="240"/>
        <w:rPr>
          <w:rFonts w:ascii="Tahoma" w:hAnsi="Tahoma" w:cs="Tahoma"/>
          <w:sz w:val="22"/>
          <w:szCs w:val="22"/>
        </w:rPr>
      </w:pPr>
    </w:p>
    <w:p w14:paraId="435B38D5" w14:textId="77777777" w:rsidR="00C322C0" w:rsidRDefault="00C322C0" w:rsidP="00C76246">
      <w:pPr>
        <w:spacing w:after="240"/>
        <w:rPr>
          <w:rFonts w:ascii="Tahoma" w:hAnsi="Tahoma" w:cs="Tahoma"/>
          <w:sz w:val="22"/>
          <w:szCs w:val="22"/>
        </w:rPr>
      </w:pPr>
    </w:p>
    <w:p w14:paraId="4497B423" w14:textId="477DE230" w:rsidR="00EF2429" w:rsidRDefault="00EF2429" w:rsidP="00C76246">
      <w:pPr>
        <w:spacing w:after="240"/>
        <w:rPr>
          <w:rFonts w:ascii="Tahoma" w:hAnsi="Tahoma" w:cs="Tahoma"/>
          <w:sz w:val="22"/>
          <w:szCs w:val="22"/>
        </w:rPr>
      </w:pPr>
      <w:r>
        <w:rPr>
          <w:rFonts w:ascii="Tahoma" w:hAnsi="Tahoma" w:cs="Tahoma"/>
          <w:sz w:val="22"/>
          <w:szCs w:val="22"/>
        </w:rPr>
        <w:t>Por su parte la</w:t>
      </w:r>
      <w:r w:rsidRPr="00E2249A">
        <w:rPr>
          <w:rFonts w:ascii="Tahoma" w:hAnsi="Tahoma" w:cs="Tahoma"/>
          <w:sz w:val="22"/>
          <w:szCs w:val="22"/>
        </w:rPr>
        <w:t xml:space="preserve"> directora del Centro Banca Clientes de BBVA, Maribel Villar Ramírez</w:t>
      </w:r>
      <w:r>
        <w:rPr>
          <w:rFonts w:ascii="Tahoma" w:hAnsi="Tahoma" w:cs="Tahoma"/>
          <w:sz w:val="22"/>
          <w:szCs w:val="22"/>
        </w:rPr>
        <w:t>, también les ha felicitado por ser los 25 seleccionados, al tiempo que ha mostrado su satisfacción por participar en este programa, agradeciendo a FEDA que siempre considere la colaboración de su entidad financiera. “Que, además -ha dicho- poner al alcance de vosotros las oportunidades de esta nueva era. Os ánimo a todos a que aprovechéis esta formación, poner muchas ganas y disfrutar”.</w:t>
      </w:r>
    </w:p>
    <w:p w14:paraId="23AD3216" w14:textId="1D579C04" w:rsidR="00C322C0" w:rsidRPr="00C322C0" w:rsidRDefault="00C322C0" w:rsidP="00C76246">
      <w:pPr>
        <w:spacing w:after="240"/>
        <w:rPr>
          <w:rFonts w:ascii="Tahoma" w:hAnsi="Tahoma" w:cs="Tahoma"/>
          <w:b/>
          <w:bCs/>
          <w:sz w:val="22"/>
          <w:szCs w:val="22"/>
        </w:rPr>
      </w:pPr>
      <w:r w:rsidRPr="00C322C0">
        <w:rPr>
          <w:rFonts w:ascii="Tahoma" w:hAnsi="Tahoma" w:cs="Tahoma"/>
          <w:b/>
          <w:bCs/>
          <w:sz w:val="22"/>
          <w:szCs w:val="22"/>
        </w:rPr>
        <w:t xml:space="preserve">Nexo entre emprendedores </w:t>
      </w:r>
      <w:r>
        <w:rPr>
          <w:rFonts w:ascii="Tahoma" w:hAnsi="Tahoma" w:cs="Tahoma"/>
          <w:b/>
          <w:bCs/>
          <w:sz w:val="22"/>
          <w:szCs w:val="22"/>
        </w:rPr>
        <w:t>y crecimiento de la ciudad</w:t>
      </w:r>
    </w:p>
    <w:p w14:paraId="5EE07C8E" w14:textId="4DF6A17C" w:rsidR="00C76246" w:rsidRPr="00EF2429" w:rsidRDefault="00EF2429" w:rsidP="00EF2429">
      <w:pPr>
        <w:pStyle w:val="Textoindependiente"/>
        <w:tabs>
          <w:tab w:val="left" w:pos="142"/>
        </w:tabs>
        <w:jc w:val="both"/>
        <w:rPr>
          <w:rFonts w:ascii="Tahoma" w:hAnsi="Tahoma" w:cs="Tahoma"/>
          <w:b w:val="0"/>
          <w:bCs/>
          <w:color w:val="000000"/>
          <w:sz w:val="22"/>
          <w:szCs w:val="22"/>
          <w:lang w:val="es-ES"/>
        </w:rPr>
      </w:pPr>
      <w:r w:rsidRPr="00EF2429">
        <w:rPr>
          <w:rFonts w:ascii="Tahoma" w:hAnsi="Tahoma" w:cs="Tahoma"/>
          <w:b w:val="0"/>
          <w:bCs/>
          <w:sz w:val="22"/>
          <w:szCs w:val="22"/>
        </w:rPr>
        <w:t>También ha tomado la palabra Rosario Pérez Morote, directora académica del Vicerrectorado de Innovación, Empleo y Emprendimiento de la UCLM</w:t>
      </w:r>
      <w:r>
        <w:rPr>
          <w:rFonts w:ascii="Tahoma" w:hAnsi="Tahoma" w:cs="Tahoma"/>
          <w:b w:val="0"/>
          <w:bCs/>
          <w:sz w:val="22"/>
          <w:szCs w:val="22"/>
        </w:rPr>
        <w:t xml:space="preserve">. </w:t>
      </w:r>
      <w:r w:rsidR="00C76246" w:rsidRPr="00EF2429">
        <w:rPr>
          <w:b w:val="0"/>
          <w:bCs/>
          <w:color w:val="000000"/>
          <w:sz w:val="24"/>
          <w:szCs w:val="24"/>
        </w:rPr>
        <w:t>"</w:t>
      </w:r>
      <w:r w:rsidR="00C76246" w:rsidRPr="00EF2429">
        <w:rPr>
          <w:rFonts w:ascii="Tahoma" w:hAnsi="Tahoma" w:cs="Tahoma"/>
          <w:b w:val="0"/>
          <w:bCs/>
          <w:color w:val="000000"/>
          <w:sz w:val="22"/>
          <w:szCs w:val="22"/>
        </w:rPr>
        <w:t>Desde la UCLM queremos dar las gracias a FEDA por contar con nosotros como socio colaborador en este proyecto que se presenta hoy, la XII Edición del proyecto S</w:t>
      </w:r>
      <w:r w:rsidR="00C322C0">
        <w:rPr>
          <w:rFonts w:ascii="Tahoma" w:hAnsi="Tahoma" w:cs="Tahoma"/>
          <w:b w:val="0"/>
          <w:bCs/>
          <w:color w:val="000000"/>
          <w:sz w:val="22"/>
          <w:szCs w:val="22"/>
        </w:rPr>
        <w:t>herpa</w:t>
      </w:r>
      <w:r w:rsidR="00C76246" w:rsidRPr="00EF2429">
        <w:rPr>
          <w:rFonts w:ascii="Tahoma" w:hAnsi="Tahoma" w:cs="Tahoma"/>
          <w:b w:val="0"/>
          <w:bCs/>
          <w:color w:val="000000"/>
          <w:sz w:val="22"/>
          <w:szCs w:val="22"/>
        </w:rPr>
        <w:t>, pues lo consideramos clave en el fomento del emprendimiento de nuestra ciudad y nuestra provincia. Creemos que el nexo entre emprendedores, asociaciones empresariales, entidades públicas, financieras y universidad es vital para el fortalecimiento del ecosistema emprendedor para la generación de ideas innovadoras y su conversión en proyectos empresariales sólidos y sostenibles</w:t>
      </w:r>
      <w:r>
        <w:rPr>
          <w:rFonts w:ascii="Tahoma" w:hAnsi="Tahoma" w:cs="Tahoma"/>
          <w:b w:val="0"/>
          <w:bCs/>
          <w:color w:val="000000"/>
          <w:sz w:val="22"/>
          <w:szCs w:val="22"/>
        </w:rPr>
        <w:t xml:space="preserve">”. </w:t>
      </w:r>
    </w:p>
    <w:p w14:paraId="51031837" w14:textId="4C5EBC6F" w:rsidR="00EF2429" w:rsidRDefault="00EF2429" w:rsidP="00C76246">
      <w:pPr>
        <w:rPr>
          <w:rFonts w:ascii="Tahoma" w:hAnsi="Tahoma" w:cs="Tahoma"/>
          <w:color w:val="000000"/>
          <w:sz w:val="22"/>
          <w:szCs w:val="22"/>
        </w:rPr>
      </w:pPr>
    </w:p>
    <w:p w14:paraId="65172DCC" w14:textId="7D3B4291" w:rsidR="00C76246" w:rsidRDefault="00EF2429" w:rsidP="00C76246">
      <w:pPr>
        <w:rPr>
          <w:rFonts w:ascii="Tahoma" w:hAnsi="Tahoma" w:cs="Tahoma"/>
          <w:color w:val="000000"/>
          <w:sz w:val="22"/>
          <w:szCs w:val="22"/>
        </w:rPr>
      </w:pPr>
      <w:r>
        <w:rPr>
          <w:rFonts w:ascii="Tahoma" w:hAnsi="Tahoma" w:cs="Tahoma"/>
          <w:color w:val="000000"/>
          <w:sz w:val="22"/>
          <w:szCs w:val="22"/>
        </w:rPr>
        <w:t>“</w:t>
      </w:r>
      <w:r w:rsidR="00C76246" w:rsidRPr="00EF2429">
        <w:rPr>
          <w:rFonts w:ascii="Tahoma" w:hAnsi="Tahoma" w:cs="Tahoma"/>
          <w:color w:val="000000"/>
          <w:sz w:val="22"/>
          <w:szCs w:val="22"/>
        </w:rPr>
        <w:t xml:space="preserve">Por ello </w:t>
      </w:r>
      <w:r>
        <w:rPr>
          <w:rFonts w:ascii="Tahoma" w:hAnsi="Tahoma" w:cs="Tahoma"/>
          <w:color w:val="000000"/>
          <w:sz w:val="22"/>
          <w:szCs w:val="22"/>
        </w:rPr>
        <w:t xml:space="preserve">-ha añadido-, </w:t>
      </w:r>
      <w:r w:rsidR="00C76246" w:rsidRPr="00EF2429">
        <w:rPr>
          <w:rFonts w:ascii="Tahoma" w:hAnsi="Tahoma" w:cs="Tahoma"/>
          <w:color w:val="000000"/>
          <w:sz w:val="22"/>
          <w:szCs w:val="22"/>
        </w:rPr>
        <w:t>desde la UCLM el emprendimiento se constituye en un objetivo estratégico pues creemos que es y será una salida profesional cada vez más habitual entre nuestros estudiantes, dados los cambios que se han producido en las estructuras empresariales y en las formas de trabajo</w:t>
      </w:r>
      <w:r>
        <w:rPr>
          <w:rFonts w:ascii="Tahoma" w:hAnsi="Tahoma" w:cs="Tahoma"/>
          <w:color w:val="000000"/>
          <w:sz w:val="22"/>
          <w:szCs w:val="22"/>
        </w:rPr>
        <w:t>”. En este contexto ha recordado el programa Uclmemprende, que</w:t>
      </w:r>
      <w:r w:rsidR="00C76246" w:rsidRPr="00EF2429">
        <w:rPr>
          <w:rFonts w:ascii="Tahoma" w:hAnsi="Tahoma" w:cs="Tahoma"/>
          <w:color w:val="000000"/>
          <w:sz w:val="22"/>
          <w:szCs w:val="22"/>
        </w:rPr>
        <w:t xml:space="preserve"> intenta potenciar el emprendimiento apoyando a estudiantes, profesores e investigadores. </w:t>
      </w:r>
    </w:p>
    <w:p w14:paraId="71C5552B" w14:textId="77777777" w:rsidR="00EF2429" w:rsidRDefault="00EF2429" w:rsidP="00C76246">
      <w:pPr>
        <w:rPr>
          <w:rFonts w:ascii="Tahoma" w:hAnsi="Tahoma" w:cs="Tahoma"/>
          <w:color w:val="000000"/>
          <w:sz w:val="22"/>
          <w:szCs w:val="22"/>
        </w:rPr>
      </w:pPr>
    </w:p>
    <w:p w14:paraId="5D94CEE0" w14:textId="4509079D" w:rsidR="009B7299" w:rsidRDefault="00EF2429" w:rsidP="00C322C0">
      <w:pPr>
        <w:rPr>
          <w:rFonts w:ascii="Tahoma" w:hAnsi="Tahoma" w:cs="Tahoma"/>
          <w:b/>
          <w:bCs/>
          <w:szCs w:val="24"/>
        </w:rPr>
      </w:pPr>
      <w:r>
        <w:rPr>
          <w:rFonts w:ascii="Tahoma" w:hAnsi="Tahoma" w:cs="Tahoma"/>
          <w:color w:val="000000"/>
          <w:sz w:val="22"/>
          <w:szCs w:val="22"/>
        </w:rPr>
        <w:t>En representación del Ayuntamiento, este acto de bienvenida a los emprendedores ha corrido a cargo de la concejala de Emprendimiento, Lucrecia Rodríguez de Vera, que en su día fue partícipe del programa Sherpa. También ha felicitado a FEDA por este proyecto que ha llegado a la doce edición, asegurando “que servirá para que nuevos emprendedores contribuyan al crecimiento de la ciudad”. Ha hecho una valoración muy positiva de esta formación empresarial. “Como conocedora os puedo decir que sean muchas sinergias y se crea familia</w:t>
      </w:r>
      <w:r w:rsidR="00C322C0">
        <w:rPr>
          <w:rFonts w:ascii="Tahoma" w:hAnsi="Tahoma" w:cs="Tahoma"/>
          <w:color w:val="000000"/>
          <w:sz w:val="22"/>
          <w:szCs w:val="22"/>
        </w:rPr>
        <w:t>. Os aconsejo que no perdáis una sola clases, una sola actividad. Vais a aprender y tenéis que luchar por vuestra idea y pro vuestro proyecto. Os pido ilusión y pasión”, ha dicho para finalizar.</w:t>
      </w:r>
    </w:p>
    <w:p w14:paraId="64C1AFD8" w14:textId="77777777" w:rsidR="00C76246" w:rsidRDefault="00C76246" w:rsidP="00F97452">
      <w:pPr>
        <w:pStyle w:val="Textoindependiente"/>
        <w:tabs>
          <w:tab w:val="left" w:pos="142"/>
        </w:tabs>
        <w:jc w:val="right"/>
        <w:rPr>
          <w:rFonts w:ascii="Tahoma" w:hAnsi="Tahoma" w:cs="Tahoma"/>
          <w:b w:val="0"/>
          <w:bCs/>
          <w:sz w:val="24"/>
          <w:szCs w:val="24"/>
        </w:rPr>
      </w:pPr>
    </w:p>
    <w:p w14:paraId="1B5950BE" w14:textId="6864CDDB" w:rsidR="00C76246" w:rsidRPr="00C322C0" w:rsidRDefault="00C322C0" w:rsidP="00C76246">
      <w:pPr>
        <w:pStyle w:val="Textoindependiente"/>
        <w:tabs>
          <w:tab w:val="left" w:pos="142"/>
        </w:tabs>
        <w:jc w:val="both"/>
        <w:rPr>
          <w:rFonts w:ascii="Tahoma" w:hAnsi="Tahoma" w:cs="Tahoma"/>
          <w:sz w:val="22"/>
          <w:szCs w:val="22"/>
        </w:rPr>
      </w:pPr>
      <w:r w:rsidRPr="00C322C0">
        <w:rPr>
          <w:rFonts w:ascii="Tahoma" w:hAnsi="Tahoma" w:cs="Tahoma"/>
          <w:sz w:val="22"/>
          <w:szCs w:val="22"/>
        </w:rPr>
        <w:t>“Plus de valentía en el mundo rural”</w:t>
      </w:r>
    </w:p>
    <w:p w14:paraId="1C2DC817" w14:textId="77777777" w:rsidR="00C322C0" w:rsidRDefault="00C322C0" w:rsidP="00C76246">
      <w:pPr>
        <w:pStyle w:val="Textoindependiente"/>
        <w:tabs>
          <w:tab w:val="left" w:pos="142"/>
        </w:tabs>
        <w:jc w:val="both"/>
        <w:rPr>
          <w:rFonts w:ascii="Tahoma" w:hAnsi="Tahoma" w:cs="Tahoma"/>
          <w:b w:val="0"/>
          <w:bCs/>
          <w:sz w:val="24"/>
          <w:szCs w:val="24"/>
        </w:rPr>
      </w:pPr>
    </w:p>
    <w:p w14:paraId="481224DF" w14:textId="77777777" w:rsidR="00C322C0" w:rsidRDefault="00C322C0" w:rsidP="00C322C0">
      <w:pPr>
        <w:pStyle w:val="NormalWeb"/>
        <w:spacing w:after="0" w:afterAutospacing="0"/>
        <w:jc w:val="both"/>
        <w:rPr>
          <w:rFonts w:ascii="Tahoma" w:hAnsi="Tahoma" w:cs="Tahoma"/>
          <w:sz w:val="22"/>
          <w:szCs w:val="22"/>
        </w:rPr>
      </w:pPr>
      <w:r>
        <w:rPr>
          <w:rFonts w:ascii="Tahoma" w:hAnsi="Tahoma" w:cs="Tahoma"/>
          <w:sz w:val="22"/>
          <w:szCs w:val="22"/>
        </w:rPr>
        <w:t>Ha cerrado este acto de bienvenida el vicepresidente de la Diputación, Francisco Valera, quien ha reiterado</w:t>
      </w:r>
      <w:r w:rsidR="00C76246" w:rsidRPr="00C322C0">
        <w:rPr>
          <w:rFonts w:ascii="Tahoma" w:hAnsi="Tahoma" w:cs="Tahoma"/>
          <w:sz w:val="22"/>
          <w:szCs w:val="22"/>
        </w:rPr>
        <w:t xml:space="preserve"> el compromiso de la Diputación con el Sherpa, señalando que éste es el programa de formación más importante en el que colabora la institución provincial, “aunque también es el que más alejado está de nuestras competencias, pero como siempre dice nuestro presidente (Santi Cabañero), el fin de la Diputación es que a la provincia le vaya bien y, para ello, le tiene que ir bien a las empresas, a las personas autónomas y emprendedoras”. </w:t>
      </w:r>
    </w:p>
    <w:p w14:paraId="7A393905" w14:textId="3339B644" w:rsidR="00C76246" w:rsidRPr="00C322C0" w:rsidRDefault="00C76246" w:rsidP="00C322C0">
      <w:pPr>
        <w:pStyle w:val="NormalWeb"/>
        <w:spacing w:after="0" w:afterAutospacing="0"/>
        <w:jc w:val="both"/>
        <w:rPr>
          <w:rFonts w:ascii="Tahoma" w:hAnsi="Tahoma" w:cs="Tahoma"/>
          <w:sz w:val="22"/>
          <w:szCs w:val="22"/>
        </w:rPr>
      </w:pPr>
      <w:r w:rsidRPr="00C322C0">
        <w:rPr>
          <w:rFonts w:ascii="Tahoma" w:hAnsi="Tahoma" w:cs="Tahoma"/>
          <w:sz w:val="22"/>
          <w:szCs w:val="22"/>
        </w:rPr>
        <w:t>Además, ha destacado que en este proyecto están presentes “todos los actores que se necesitan en los inicios para emprender”, en alusión la UCLM, “una universidad que nos hace sentirnos orgullosos”, al sector bancario con el BBVA, a FEDA, y a las instituciones, “que tenemos que ofrecer herramientas para que este proceso sea lo más fácil posible”, al tiempo que ha subrayado la diversidad de proyectos participantes y ha afirmado que las 25 personas seleccionadas “ya son premiadas”.</w:t>
      </w:r>
    </w:p>
    <w:p w14:paraId="004D607E" w14:textId="77777777" w:rsidR="00C76246" w:rsidRDefault="00C76246" w:rsidP="00C76246">
      <w:pPr>
        <w:pStyle w:val="NormalWeb"/>
        <w:spacing w:after="0" w:afterAutospacing="0"/>
      </w:pPr>
    </w:p>
    <w:p w14:paraId="0AFF80B4" w14:textId="77777777" w:rsidR="00C322C0" w:rsidRDefault="00C322C0" w:rsidP="00C322C0">
      <w:pPr>
        <w:pStyle w:val="NormalWeb"/>
        <w:spacing w:after="0" w:afterAutospacing="0"/>
        <w:jc w:val="both"/>
        <w:rPr>
          <w:rFonts w:ascii="Tahoma" w:hAnsi="Tahoma" w:cs="Tahoma"/>
          <w:sz w:val="22"/>
          <w:szCs w:val="22"/>
        </w:rPr>
      </w:pPr>
    </w:p>
    <w:p w14:paraId="21ED1ECB" w14:textId="77777777" w:rsidR="00C322C0" w:rsidRDefault="00C322C0" w:rsidP="00C322C0">
      <w:pPr>
        <w:pStyle w:val="NormalWeb"/>
        <w:spacing w:after="0" w:afterAutospacing="0"/>
        <w:jc w:val="both"/>
        <w:rPr>
          <w:rFonts w:ascii="Tahoma" w:hAnsi="Tahoma" w:cs="Tahoma"/>
          <w:sz w:val="22"/>
          <w:szCs w:val="22"/>
        </w:rPr>
      </w:pPr>
    </w:p>
    <w:p w14:paraId="7915DA8D" w14:textId="77777777" w:rsidR="00C322C0" w:rsidRDefault="00C322C0" w:rsidP="00C322C0">
      <w:pPr>
        <w:pStyle w:val="NormalWeb"/>
        <w:spacing w:after="0" w:afterAutospacing="0"/>
        <w:jc w:val="both"/>
        <w:rPr>
          <w:rFonts w:ascii="Tahoma" w:hAnsi="Tahoma" w:cs="Tahoma"/>
          <w:sz w:val="22"/>
          <w:szCs w:val="22"/>
        </w:rPr>
      </w:pPr>
    </w:p>
    <w:p w14:paraId="337B7600" w14:textId="710530C9" w:rsidR="00C76246" w:rsidRPr="00C322C0" w:rsidRDefault="00C76246" w:rsidP="00C322C0">
      <w:pPr>
        <w:pStyle w:val="NormalWeb"/>
        <w:spacing w:after="0" w:afterAutospacing="0"/>
        <w:jc w:val="both"/>
        <w:rPr>
          <w:rFonts w:ascii="Tahoma" w:hAnsi="Tahoma" w:cs="Tahoma"/>
          <w:sz w:val="22"/>
          <w:szCs w:val="22"/>
        </w:rPr>
      </w:pPr>
      <w:r w:rsidRPr="00C322C0">
        <w:rPr>
          <w:rFonts w:ascii="Tahoma" w:hAnsi="Tahoma" w:cs="Tahoma"/>
          <w:sz w:val="22"/>
          <w:szCs w:val="22"/>
        </w:rPr>
        <w:t xml:space="preserve">Valera también ha aprovechado la ocasión para felicitar a todas ellas, poniendo el foco en los 12 emprendedores y emprendedoras que proceden de diferentes localidades de la provincia, especialmente a quienes lo hacen desde pueblos pequeños (como </w:t>
      </w:r>
      <w:r w:rsidR="00C322C0" w:rsidRPr="00C322C0">
        <w:rPr>
          <w:rFonts w:ascii="Tahoma" w:hAnsi="Tahoma" w:cs="Tahoma"/>
          <w:sz w:val="22"/>
          <w:szCs w:val="22"/>
        </w:rPr>
        <w:t>Ayna</w:t>
      </w:r>
      <w:r w:rsidRPr="00C322C0">
        <w:rPr>
          <w:rFonts w:ascii="Tahoma" w:hAnsi="Tahoma" w:cs="Tahoma"/>
          <w:sz w:val="22"/>
          <w:szCs w:val="22"/>
        </w:rPr>
        <w:t xml:space="preserve"> y Bogarra). De hecho, ha afirmado que “se necesita un plus de valentía para emprender en el mundo rural”. Y </w:t>
      </w:r>
      <w:r w:rsidR="00C322C0" w:rsidRPr="00C322C0">
        <w:rPr>
          <w:rFonts w:ascii="Tahoma" w:hAnsi="Tahoma" w:cs="Tahoma"/>
          <w:sz w:val="22"/>
          <w:szCs w:val="22"/>
        </w:rPr>
        <w:t>los</w:t>
      </w:r>
      <w:r w:rsidRPr="00C322C0">
        <w:rPr>
          <w:rFonts w:ascii="Tahoma" w:hAnsi="Tahoma" w:cs="Tahoma"/>
          <w:sz w:val="22"/>
          <w:szCs w:val="22"/>
        </w:rPr>
        <w:t xml:space="preserve"> ha animado, a unos y a otros, a aprovechar al máximo esta formación, “a vivirla y a compartirla”. </w:t>
      </w:r>
    </w:p>
    <w:p w14:paraId="226AA8A2" w14:textId="77777777" w:rsidR="00C76246" w:rsidRDefault="00C76246" w:rsidP="00C76246">
      <w:pPr>
        <w:pStyle w:val="NormalWeb"/>
        <w:spacing w:after="0" w:afterAutospacing="0"/>
      </w:pPr>
    </w:p>
    <w:p w14:paraId="2EDB2B87" w14:textId="77777777" w:rsidR="00C76246" w:rsidRDefault="00C76246" w:rsidP="00C76246">
      <w:pPr>
        <w:pStyle w:val="Textoindependiente"/>
        <w:tabs>
          <w:tab w:val="left" w:pos="142"/>
        </w:tabs>
        <w:jc w:val="both"/>
        <w:rPr>
          <w:rFonts w:ascii="Tahoma" w:hAnsi="Tahoma" w:cs="Tahoma"/>
          <w:b w:val="0"/>
          <w:bCs/>
          <w:sz w:val="24"/>
          <w:szCs w:val="24"/>
        </w:rPr>
      </w:pPr>
    </w:p>
    <w:sectPr w:rsidR="00C76246"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D1695E"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D0004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D1695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D0004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D1695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D0004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9F043F"/>
    <w:multiLevelType w:val="hybridMultilevel"/>
    <w:tmpl w:val="1B2265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51C0C0F"/>
    <w:multiLevelType w:val="hybridMultilevel"/>
    <w:tmpl w:val="C08EB2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3D53C9"/>
    <w:multiLevelType w:val="hybridMultilevel"/>
    <w:tmpl w:val="3EB8A5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C859C7"/>
    <w:multiLevelType w:val="hybridMultilevel"/>
    <w:tmpl w:val="C3DA3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AC31535"/>
    <w:multiLevelType w:val="hybridMultilevel"/>
    <w:tmpl w:val="96CCB7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3"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4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4"/>
  </w:num>
  <w:num w:numId="7" w16cid:durableId="194999197">
    <w:abstractNumId w:val="10"/>
  </w:num>
  <w:num w:numId="8" w16cid:durableId="1747264343">
    <w:abstractNumId w:val="23"/>
  </w:num>
  <w:num w:numId="9" w16cid:durableId="702754920">
    <w:abstractNumId w:val="21"/>
  </w:num>
  <w:num w:numId="10" w16cid:durableId="1964531208">
    <w:abstractNumId w:val="20"/>
  </w:num>
  <w:num w:numId="11" w16cid:durableId="2115636873">
    <w:abstractNumId w:val="29"/>
  </w:num>
  <w:num w:numId="12" w16cid:durableId="1140465601">
    <w:abstractNumId w:val="37"/>
  </w:num>
  <w:num w:numId="13" w16cid:durableId="864514990">
    <w:abstractNumId w:val="33"/>
  </w:num>
  <w:num w:numId="14" w16cid:durableId="1270701710">
    <w:abstractNumId w:val="47"/>
  </w:num>
  <w:num w:numId="15" w16cid:durableId="650139487">
    <w:abstractNumId w:val="13"/>
  </w:num>
  <w:num w:numId="16" w16cid:durableId="403458644">
    <w:abstractNumId w:val="9"/>
  </w:num>
  <w:num w:numId="17" w16cid:durableId="343635186">
    <w:abstractNumId w:val="17"/>
  </w:num>
  <w:num w:numId="18" w16cid:durableId="777791748">
    <w:abstractNumId w:val="26"/>
  </w:num>
  <w:num w:numId="19" w16cid:durableId="1780374235">
    <w:abstractNumId w:val="39"/>
  </w:num>
  <w:num w:numId="20" w16cid:durableId="1255743120">
    <w:abstractNumId w:val="18"/>
  </w:num>
  <w:num w:numId="21" w16cid:durableId="1576697287">
    <w:abstractNumId w:val="15"/>
  </w:num>
  <w:num w:numId="22" w16cid:durableId="1282112645">
    <w:abstractNumId w:val="43"/>
  </w:num>
  <w:num w:numId="23" w16cid:durableId="1578007641">
    <w:abstractNumId w:val="46"/>
  </w:num>
  <w:num w:numId="24" w16cid:durableId="969557311">
    <w:abstractNumId w:val="28"/>
  </w:num>
  <w:num w:numId="25" w16cid:durableId="1895307211">
    <w:abstractNumId w:val="45"/>
  </w:num>
  <w:num w:numId="26" w16cid:durableId="222185472">
    <w:abstractNumId w:val="19"/>
  </w:num>
  <w:num w:numId="27" w16cid:durableId="1594124631">
    <w:abstractNumId w:val="25"/>
  </w:num>
  <w:num w:numId="28" w16cid:durableId="2020960012">
    <w:abstractNumId w:val="32"/>
  </w:num>
  <w:num w:numId="29" w16cid:durableId="204411327">
    <w:abstractNumId w:val="8"/>
  </w:num>
  <w:num w:numId="30" w16cid:durableId="192352341">
    <w:abstractNumId w:val="48"/>
  </w:num>
  <w:num w:numId="31" w16cid:durableId="1005207348">
    <w:abstractNumId w:val="34"/>
  </w:num>
  <w:num w:numId="32" w16cid:durableId="1735081517">
    <w:abstractNumId w:val="7"/>
  </w:num>
  <w:num w:numId="33" w16cid:durableId="110326127">
    <w:abstractNumId w:val="35"/>
  </w:num>
  <w:num w:numId="34" w16cid:durableId="144126393">
    <w:abstractNumId w:val="12"/>
  </w:num>
  <w:num w:numId="35" w16cid:durableId="1403602273">
    <w:abstractNumId w:val="44"/>
  </w:num>
  <w:num w:numId="36" w16cid:durableId="1739398986">
    <w:abstractNumId w:val="40"/>
  </w:num>
  <w:num w:numId="37" w16cid:durableId="1975678693">
    <w:abstractNumId w:val="16"/>
  </w:num>
  <w:num w:numId="38" w16cid:durableId="1460150072">
    <w:abstractNumId w:val="38"/>
  </w:num>
  <w:num w:numId="39" w16cid:durableId="856775030">
    <w:abstractNumId w:val="23"/>
  </w:num>
  <w:num w:numId="40" w16cid:durableId="1999456726">
    <w:abstractNumId w:val="11"/>
  </w:num>
  <w:num w:numId="41" w16cid:durableId="1341346020">
    <w:abstractNumId w:val="31"/>
  </w:num>
  <w:num w:numId="42" w16cid:durableId="1379085739">
    <w:abstractNumId w:val="22"/>
  </w:num>
  <w:num w:numId="43" w16cid:durableId="694423714">
    <w:abstractNumId w:val="30"/>
  </w:num>
  <w:num w:numId="44" w16cid:durableId="379672607">
    <w:abstractNumId w:val="41"/>
  </w:num>
  <w:num w:numId="45" w16cid:durableId="588462375">
    <w:abstractNumId w:val="24"/>
  </w:num>
  <w:num w:numId="46" w16cid:durableId="1873179713">
    <w:abstractNumId w:val="27"/>
  </w:num>
  <w:num w:numId="47" w16cid:durableId="1287082188">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31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5DC5"/>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62A"/>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1CB"/>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0046"/>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95E"/>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310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uclm.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va.es/empresas/productos/financiacion.html?cid=dis::oth:spain---empresas-finanpymes-open-:-dts::::::800x500:standd:fed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1055</Words>
  <Characters>6029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7070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Expertos Tecnología</cp:lastModifiedBy>
  <cp:revision>4</cp:revision>
  <cp:lastPrinted>2021-03-16T11:17:00Z</cp:lastPrinted>
  <dcterms:created xsi:type="dcterms:W3CDTF">2024-09-24T11:23:00Z</dcterms:created>
  <dcterms:modified xsi:type="dcterms:W3CDTF">2024-09-25T14:23:00Z</dcterms:modified>
</cp:coreProperties>
</file>