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DBEE4" w14:textId="77777777" w:rsidR="00E1585C" w:rsidRDefault="00E1585C" w:rsidP="00E1585C">
      <w:pPr>
        <w:pStyle w:val="Sangra2detindependiente"/>
        <w:spacing w:line="276" w:lineRule="auto"/>
        <w:ind w:firstLine="0"/>
        <w:jc w:val="center"/>
        <w:rPr>
          <w:rFonts w:ascii="Tahoma" w:hAnsi="Tahoma" w:cs="Tahoma"/>
          <w:b/>
          <w:bCs/>
          <w:color w:val="A50021"/>
          <w:sz w:val="32"/>
          <w:szCs w:val="22"/>
          <w:u w:val="single"/>
        </w:rPr>
      </w:pPr>
    </w:p>
    <w:p w14:paraId="618344BF" w14:textId="77777777" w:rsidR="005B63A6" w:rsidRPr="00B37AD7" w:rsidRDefault="005B63A6" w:rsidP="005B63A6">
      <w:pPr>
        <w:pStyle w:val="Textoindependiente"/>
        <w:jc w:val="right"/>
        <w:rPr>
          <w:rFonts w:ascii="Tahoma" w:hAnsi="Tahoma" w:cs="Tahoma"/>
          <w:b w:val="0"/>
          <w:bCs/>
          <w:sz w:val="22"/>
          <w:szCs w:val="22"/>
        </w:rPr>
      </w:pPr>
      <w:r w:rsidRPr="00B37AD7">
        <w:rPr>
          <w:rFonts w:ascii="Tahoma" w:hAnsi="Tahoma" w:cs="Tahoma"/>
          <w:b w:val="0"/>
          <w:bCs/>
          <w:sz w:val="22"/>
          <w:szCs w:val="22"/>
        </w:rPr>
        <w:t>Albacete, 11 noviembre 2024</w:t>
      </w:r>
    </w:p>
    <w:p w14:paraId="19043558" w14:textId="77777777" w:rsidR="000F2C7D" w:rsidRDefault="000F2C7D" w:rsidP="005B63A6">
      <w:pPr>
        <w:pStyle w:val="Textoindependiente"/>
        <w:jc w:val="right"/>
        <w:rPr>
          <w:rFonts w:ascii="Tahoma" w:hAnsi="Tahoma" w:cs="Tahoma"/>
          <w:b w:val="0"/>
          <w:bCs/>
          <w:sz w:val="24"/>
        </w:rPr>
      </w:pPr>
    </w:p>
    <w:p w14:paraId="1613362D" w14:textId="77777777" w:rsidR="000F2C7D" w:rsidRDefault="000F2C7D" w:rsidP="005B63A6">
      <w:pPr>
        <w:pStyle w:val="Textoindependiente"/>
        <w:jc w:val="right"/>
        <w:rPr>
          <w:rFonts w:ascii="Tahoma" w:hAnsi="Tahoma" w:cs="Tahoma"/>
          <w:b w:val="0"/>
          <w:bCs/>
          <w:sz w:val="24"/>
        </w:rPr>
      </w:pPr>
    </w:p>
    <w:p w14:paraId="216BE989" w14:textId="5076481B" w:rsidR="000F2C7D" w:rsidRPr="000F2C7D" w:rsidRDefault="000F2C7D" w:rsidP="000F2C7D">
      <w:pPr>
        <w:pStyle w:val="Textoindependiente"/>
        <w:rPr>
          <w:rFonts w:ascii="Tahoma" w:hAnsi="Tahoma" w:cs="Tahoma"/>
          <w:sz w:val="32"/>
          <w:szCs w:val="32"/>
        </w:rPr>
      </w:pPr>
      <w:r w:rsidRPr="000F2C7D">
        <w:rPr>
          <w:rFonts w:ascii="Tahoma" w:hAnsi="Tahoma" w:cs="Tahoma"/>
          <w:sz w:val="32"/>
          <w:szCs w:val="32"/>
        </w:rPr>
        <w:t>FEDA tiene preparada en Caudete la XIII edición de “Con Vino Mejor”, acompañada de quesos esculpidos</w:t>
      </w:r>
    </w:p>
    <w:p w14:paraId="2DA1057E" w14:textId="77777777" w:rsidR="005B63A6" w:rsidRPr="00B86C2D" w:rsidRDefault="005B63A6" w:rsidP="005B63A6">
      <w:pPr>
        <w:pStyle w:val="Textoindependiente3"/>
        <w:rPr>
          <w:rFonts w:ascii="Tahoma" w:hAnsi="Tahoma" w:cs="Tahoma"/>
          <w:sz w:val="22"/>
          <w:szCs w:val="22"/>
        </w:rPr>
      </w:pPr>
    </w:p>
    <w:p w14:paraId="155C79E2" w14:textId="7630516C" w:rsidR="005B63A6" w:rsidRPr="000F2C7D" w:rsidRDefault="000F2C7D" w:rsidP="000F2C7D">
      <w:pPr>
        <w:pStyle w:val="Prrafodelista"/>
        <w:numPr>
          <w:ilvl w:val="0"/>
          <w:numId w:val="11"/>
        </w:numPr>
        <w:shd w:val="clear" w:color="auto" w:fill="FFFFFF"/>
        <w:spacing w:line="240" w:lineRule="auto"/>
        <w:ind w:left="426" w:hanging="284"/>
        <w:jc w:val="center"/>
        <w:rPr>
          <w:rFonts w:ascii="Tahoma" w:hAnsi="Tahoma" w:cs="Tahoma"/>
          <w:b/>
          <w:bCs/>
        </w:rPr>
      </w:pPr>
      <w:r>
        <w:rPr>
          <w:rFonts w:ascii="Tahoma" w:hAnsi="Tahoma" w:cs="Tahoma"/>
          <w:b/>
          <w:bCs/>
        </w:rPr>
        <w:t xml:space="preserve">Con </w:t>
      </w:r>
      <w:r w:rsidR="005B63A6" w:rsidRPr="000F2C7D">
        <w:rPr>
          <w:rFonts w:ascii="Tahoma" w:hAnsi="Tahoma" w:cs="Tahoma"/>
          <w:b/>
          <w:bCs/>
        </w:rPr>
        <w:t>la Asociación de Empresarios de Vinos de Albacete</w:t>
      </w:r>
      <w:r>
        <w:rPr>
          <w:rFonts w:ascii="Tahoma" w:hAnsi="Tahoma" w:cs="Tahoma"/>
          <w:b/>
          <w:bCs/>
        </w:rPr>
        <w:t xml:space="preserve"> </w:t>
      </w:r>
      <w:r w:rsidR="005B63A6" w:rsidRPr="000F2C7D">
        <w:rPr>
          <w:rFonts w:ascii="Tahoma" w:hAnsi="Tahoma" w:cs="Tahoma"/>
          <w:b/>
          <w:bCs/>
        </w:rPr>
        <w:t xml:space="preserve">y la colaboración de Eurocaja Rural y </w:t>
      </w:r>
      <w:r>
        <w:rPr>
          <w:rFonts w:ascii="Tahoma" w:hAnsi="Tahoma" w:cs="Tahoma"/>
          <w:b/>
          <w:bCs/>
        </w:rPr>
        <w:t xml:space="preserve">la Diputación Provincial, </w:t>
      </w:r>
      <w:r w:rsidR="005B63A6" w:rsidRPr="000F2C7D">
        <w:rPr>
          <w:rFonts w:ascii="Tahoma" w:hAnsi="Tahoma" w:cs="Tahoma"/>
          <w:b/>
          <w:bCs/>
        </w:rPr>
        <w:t>este año el evento tendrá lugar el próximo jueves 14 de noviembre, a las 17</w:t>
      </w:r>
      <w:r>
        <w:rPr>
          <w:rFonts w:ascii="Tahoma" w:hAnsi="Tahoma" w:cs="Tahoma"/>
          <w:b/>
          <w:bCs/>
        </w:rPr>
        <w:t>,</w:t>
      </w:r>
      <w:r w:rsidR="005B63A6" w:rsidRPr="000F2C7D">
        <w:rPr>
          <w:rFonts w:ascii="Tahoma" w:hAnsi="Tahoma" w:cs="Tahoma"/>
          <w:b/>
          <w:bCs/>
        </w:rPr>
        <w:t>30h</w:t>
      </w:r>
      <w:r>
        <w:rPr>
          <w:rFonts w:ascii="Tahoma" w:hAnsi="Tahoma" w:cs="Tahoma"/>
          <w:b/>
          <w:bCs/>
        </w:rPr>
        <w:t>.,</w:t>
      </w:r>
      <w:r w:rsidR="005B63A6" w:rsidRPr="000F2C7D">
        <w:rPr>
          <w:rFonts w:ascii="Tahoma" w:hAnsi="Tahoma" w:cs="Tahoma"/>
          <w:b/>
          <w:bCs/>
        </w:rPr>
        <w:t xml:space="preserve"> en el Salón Social Comparsa de Mirenos</w:t>
      </w:r>
      <w:r>
        <w:rPr>
          <w:rFonts w:ascii="Tahoma" w:hAnsi="Tahoma" w:cs="Tahoma"/>
          <w:b/>
          <w:bCs/>
        </w:rPr>
        <w:t xml:space="preserve"> del municipio caudetano</w:t>
      </w:r>
    </w:p>
    <w:p w14:paraId="17BC950B" w14:textId="77777777" w:rsidR="005B63A6" w:rsidRDefault="005B63A6" w:rsidP="005B63A6">
      <w:pPr>
        <w:shd w:val="clear" w:color="auto" w:fill="FFFFFF"/>
        <w:rPr>
          <w:rFonts w:ascii="Tahoma" w:hAnsi="Tahoma" w:cs="Tahoma"/>
          <w:sz w:val="22"/>
          <w:szCs w:val="22"/>
        </w:rPr>
      </w:pPr>
    </w:p>
    <w:p w14:paraId="38AE747A" w14:textId="77777777" w:rsidR="005B63A6" w:rsidRPr="00B86C2D" w:rsidRDefault="005B63A6" w:rsidP="005B63A6">
      <w:pPr>
        <w:shd w:val="clear" w:color="auto" w:fill="FFFFFF"/>
        <w:rPr>
          <w:rFonts w:ascii="Tahoma" w:hAnsi="Tahoma" w:cs="Tahoma"/>
          <w:sz w:val="22"/>
          <w:szCs w:val="22"/>
        </w:rPr>
      </w:pPr>
    </w:p>
    <w:p w14:paraId="17B74FFA" w14:textId="690B7F9C" w:rsidR="005B63A6" w:rsidRDefault="005B63A6" w:rsidP="005B63A6">
      <w:pPr>
        <w:shd w:val="clear" w:color="auto" w:fill="FFFFFF"/>
        <w:rPr>
          <w:rFonts w:ascii="Tahoma" w:hAnsi="Tahoma" w:cs="Tahoma"/>
          <w:sz w:val="22"/>
          <w:szCs w:val="22"/>
        </w:rPr>
      </w:pPr>
      <w:r>
        <w:rPr>
          <w:rFonts w:ascii="Tahoma" w:hAnsi="Tahoma" w:cs="Tahoma"/>
          <w:sz w:val="22"/>
          <w:szCs w:val="22"/>
        </w:rPr>
        <w:t xml:space="preserve">El evento </w:t>
      </w:r>
      <w:hyperlink r:id="rId8" w:history="1">
        <w:r w:rsidRPr="00B13138">
          <w:rPr>
            <w:rStyle w:val="Hipervnculo"/>
            <w:rFonts w:ascii="Tahoma" w:hAnsi="Tahoma" w:cs="Tahoma"/>
            <w:b/>
            <w:sz w:val="22"/>
            <w:szCs w:val="22"/>
          </w:rPr>
          <w:t>Con Vino Mejor</w:t>
        </w:r>
      </w:hyperlink>
      <w:r w:rsidRPr="00B13138">
        <w:rPr>
          <w:rFonts w:ascii="Tahoma" w:hAnsi="Tahoma" w:cs="Tahoma"/>
          <w:b/>
          <w:sz w:val="22"/>
          <w:szCs w:val="22"/>
        </w:rPr>
        <w:t>,</w:t>
      </w:r>
      <w:r>
        <w:rPr>
          <w:rFonts w:ascii="Tahoma" w:hAnsi="Tahoma" w:cs="Tahoma"/>
          <w:b/>
          <w:sz w:val="22"/>
          <w:szCs w:val="22"/>
        </w:rPr>
        <w:t xml:space="preserve"> </w:t>
      </w:r>
      <w:r w:rsidRPr="0088059C">
        <w:rPr>
          <w:rFonts w:ascii="Tahoma" w:hAnsi="Tahoma" w:cs="Tahoma"/>
          <w:sz w:val="22"/>
          <w:szCs w:val="22"/>
        </w:rPr>
        <w:t xml:space="preserve">organizado por </w:t>
      </w:r>
      <w:hyperlink r:id="rId9" w:history="1">
        <w:r w:rsidRPr="00A604BE">
          <w:rPr>
            <w:rStyle w:val="Hipervnculo"/>
            <w:rFonts w:ascii="Tahoma" w:hAnsi="Tahoma" w:cs="Tahoma"/>
            <w:sz w:val="22"/>
            <w:szCs w:val="22"/>
          </w:rPr>
          <w:t>FEDA</w:t>
        </w:r>
      </w:hyperlink>
      <w:r w:rsidRPr="00B86C2D">
        <w:rPr>
          <w:rFonts w:ascii="Tahoma" w:hAnsi="Tahoma" w:cs="Tahoma"/>
          <w:sz w:val="22"/>
          <w:szCs w:val="22"/>
        </w:rPr>
        <w:t xml:space="preserve"> y su </w:t>
      </w:r>
      <w:hyperlink r:id="rId10" w:history="1">
        <w:r w:rsidRPr="00B13138">
          <w:rPr>
            <w:rStyle w:val="Hipervnculo"/>
            <w:rFonts w:ascii="Tahoma" w:hAnsi="Tahoma" w:cs="Tahoma"/>
            <w:sz w:val="22"/>
            <w:szCs w:val="22"/>
          </w:rPr>
          <w:t>Asociación de Empresarios de Vinos de Albacete, AEVAB</w:t>
        </w:r>
      </w:hyperlink>
      <w:r>
        <w:rPr>
          <w:rFonts w:ascii="Tahoma" w:hAnsi="Tahoma" w:cs="Tahoma"/>
          <w:sz w:val="22"/>
          <w:szCs w:val="22"/>
        </w:rPr>
        <w:t xml:space="preserve">, que ya va por su decimotercera edición, vuelve este año a Caudete, tras haber pasado a lo largo de los años </w:t>
      </w:r>
      <w:r w:rsidRPr="0013505B">
        <w:rPr>
          <w:rFonts w:ascii="Tahoma" w:hAnsi="Tahoma" w:cs="Tahoma"/>
          <w:sz w:val="22"/>
          <w:szCs w:val="22"/>
        </w:rPr>
        <w:t>por diferentes localidades de la provincia como La Roda, Almansa, Hellín, Villarrobledo</w:t>
      </w:r>
      <w:r w:rsidR="000F2C7D">
        <w:rPr>
          <w:rFonts w:ascii="Tahoma" w:hAnsi="Tahoma" w:cs="Tahoma"/>
          <w:sz w:val="22"/>
          <w:szCs w:val="22"/>
        </w:rPr>
        <w:t xml:space="preserve">, </w:t>
      </w:r>
      <w:r w:rsidRPr="0013505B">
        <w:rPr>
          <w:rFonts w:ascii="Tahoma" w:hAnsi="Tahoma" w:cs="Tahoma"/>
          <w:sz w:val="22"/>
          <w:szCs w:val="22"/>
        </w:rPr>
        <w:t>Casas Ibáñez</w:t>
      </w:r>
      <w:r w:rsidR="000F2C7D">
        <w:rPr>
          <w:rFonts w:ascii="Tahoma" w:hAnsi="Tahoma" w:cs="Tahoma"/>
          <w:sz w:val="22"/>
          <w:szCs w:val="22"/>
        </w:rPr>
        <w:t xml:space="preserve"> y varias convocatorias en Albacete capital.</w:t>
      </w:r>
      <w:r>
        <w:rPr>
          <w:rFonts w:ascii="Tahoma" w:hAnsi="Tahoma" w:cs="Tahoma"/>
          <w:sz w:val="22"/>
          <w:szCs w:val="22"/>
        </w:rPr>
        <w:t xml:space="preserve"> En esta edición del evento, cuyo </w:t>
      </w:r>
      <w:r w:rsidRPr="0088059C">
        <w:rPr>
          <w:rFonts w:ascii="Tahoma" w:hAnsi="Tahoma" w:cs="Tahoma"/>
          <w:sz w:val="22"/>
          <w:szCs w:val="22"/>
        </w:rPr>
        <w:t>objetivo principal es la promoción y unidad del sector hostelero, gastronómico y vinícola de toda la provincia,</w:t>
      </w:r>
      <w:r>
        <w:rPr>
          <w:rFonts w:ascii="Tahoma" w:hAnsi="Tahoma" w:cs="Tahoma"/>
          <w:sz w:val="22"/>
          <w:szCs w:val="22"/>
        </w:rPr>
        <w:t xml:space="preserve"> </w:t>
      </w:r>
      <w:r w:rsidRPr="0013505B">
        <w:rPr>
          <w:rFonts w:ascii="Tahoma" w:hAnsi="Tahoma" w:cs="Tahoma"/>
          <w:sz w:val="22"/>
          <w:szCs w:val="22"/>
        </w:rPr>
        <w:t>se maridará vino de la tierra con una experiencia gastronómica diferente: Flores de queso manchego.</w:t>
      </w:r>
    </w:p>
    <w:p w14:paraId="6E83F39F" w14:textId="77777777" w:rsidR="005B63A6" w:rsidRDefault="005B63A6" w:rsidP="005B63A6">
      <w:pPr>
        <w:shd w:val="clear" w:color="auto" w:fill="FFFFFF"/>
        <w:rPr>
          <w:rFonts w:ascii="Tahoma" w:hAnsi="Tahoma" w:cs="Tahoma"/>
          <w:sz w:val="22"/>
          <w:szCs w:val="22"/>
        </w:rPr>
      </w:pPr>
    </w:p>
    <w:p w14:paraId="572617BE" w14:textId="5E627139" w:rsidR="005B63A6" w:rsidRDefault="005B63A6" w:rsidP="005B63A6">
      <w:pPr>
        <w:shd w:val="clear" w:color="auto" w:fill="FFFFFF"/>
        <w:rPr>
          <w:rFonts w:ascii="Tahoma" w:hAnsi="Tahoma" w:cs="Tahoma"/>
          <w:sz w:val="22"/>
          <w:szCs w:val="22"/>
        </w:rPr>
      </w:pPr>
      <w:r>
        <w:rPr>
          <w:rFonts w:ascii="Tahoma" w:hAnsi="Tahoma" w:cs="Tahoma"/>
          <w:sz w:val="22"/>
          <w:szCs w:val="22"/>
        </w:rPr>
        <w:t xml:space="preserve">El próximo </w:t>
      </w:r>
      <w:r w:rsidRPr="00D9686A">
        <w:rPr>
          <w:rFonts w:ascii="Tahoma" w:hAnsi="Tahoma" w:cs="Tahoma"/>
          <w:b/>
          <w:sz w:val="22"/>
          <w:szCs w:val="22"/>
        </w:rPr>
        <w:t xml:space="preserve">jueves </w:t>
      </w:r>
      <w:r>
        <w:rPr>
          <w:rFonts w:ascii="Tahoma" w:hAnsi="Tahoma" w:cs="Tahoma"/>
          <w:b/>
          <w:sz w:val="22"/>
          <w:szCs w:val="22"/>
        </w:rPr>
        <w:t>14</w:t>
      </w:r>
      <w:r w:rsidRPr="00FF47CF">
        <w:rPr>
          <w:rFonts w:ascii="Tahoma" w:hAnsi="Tahoma" w:cs="Tahoma"/>
          <w:b/>
          <w:sz w:val="22"/>
          <w:szCs w:val="22"/>
        </w:rPr>
        <w:t xml:space="preserve"> de noviembre a las </w:t>
      </w:r>
      <w:r w:rsidR="000F2C7D">
        <w:rPr>
          <w:rFonts w:ascii="Tahoma" w:hAnsi="Tahoma" w:cs="Tahoma"/>
          <w:b/>
          <w:sz w:val="22"/>
          <w:szCs w:val="22"/>
        </w:rPr>
        <w:t>17,</w:t>
      </w:r>
      <w:r w:rsidRPr="00FF47CF">
        <w:rPr>
          <w:rFonts w:ascii="Tahoma" w:hAnsi="Tahoma" w:cs="Tahoma"/>
          <w:b/>
          <w:sz w:val="22"/>
          <w:szCs w:val="22"/>
        </w:rPr>
        <w:t xml:space="preserve">30 horas, en el </w:t>
      </w:r>
      <w:hyperlink r:id="rId11" w:history="1">
        <w:r w:rsidRPr="000F2C7D">
          <w:rPr>
            <w:rStyle w:val="Hipervnculo"/>
            <w:rFonts w:ascii="Tahoma" w:hAnsi="Tahoma" w:cs="Tahoma"/>
            <w:bCs/>
            <w:sz w:val="22"/>
            <w:szCs w:val="22"/>
          </w:rPr>
          <w:t>Salón Social Comparsa de los Mirenos de Caudete</w:t>
        </w:r>
      </w:hyperlink>
      <w:r>
        <w:rPr>
          <w:rFonts w:ascii="Tahoma" w:hAnsi="Tahoma" w:cs="Tahoma"/>
          <w:sz w:val="22"/>
          <w:szCs w:val="22"/>
        </w:rPr>
        <w:t xml:space="preserve">, </w:t>
      </w:r>
      <w:hyperlink r:id="rId12" w:history="1">
        <w:r w:rsidRPr="0076537C">
          <w:rPr>
            <w:rStyle w:val="Hipervnculo"/>
            <w:rFonts w:ascii="Tahoma" w:hAnsi="Tahoma" w:cs="Tahoma"/>
            <w:sz w:val="22"/>
            <w:szCs w:val="22"/>
          </w:rPr>
          <w:t>Mario Gallar</w:t>
        </w:r>
        <w:r>
          <w:rPr>
            <w:rStyle w:val="Hipervnculo"/>
            <w:rFonts w:ascii="Tahoma" w:hAnsi="Tahoma" w:cs="Tahoma"/>
            <w:sz w:val="22"/>
            <w:szCs w:val="22"/>
          </w:rPr>
          <w:t>t</w:t>
        </w:r>
        <w:r w:rsidRPr="0076537C">
          <w:rPr>
            <w:rStyle w:val="Hipervnculo"/>
            <w:rFonts w:ascii="Tahoma" w:hAnsi="Tahoma" w:cs="Tahoma"/>
            <w:sz w:val="22"/>
            <w:szCs w:val="22"/>
          </w:rPr>
          <w:t xml:space="preserve"> Esplá</w:t>
        </w:r>
      </w:hyperlink>
      <w:r w:rsidRPr="00B86C2D">
        <w:rPr>
          <w:rFonts w:ascii="Tahoma" w:hAnsi="Tahoma" w:cs="Tahoma"/>
          <w:sz w:val="22"/>
          <w:szCs w:val="22"/>
        </w:rPr>
        <w:t xml:space="preserve">, </w:t>
      </w:r>
      <w:r>
        <w:rPr>
          <w:rFonts w:ascii="Tahoma" w:hAnsi="Tahoma" w:cs="Tahoma"/>
          <w:sz w:val="22"/>
          <w:szCs w:val="22"/>
        </w:rPr>
        <w:t xml:space="preserve">reconocido sumiller, </w:t>
      </w:r>
      <w:r w:rsidRPr="00B86C2D">
        <w:rPr>
          <w:rFonts w:ascii="Tahoma" w:hAnsi="Tahoma" w:cs="Tahoma"/>
          <w:sz w:val="22"/>
          <w:szCs w:val="22"/>
        </w:rPr>
        <w:t xml:space="preserve">presentará </w:t>
      </w:r>
      <w:r>
        <w:rPr>
          <w:rFonts w:ascii="Tahoma" w:hAnsi="Tahoma" w:cs="Tahoma"/>
          <w:sz w:val="22"/>
          <w:szCs w:val="22"/>
        </w:rPr>
        <w:t xml:space="preserve">tres </w:t>
      </w:r>
      <w:r w:rsidRPr="00B86C2D">
        <w:rPr>
          <w:rFonts w:ascii="Tahoma" w:hAnsi="Tahoma" w:cs="Tahoma"/>
          <w:sz w:val="22"/>
          <w:szCs w:val="22"/>
        </w:rPr>
        <w:t>vinos de las bodegas a</w:t>
      </w:r>
      <w:r>
        <w:rPr>
          <w:rFonts w:ascii="Tahoma" w:hAnsi="Tahoma" w:cs="Tahoma"/>
          <w:sz w:val="22"/>
          <w:szCs w:val="22"/>
        </w:rPr>
        <w:t xml:space="preserve">sociadas de la propia localidad: </w:t>
      </w:r>
      <w:hyperlink r:id="rId13" w:history="1">
        <w:r w:rsidRPr="001D64BD">
          <w:rPr>
            <w:rStyle w:val="Hipervnculo"/>
            <w:rFonts w:ascii="Tahoma" w:hAnsi="Tahoma" w:cs="Tahoma"/>
            <w:sz w:val="22"/>
            <w:szCs w:val="22"/>
          </w:rPr>
          <w:t>Bodegas Santa Margarita</w:t>
        </w:r>
      </w:hyperlink>
      <w:r w:rsidRPr="001D64BD">
        <w:rPr>
          <w:rFonts w:ascii="Tahoma" w:hAnsi="Tahoma" w:cs="Tahoma"/>
          <w:sz w:val="22"/>
          <w:szCs w:val="22"/>
        </w:rPr>
        <w:t xml:space="preserve"> y </w:t>
      </w:r>
      <w:hyperlink r:id="rId14" w:history="1">
        <w:r w:rsidRPr="001D64BD">
          <w:rPr>
            <w:rStyle w:val="Hipervnculo"/>
            <w:rFonts w:ascii="Tahoma" w:hAnsi="Tahoma" w:cs="Tahoma"/>
            <w:sz w:val="22"/>
            <w:szCs w:val="22"/>
          </w:rPr>
          <w:t xml:space="preserve">Bodega </w:t>
        </w:r>
        <w:proofErr w:type="spellStart"/>
        <w:r w:rsidRPr="001D64BD">
          <w:rPr>
            <w:rStyle w:val="Hipervnculo"/>
            <w:rFonts w:ascii="Tahoma" w:hAnsi="Tahoma" w:cs="Tahoma"/>
            <w:sz w:val="22"/>
            <w:szCs w:val="22"/>
          </w:rPr>
          <w:t>Deitania</w:t>
        </w:r>
        <w:proofErr w:type="spellEnd"/>
      </w:hyperlink>
      <w:r w:rsidRPr="001D64BD">
        <w:rPr>
          <w:rFonts w:ascii="Tahoma" w:hAnsi="Tahoma" w:cs="Tahoma"/>
          <w:sz w:val="22"/>
          <w:szCs w:val="22"/>
        </w:rPr>
        <w:t>,</w:t>
      </w:r>
      <w:r>
        <w:rPr>
          <w:rFonts w:ascii="Tahoma" w:hAnsi="Tahoma" w:cs="Tahoma"/>
          <w:sz w:val="22"/>
          <w:szCs w:val="22"/>
        </w:rPr>
        <w:t xml:space="preserve"> junto a </w:t>
      </w:r>
      <w:hyperlink r:id="rId15" w:history="1">
        <w:r w:rsidRPr="001D64BD">
          <w:rPr>
            <w:rStyle w:val="Hipervnculo"/>
            <w:rFonts w:ascii="Tahoma" w:hAnsi="Tahoma" w:cs="Tahoma"/>
            <w:sz w:val="22"/>
            <w:szCs w:val="22"/>
          </w:rPr>
          <w:t>Santiago Mohedano</w:t>
        </w:r>
      </w:hyperlink>
      <w:r>
        <w:rPr>
          <w:rFonts w:ascii="Tahoma" w:hAnsi="Tahoma" w:cs="Tahoma"/>
          <w:sz w:val="22"/>
          <w:szCs w:val="22"/>
        </w:rPr>
        <w:t xml:space="preserve">, conocido como </w:t>
      </w:r>
      <w:r w:rsidRPr="001D64BD">
        <w:rPr>
          <w:rFonts w:ascii="Tahoma" w:hAnsi="Tahoma" w:cs="Tahoma"/>
          <w:sz w:val="22"/>
          <w:szCs w:val="22"/>
        </w:rPr>
        <w:t xml:space="preserve">«El </w:t>
      </w:r>
      <w:r w:rsidR="00B37AD7">
        <w:rPr>
          <w:rFonts w:ascii="Tahoma" w:hAnsi="Tahoma" w:cs="Tahoma"/>
          <w:sz w:val="22"/>
          <w:szCs w:val="22"/>
        </w:rPr>
        <w:t>j</w:t>
      </w:r>
      <w:r w:rsidRPr="001D64BD">
        <w:rPr>
          <w:rFonts w:ascii="Tahoma" w:hAnsi="Tahoma" w:cs="Tahoma"/>
          <w:sz w:val="22"/>
          <w:szCs w:val="22"/>
        </w:rPr>
        <w:t xml:space="preserve">ardinero de los </w:t>
      </w:r>
      <w:r w:rsidR="00B37AD7">
        <w:rPr>
          <w:rFonts w:ascii="Tahoma" w:hAnsi="Tahoma" w:cs="Tahoma"/>
          <w:sz w:val="22"/>
          <w:szCs w:val="22"/>
        </w:rPr>
        <w:t>q</w:t>
      </w:r>
      <w:r w:rsidRPr="001D64BD">
        <w:rPr>
          <w:rFonts w:ascii="Tahoma" w:hAnsi="Tahoma" w:cs="Tahoma"/>
          <w:sz w:val="22"/>
          <w:szCs w:val="22"/>
        </w:rPr>
        <w:t>uesos»</w:t>
      </w:r>
      <w:r>
        <w:rPr>
          <w:rFonts w:ascii="Tahoma" w:hAnsi="Tahoma" w:cs="Tahoma"/>
          <w:sz w:val="22"/>
          <w:szCs w:val="22"/>
        </w:rPr>
        <w:t xml:space="preserve">, quien elaborará en vivo </w:t>
      </w:r>
      <w:r w:rsidRPr="001D64BD">
        <w:rPr>
          <w:rFonts w:ascii="Tahoma" w:hAnsi="Tahoma" w:cs="Tahoma"/>
          <w:sz w:val="22"/>
          <w:szCs w:val="22"/>
        </w:rPr>
        <w:t xml:space="preserve">exquisitas flores de queso </w:t>
      </w:r>
      <w:r>
        <w:rPr>
          <w:rFonts w:ascii="Tahoma" w:hAnsi="Tahoma" w:cs="Tahoma"/>
          <w:sz w:val="22"/>
          <w:szCs w:val="22"/>
        </w:rPr>
        <w:t xml:space="preserve">manchego, delicadamente maridadas con cada vino. </w:t>
      </w:r>
    </w:p>
    <w:p w14:paraId="55DB6104" w14:textId="77777777" w:rsidR="000F2C7D" w:rsidRDefault="000F2C7D" w:rsidP="005B63A6">
      <w:pPr>
        <w:shd w:val="clear" w:color="auto" w:fill="FFFFFF"/>
        <w:rPr>
          <w:rFonts w:ascii="Tahoma" w:hAnsi="Tahoma" w:cs="Tahoma"/>
          <w:sz w:val="22"/>
          <w:szCs w:val="22"/>
        </w:rPr>
      </w:pPr>
    </w:p>
    <w:p w14:paraId="6B69ACF6" w14:textId="77777777" w:rsidR="005B63A6" w:rsidRPr="00FF47CF" w:rsidRDefault="005B63A6" w:rsidP="005B63A6">
      <w:pPr>
        <w:shd w:val="clear" w:color="auto" w:fill="FFFFFF"/>
        <w:rPr>
          <w:rFonts w:ascii="Tahoma" w:hAnsi="Tahoma" w:cs="Tahoma"/>
          <w:b/>
          <w:sz w:val="22"/>
          <w:szCs w:val="22"/>
        </w:rPr>
      </w:pPr>
      <w:r>
        <w:rPr>
          <w:rFonts w:ascii="Tahoma" w:hAnsi="Tahoma" w:cs="Tahoma"/>
          <w:sz w:val="22"/>
          <w:szCs w:val="22"/>
        </w:rPr>
        <w:t xml:space="preserve">Además, los asistentes disfrutarán de </w:t>
      </w:r>
      <w:r w:rsidRPr="000B72FB">
        <w:rPr>
          <w:rFonts w:ascii="Tahoma" w:hAnsi="Tahoma" w:cs="Tahoma"/>
          <w:color w:val="000000"/>
          <w:sz w:val="22"/>
          <w:szCs w:val="22"/>
        </w:rPr>
        <w:t>otros dos</w:t>
      </w:r>
      <w:r w:rsidRPr="001D64BD">
        <w:rPr>
          <w:rFonts w:ascii="Tahoma" w:hAnsi="Tahoma" w:cs="Tahoma"/>
          <w:color w:val="FF0000"/>
          <w:sz w:val="22"/>
          <w:szCs w:val="22"/>
        </w:rPr>
        <w:t xml:space="preserve"> </w:t>
      </w:r>
      <w:r>
        <w:rPr>
          <w:rFonts w:ascii="Tahoma" w:hAnsi="Tahoma" w:cs="Tahoma"/>
          <w:sz w:val="22"/>
          <w:szCs w:val="22"/>
        </w:rPr>
        <w:t xml:space="preserve">vinos de bodegas de la Asociación, </w:t>
      </w:r>
      <w:hyperlink r:id="rId16" w:history="1">
        <w:r w:rsidRPr="00B13138">
          <w:rPr>
            <w:rStyle w:val="Hipervnculo"/>
            <w:rFonts w:ascii="Tahoma" w:hAnsi="Tahoma" w:cs="Tahoma"/>
            <w:sz w:val="22"/>
            <w:szCs w:val="22"/>
          </w:rPr>
          <w:t>Bodega Manzaneque</w:t>
        </w:r>
      </w:hyperlink>
      <w:r>
        <w:rPr>
          <w:rFonts w:ascii="Tahoma" w:hAnsi="Tahoma" w:cs="Tahoma"/>
          <w:sz w:val="22"/>
          <w:szCs w:val="22"/>
        </w:rPr>
        <w:t xml:space="preserve"> y </w:t>
      </w:r>
      <w:hyperlink r:id="rId17" w:history="1">
        <w:r w:rsidRPr="00B13138">
          <w:rPr>
            <w:rStyle w:val="Hipervnculo"/>
            <w:rFonts w:ascii="Tahoma" w:hAnsi="Tahoma" w:cs="Tahoma"/>
            <w:sz w:val="22"/>
            <w:szCs w:val="22"/>
          </w:rPr>
          <w:t>Pago de la Jaraba</w:t>
        </w:r>
      </w:hyperlink>
      <w:r>
        <w:rPr>
          <w:rFonts w:ascii="Tahoma" w:hAnsi="Tahoma" w:cs="Tahoma"/>
          <w:sz w:val="22"/>
          <w:szCs w:val="22"/>
        </w:rPr>
        <w:t xml:space="preserve"> al final del evento, junto a un delicioso aperitivo</w:t>
      </w:r>
      <w:r w:rsidRPr="005A30B4">
        <w:rPr>
          <w:rFonts w:ascii="Tahoma" w:hAnsi="Tahoma" w:cs="Tahoma"/>
          <w:sz w:val="22"/>
          <w:szCs w:val="22"/>
        </w:rPr>
        <w:t xml:space="preserve"> </w:t>
      </w:r>
      <w:r>
        <w:rPr>
          <w:rFonts w:ascii="Tahoma" w:hAnsi="Tahoma" w:cs="Tahoma"/>
          <w:sz w:val="22"/>
          <w:szCs w:val="22"/>
        </w:rPr>
        <w:t>elaborado</w:t>
      </w:r>
      <w:r w:rsidRPr="005A30B4">
        <w:rPr>
          <w:rFonts w:ascii="Tahoma" w:hAnsi="Tahoma" w:cs="Tahoma"/>
          <w:sz w:val="22"/>
          <w:szCs w:val="22"/>
        </w:rPr>
        <w:t xml:space="preserve"> con </w:t>
      </w:r>
      <w:r w:rsidRPr="00B13138">
        <w:rPr>
          <w:rFonts w:ascii="Tahoma" w:hAnsi="Tahoma" w:cs="Tahoma"/>
          <w:sz w:val="22"/>
          <w:szCs w:val="22"/>
        </w:rPr>
        <w:t>productos locales con un toque de vanguardia,</w:t>
      </w:r>
      <w:r w:rsidRPr="00B86C2D">
        <w:rPr>
          <w:rFonts w:ascii="Tahoma" w:hAnsi="Tahoma" w:cs="Tahoma"/>
          <w:sz w:val="22"/>
          <w:szCs w:val="22"/>
        </w:rPr>
        <w:t xml:space="preserve"> </w:t>
      </w:r>
      <w:r>
        <w:rPr>
          <w:rFonts w:ascii="Tahoma" w:hAnsi="Tahoma" w:cs="Tahoma"/>
          <w:sz w:val="22"/>
          <w:szCs w:val="22"/>
        </w:rPr>
        <w:t xml:space="preserve">de la mano de la empresa de Caudete </w:t>
      </w:r>
      <w:hyperlink r:id="rId18" w:history="1">
        <w:r w:rsidRPr="001D64BD">
          <w:rPr>
            <w:rStyle w:val="Hipervnculo"/>
            <w:rFonts w:ascii="Tahoma" w:hAnsi="Tahoma" w:cs="Tahoma"/>
            <w:sz w:val="22"/>
            <w:szCs w:val="22"/>
          </w:rPr>
          <w:t>Catering Berna</w:t>
        </w:r>
      </w:hyperlink>
      <w:r>
        <w:rPr>
          <w:rFonts w:ascii="Tahoma" w:hAnsi="Tahoma" w:cs="Tahoma"/>
          <w:sz w:val="22"/>
          <w:szCs w:val="22"/>
        </w:rPr>
        <w:t>.</w:t>
      </w:r>
    </w:p>
    <w:p w14:paraId="501D4A82" w14:textId="77777777" w:rsidR="005B63A6" w:rsidRDefault="005B63A6" w:rsidP="005B63A6">
      <w:pPr>
        <w:shd w:val="clear" w:color="auto" w:fill="FFFFFF"/>
        <w:rPr>
          <w:rFonts w:ascii="Tahoma" w:hAnsi="Tahoma" w:cs="Tahoma"/>
          <w:sz w:val="22"/>
          <w:szCs w:val="22"/>
        </w:rPr>
      </w:pPr>
    </w:p>
    <w:p w14:paraId="0EC041DC" w14:textId="14DD7843" w:rsidR="005B63A6" w:rsidRDefault="005B63A6" w:rsidP="005B63A6">
      <w:pPr>
        <w:shd w:val="clear" w:color="auto" w:fill="FFFFFF"/>
        <w:rPr>
          <w:rFonts w:ascii="Tahoma" w:hAnsi="Tahoma" w:cs="Tahoma"/>
          <w:sz w:val="22"/>
          <w:szCs w:val="22"/>
        </w:rPr>
      </w:pPr>
      <w:r w:rsidRPr="00B86C2D">
        <w:rPr>
          <w:rFonts w:ascii="Tahoma" w:hAnsi="Tahoma" w:cs="Tahoma"/>
          <w:sz w:val="22"/>
          <w:szCs w:val="22"/>
        </w:rPr>
        <w:t xml:space="preserve">En la apertura del evento, junto al presidente de FEDA, Artemio Pérez Alfaro, estará el presidente de Eurocaja Rural, Javier López Martín, </w:t>
      </w:r>
      <w:r w:rsidR="00B37AD7">
        <w:rPr>
          <w:rFonts w:ascii="Tahoma" w:hAnsi="Tahoma" w:cs="Tahoma"/>
          <w:sz w:val="22"/>
          <w:szCs w:val="22"/>
        </w:rPr>
        <w:t xml:space="preserve">el presidente de la </w:t>
      </w:r>
      <w:r w:rsidRPr="00B86C2D">
        <w:rPr>
          <w:rFonts w:ascii="Tahoma" w:hAnsi="Tahoma" w:cs="Tahoma"/>
          <w:sz w:val="22"/>
          <w:szCs w:val="22"/>
        </w:rPr>
        <w:t xml:space="preserve">Asociación de Empresarios de Vinos de Albacete, </w:t>
      </w:r>
      <w:r>
        <w:rPr>
          <w:rFonts w:ascii="Tahoma" w:hAnsi="Tahoma" w:cs="Tahoma"/>
          <w:sz w:val="22"/>
          <w:szCs w:val="22"/>
        </w:rPr>
        <w:t xml:space="preserve">Javier Cuadrado Ayuso, </w:t>
      </w:r>
      <w:r w:rsidR="00B37AD7">
        <w:rPr>
          <w:rFonts w:ascii="Tahoma" w:hAnsi="Tahoma" w:cs="Tahoma"/>
          <w:sz w:val="22"/>
          <w:szCs w:val="22"/>
        </w:rPr>
        <w:t>y representantes de la Asociación de Hostelería, a</w:t>
      </w:r>
      <w:r>
        <w:rPr>
          <w:rFonts w:ascii="Tahoma" w:hAnsi="Tahoma" w:cs="Tahoma"/>
          <w:sz w:val="22"/>
          <w:szCs w:val="22"/>
        </w:rPr>
        <w:t xml:space="preserve">demás del </w:t>
      </w:r>
      <w:r w:rsidR="00B37AD7">
        <w:rPr>
          <w:rFonts w:ascii="Tahoma" w:hAnsi="Tahoma" w:cs="Tahoma"/>
          <w:sz w:val="22"/>
          <w:szCs w:val="22"/>
        </w:rPr>
        <w:t>vicep</w:t>
      </w:r>
      <w:r w:rsidRPr="00040CC5">
        <w:rPr>
          <w:rFonts w:ascii="Tahoma" w:hAnsi="Tahoma" w:cs="Tahoma"/>
          <w:sz w:val="22"/>
          <w:szCs w:val="22"/>
        </w:rPr>
        <w:t>r</w:t>
      </w:r>
      <w:r>
        <w:rPr>
          <w:rFonts w:ascii="Tahoma" w:hAnsi="Tahoma" w:cs="Tahoma"/>
          <w:sz w:val="22"/>
          <w:szCs w:val="22"/>
        </w:rPr>
        <w:t xml:space="preserve">esidente </w:t>
      </w:r>
      <w:r w:rsidR="00B37AD7">
        <w:rPr>
          <w:rFonts w:ascii="Tahoma" w:hAnsi="Tahoma" w:cs="Tahoma"/>
          <w:sz w:val="22"/>
          <w:szCs w:val="22"/>
        </w:rPr>
        <w:t xml:space="preserve">de la Diputación Provincial </w:t>
      </w:r>
      <w:r>
        <w:rPr>
          <w:rFonts w:ascii="Tahoma" w:hAnsi="Tahoma" w:cs="Tahoma"/>
          <w:sz w:val="22"/>
          <w:szCs w:val="22"/>
        </w:rPr>
        <w:t xml:space="preserve">Diputación de Albacete, </w:t>
      </w:r>
      <w:r w:rsidR="00B37AD7">
        <w:rPr>
          <w:rFonts w:ascii="Tahoma" w:hAnsi="Tahoma" w:cs="Tahoma"/>
          <w:sz w:val="22"/>
          <w:szCs w:val="22"/>
        </w:rPr>
        <w:t>Fran Valera; y el a</w:t>
      </w:r>
      <w:r w:rsidRPr="00B13138">
        <w:rPr>
          <w:rFonts w:ascii="Tahoma" w:hAnsi="Tahoma" w:cs="Tahoma"/>
          <w:sz w:val="22"/>
          <w:szCs w:val="22"/>
        </w:rPr>
        <w:t>lcalde de Caudete, Moisés López Martínez.</w:t>
      </w:r>
    </w:p>
    <w:p w14:paraId="00AB463B" w14:textId="77777777" w:rsidR="005B63A6" w:rsidRPr="00B86C2D" w:rsidRDefault="005B63A6" w:rsidP="005B63A6">
      <w:pPr>
        <w:shd w:val="clear" w:color="auto" w:fill="FFFFFF"/>
        <w:rPr>
          <w:rFonts w:ascii="Tahoma" w:hAnsi="Tahoma" w:cs="Tahoma"/>
          <w:sz w:val="22"/>
          <w:szCs w:val="22"/>
        </w:rPr>
      </w:pPr>
    </w:p>
    <w:p w14:paraId="45B1E67A" w14:textId="77777777" w:rsidR="005B63A6" w:rsidRPr="005321AB" w:rsidRDefault="005B63A6" w:rsidP="005B63A6">
      <w:pPr>
        <w:shd w:val="clear" w:color="auto" w:fill="FFFFFF"/>
        <w:rPr>
          <w:rFonts w:ascii="Tahoma" w:hAnsi="Tahoma" w:cs="Tahoma"/>
          <w:b/>
          <w:sz w:val="22"/>
          <w:szCs w:val="22"/>
        </w:rPr>
      </w:pPr>
      <w:r w:rsidRPr="00116D73">
        <w:rPr>
          <w:rFonts w:ascii="Tahoma" w:hAnsi="Tahoma" w:cs="Tahoma"/>
          <w:b/>
          <w:sz w:val="22"/>
          <w:szCs w:val="22"/>
        </w:rPr>
        <w:t>Una experiencia gastronómica innovadora</w:t>
      </w:r>
      <w:r>
        <w:rPr>
          <w:rFonts w:ascii="Tahoma" w:hAnsi="Tahoma" w:cs="Tahoma"/>
          <w:b/>
          <w:sz w:val="22"/>
          <w:szCs w:val="22"/>
        </w:rPr>
        <w:t>: Flores de Queso</w:t>
      </w:r>
    </w:p>
    <w:p w14:paraId="54E3B421" w14:textId="77777777" w:rsidR="005B63A6" w:rsidRDefault="005B63A6" w:rsidP="005B63A6">
      <w:pPr>
        <w:shd w:val="clear" w:color="auto" w:fill="FFFFFF"/>
        <w:rPr>
          <w:rFonts w:ascii="Tahoma" w:hAnsi="Tahoma" w:cs="Tahoma"/>
          <w:sz w:val="22"/>
          <w:szCs w:val="22"/>
        </w:rPr>
      </w:pPr>
    </w:p>
    <w:p w14:paraId="47EFA2FC" w14:textId="57940693" w:rsidR="00DC0613" w:rsidRDefault="005B63A6" w:rsidP="00B37AD7">
      <w:pPr>
        <w:shd w:val="clear" w:color="auto" w:fill="FFFFFF"/>
        <w:rPr>
          <w:rFonts w:ascii="Tahoma" w:hAnsi="Tahoma" w:cs="Tahoma"/>
          <w:sz w:val="22"/>
          <w:szCs w:val="22"/>
        </w:rPr>
      </w:pPr>
      <w:r>
        <w:rPr>
          <w:rFonts w:ascii="Tahoma" w:hAnsi="Tahoma" w:cs="Tahoma"/>
          <w:sz w:val="22"/>
          <w:szCs w:val="22"/>
        </w:rPr>
        <w:t xml:space="preserve">Los asistentes podrán disfrutar de una </w:t>
      </w:r>
      <w:r w:rsidRPr="00116D73">
        <w:rPr>
          <w:rFonts w:ascii="Tahoma" w:hAnsi="Tahoma" w:cs="Tahoma"/>
          <w:sz w:val="22"/>
          <w:szCs w:val="22"/>
        </w:rPr>
        <w:t>innovación culinaria</w:t>
      </w:r>
      <w:r>
        <w:rPr>
          <w:rFonts w:ascii="Tahoma" w:hAnsi="Tahoma" w:cs="Tahoma"/>
          <w:sz w:val="22"/>
          <w:szCs w:val="22"/>
        </w:rPr>
        <w:t xml:space="preserve">, en la que se fusionarán los vinos locales con la exquisitez del queso manchego. Santiago Mohedano, </w:t>
      </w:r>
      <w:r w:rsidRPr="00116D73">
        <w:rPr>
          <w:rFonts w:ascii="Tahoma" w:hAnsi="Tahoma" w:cs="Tahoma"/>
          <w:sz w:val="22"/>
          <w:szCs w:val="22"/>
        </w:rPr>
        <w:t>conocido co</w:t>
      </w:r>
      <w:r>
        <w:rPr>
          <w:rFonts w:ascii="Tahoma" w:hAnsi="Tahoma" w:cs="Tahoma"/>
          <w:sz w:val="22"/>
          <w:szCs w:val="22"/>
        </w:rPr>
        <w:t xml:space="preserve">mo «El </w:t>
      </w:r>
      <w:r w:rsidR="00B37AD7">
        <w:rPr>
          <w:rFonts w:ascii="Tahoma" w:hAnsi="Tahoma" w:cs="Tahoma"/>
          <w:sz w:val="22"/>
          <w:szCs w:val="22"/>
        </w:rPr>
        <w:t>j</w:t>
      </w:r>
      <w:r>
        <w:rPr>
          <w:rFonts w:ascii="Tahoma" w:hAnsi="Tahoma" w:cs="Tahoma"/>
          <w:sz w:val="22"/>
          <w:szCs w:val="22"/>
        </w:rPr>
        <w:t xml:space="preserve">ardinero de los </w:t>
      </w:r>
      <w:r w:rsidR="00B37AD7">
        <w:rPr>
          <w:rFonts w:ascii="Tahoma" w:hAnsi="Tahoma" w:cs="Tahoma"/>
          <w:sz w:val="22"/>
          <w:szCs w:val="22"/>
        </w:rPr>
        <w:t>q</w:t>
      </w:r>
      <w:r>
        <w:rPr>
          <w:rFonts w:ascii="Tahoma" w:hAnsi="Tahoma" w:cs="Tahoma"/>
          <w:sz w:val="22"/>
          <w:szCs w:val="22"/>
        </w:rPr>
        <w:t xml:space="preserve">uesos» transformará </w:t>
      </w:r>
      <w:r w:rsidRPr="00116D73">
        <w:rPr>
          <w:rFonts w:ascii="Tahoma" w:hAnsi="Tahoma" w:cs="Tahoma"/>
          <w:sz w:val="22"/>
          <w:szCs w:val="22"/>
        </w:rPr>
        <w:t xml:space="preserve">quesos </w:t>
      </w:r>
      <w:r>
        <w:rPr>
          <w:rFonts w:ascii="Tahoma" w:hAnsi="Tahoma" w:cs="Tahoma"/>
          <w:sz w:val="22"/>
          <w:szCs w:val="22"/>
        </w:rPr>
        <w:t>D.O. Manchego</w:t>
      </w:r>
      <w:r w:rsidR="00B37AD7">
        <w:rPr>
          <w:rFonts w:ascii="Tahoma" w:hAnsi="Tahoma" w:cs="Tahoma"/>
          <w:sz w:val="22"/>
          <w:szCs w:val="22"/>
        </w:rPr>
        <w:t xml:space="preserve"> </w:t>
      </w:r>
      <w:r w:rsidRPr="00116D73">
        <w:rPr>
          <w:rFonts w:ascii="Tahoma" w:hAnsi="Tahoma" w:cs="Tahoma"/>
          <w:sz w:val="22"/>
          <w:szCs w:val="22"/>
        </w:rPr>
        <w:t xml:space="preserve">en flores, </w:t>
      </w:r>
      <w:r>
        <w:rPr>
          <w:rFonts w:ascii="Tahoma" w:hAnsi="Tahoma" w:cs="Tahoma"/>
          <w:sz w:val="22"/>
          <w:szCs w:val="22"/>
        </w:rPr>
        <w:t>utilizando e</w:t>
      </w:r>
      <w:r w:rsidRPr="00116D73">
        <w:rPr>
          <w:rFonts w:ascii="Tahoma" w:hAnsi="Tahoma" w:cs="Tahoma"/>
          <w:sz w:val="22"/>
          <w:szCs w:val="22"/>
        </w:rPr>
        <w:t xml:space="preserve">l girolle, también conocido como raspador de quesos, </w:t>
      </w:r>
      <w:r>
        <w:rPr>
          <w:rFonts w:ascii="Tahoma" w:hAnsi="Tahoma" w:cs="Tahoma"/>
          <w:sz w:val="22"/>
          <w:szCs w:val="22"/>
        </w:rPr>
        <w:t>una</w:t>
      </w:r>
      <w:r w:rsidRPr="00116D73">
        <w:rPr>
          <w:rFonts w:ascii="Tahoma" w:hAnsi="Tahoma" w:cs="Tahoma"/>
          <w:sz w:val="22"/>
          <w:szCs w:val="22"/>
        </w:rPr>
        <w:t xml:space="preserve"> herramienta mágica</w:t>
      </w:r>
      <w:r>
        <w:rPr>
          <w:rFonts w:ascii="Tahoma" w:hAnsi="Tahoma" w:cs="Tahoma"/>
          <w:sz w:val="22"/>
          <w:szCs w:val="22"/>
        </w:rPr>
        <w:t xml:space="preserve"> suiza </w:t>
      </w:r>
      <w:r w:rsidRPr="00116D73">
        <w:rPr>
          <w:rFonts w:ascii="Tahoma" w:hAnsi="Tahoma" w:cs="Tahoma"/>
          <w:sz w:val="22"/>
          <w:szCs w:val="22"/>
        </w:rPr>
        <w:t xml:space="preserve">que eleva la presentación de </w:t>
      </w:r>
      <w:r>
        <w:rPr>
          <w:rFonts w:ascii="Tahoma" w:hAnsi="Tahoma" w:cs="Tahoma"/>
          <w:sz w:val="22"/>
          <w:szCs w:val="22"/>
        </w:rPr>
        <w:t>l</w:t>
      </w:r>
      <w:r w:rsidRPr="00116D73">
        <w:rPr>
          <w:rFonts w:ascii="Tahoma" w:hAnsi="Tahoma" w:cs="Tahoma"/>
          <w:sz w:val="22"/>
          <w:szCs w:val="22"/>
        </w:rPr>
        <w:t>os quesos a una experiencia única. Este ingenioso dispositivo, originario de Suiza, permite crear delicadas flores de queso con una precisión artística. Esta técnica va más allá del simple corte, maximizando la superficie del queso en contacto con el aire y desencadenando una sinfonía de sabores intensificados</w:t>
      </w:r>
      <w:r>
        <w:rPr>
          <w:rFonts w:ascii="Tahoma" w:hAnsi="Tahoma" w:cs="Tahoma"/>
          <w:sz w:val="22"/>
          <w:szCs w:val="22"/>
        </w:rPr>
        <w:t xml:space="preserve"> que además serán combinados con emulsiones realizadas con productos de la tierra</w:t>
      </w:r>
      <w:r w:rsidRPr="00116D73">
        <w:rPr>
          <w:rFonts w:ascii="Tahoma" w:hAnsi="Tahoma" w:cs="Tahoma"/>
          <w:sz w:val="22"/>
          <w:szCs w:val="22"/>
        </w:rPr>
        <w:t>.</w:t>
      </w:r>
    </w:p>
    <w:sectPr w:rsidR="00DC0613" w:rsidSect="00702694">
      <w:headerReference w:type="default" r:id="rId19"/>
      <w:footerReference w:type="even" r:id="rId20"/>
      <w:footerReference w:type="default" r:id="rId2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B37AD7"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177B8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B37AD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177B8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B37AD7"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177B8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D8769C1"/>
    <w:multiLevelType w:val="hybridMultilevel"/>
    <w:tmpl w:val="BFFCD2C4"/>
    <w:lvl w:ilvl="0" w:tplc="0C0A0001">
      <w:start w:val="1"/>
      <w:numFmt w:val="bullet"/>
      <w:lvlText w:val=""/>
      <w:lvlJc w:val="left"/>
      <w:pPr>
        <w:ind w:left="1065" w:hanging="360"/>
      </w:pPr>
      <w:rPr>
        <w:rFonts w:ascii="Symbol" w:hAnsi="Symbo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9"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4DA859DE"/>
    <w:multiLevelType w:val="hybridMultilevel"/>
    <w:tmpl w:val="D38E74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2"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1"/>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12"/>
  </w:num>
  <w:num w:numId="7" w16cid:durableId="1465738062">
    <w:abstractNumId w:val="13"/>
  </w:num>
  <w:num w:numId="8" w16cid:durableId="1909218568">
    <w:abstractNumId w:val="9"/>
  </w:num>
  <w:num w:numId="9" w16cid:durableId="408889400">
    <w:abstractNumId w:val="7"/>
  </w:num>
  <w:num w:numId="10" w16cid:durableId="753471844">
    <w:abstractNumId w:val="10"/>
  </w:num>
  <w:num w:numId="11" w16cid:durableId="1645771437">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235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2C7D"/>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3A6"/>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37AD7"/>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358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con-vino-mejor/edicion-2024" TargetMode="External"/><Relationship Id="rId13" Type="http://schemas.openxmlformats.org/officeDocument/2006/relationships/hyperlink" Target="https://www.bodegasantamargarita.com/" TargetMode="External"/><Relationship Id="rId18" Type="http://schemas.openxmlformats.org/officeDocument/2006/relationships/hyperlink" Target="https://cateringberna.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inkedin.com/in/mario-galllart-espla-75054711a/" TargetMode="External"/><Relationship Id="rId17" Type="http://schemas.openxmlformats.org/officeDocument/2006/relationships/hyperlink" Target="https://lajaraba.com/" TargetMode="External"/><Relationship Id="rId2" Type="http://schemas.openxmlformats.org/officeDocument/2006/relationships/numbering" Target="numbering.xml"/><Relationship Id="rId16" Type="http://schemas.openxmlformats.org/officeDocument/2006/relationships/hyperlink" Target="https://www.bodegamanzaneque.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renos.org/donde-estamos/" TargetMode="External"/><Relationship Id="rId5" Type="http://schemas.openxmlformats.org/officeDocument/2006/relationships/webSettings" Target="webSettings.xml"/><Relationship Id="rId15" Type="http://schemas.openxmlformats.org/officeDocument/2006/relationships/hyperlink" Target="https://floresdequeso.com/" TargetMode="External"/><Relationship Id="rId23" Type="http://schemas.openxmlformats.org/officeDocument/2006/relationships/theme" Target="theme/theme1.xml"/><Relationship Id="rId10" Type="http://schemas.openxmlformats.org/officeDocument/2006/relationships/hyperlink" Target="https://www.feda.es/feda/asociaciones-junta-directiva/item/6819-asociacion-de-empresarios-de-vinos-de-albacet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bodegadeitania.com/"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460</Words>
  <Characters>3148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3601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2021-03-16T11:17:00Z</cp:lastPrinted>
  <dcterms:created xsi:type="dcterms:W3CDTF">2024-11-11T09:55:00Z</dcterms:created>
  <dcterms:modified xsi:type="dcterms:W3CDTF">2024-11-11T10:32:00Z</dcterms:modified>
</cp:coreProperties>
</file>