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E3314" w14:textId="77777777" w:rsidR="008F5B8E" w:rsidRDefault="008F5B8E" w:rsidP="007D71D5">
      <w:pPr>
        <w:pStyle w:val="Textoindependiente"/>
        <w:tabs>
          <w:tab w:val="left" w:pos="420"/>
          <w:tab w:val="left" w:pos="2745"/>
        </w:tabs>
        <w:jc w:val="right"/>
        <w:rPr>
          <w:rFonts w:ascii="Tahoma" w:hAnsi="Tahoma" w:cs="Tahoma"/>
          <w:b w:val="0"/>
          <w:bCs/>
          <w:sz w:val="22"/>
          <w:szCs w:val="22"/>
        </w:rPr>
      </w:pPr>
    </w:p>
    <w:p w14:paraId="371C50D4" w14:textId="0B88B681"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087674">
        <w:rPr>
          <w:rFonts w:ascii="Tahoma" w:hAnsi="Tahoma" w:cs="Tahoma"/>
          <w:b w:val="0"/>
          <w:bCs/>
          <w:sz w:val="22"/>
          <w:szCs w:val="22"/>
        </w:rPr>
        <w:t xml:space="preserve">15 </w:t>
      </w:r>
      <w:r w:rsidRPr="007D71D5">
        <w:rPr>
          <w:rFonts w:ascii="Tahoma" w:hAnsi="Tahoma" w:cs="Tahoma"/>
          <w:b w:val="0"/>
          <w:bCs/>
          <w:sz w:val="22"/>
          <w:szCs w:val="22"/>
        </w:rPr>
        <w:t xml:space="preserve">de </w:t>
      </w:r>
      <w:r w:rsidR="00087674">
        <w:rPr>
          <w:rFonts w:ascii="Tahoma" w:hAnsi="Tahoma" w:cs="Tahoma"/>
          <w:b w:val="0"/>
          <w:bCs/>
          <w:sz w:val="22"/>
          <w:szCs w:val="22"/>
        </w:rPr>
        <w:t>noviembre</w:t>
      </w:r>
      <w:r w:rsidRPr="007D71D5">
        <w:rPr>
          <w:rFonts w:ascii="Tahoma" w:hAnsi="Tahoma" w:cs="Tahoma"/>
          <w:b w:val="0"/>
          <w:bCs/>
          <w:sz w:val="22"/>
          <w:szCs w:val="22"/>
        </w:rPr>
        <w:t xml:space="preserve"> de 202</w:t>
      </w:r>
      <w:r w:rsidR="00E941DC">
        <w:rPr>
          <w:rFonts w:ascii="Tahoma" w:hAnsi="Tahoma" w:cs="Tahoma"/>
          <w:b w:val="0"/>
          <w:bCs/>
          <w:sz w:val="22"/>
          <w:szCs w:val="22"/>
        </w:rPr>
        <w:t>4</w:t>
      </w:r>
    </w:p>
    <w:p w14:paraId="54559381" w14:textId="77777777" w:rsidR="007D71D5" w:rsidRDefault="007D71D5" w:rsidP="007D71D5">
      <w:pPr>
        <w:pStyle w:val="Textoindependiente"/>
        <w:tabs>
          <w:tab w:val="left" w:pos="420"/>
          <w:tab w:val="left" w:pos="2745"/>
        </w:tabs>
        <w:jc w:val="right"/>
        <w:rPr>
          <w:rFonts w:ascii="Tahoma" w:hAnsi="Tahoma" w:cs="Tahoma"/>
          <w:b w:val="0"/>
          <w:bCs/>
          <w:sz w:val="22"/>
          <w:szCs w:val="22"/>
        </w:rPr>
      </w:pPr>
    </w:p>
    <w:p w14:paraId="7208A86F" w14:textId="6A606F83" w:rsidR="00570EB8" w:rsidRPr="008F5B8E" w:rsidRDefault="00F64029" w:rsidP="00A50AC6">
      <w:pPr>
        <w:tabs>
          <w:tab w:val="left" w:pos="4080"/>
        </w:tabs>
        <w:ind w:left="-284"/>
        <w:jc w:val="center"/>
        <w:textAlignment w:val="baseline"/>
        <w:rPr>
          <w:rFonts w:ascii="Tahoma" w:hAnsi="Tahoma" w:cs="Tahoma"/>
          <w:b/>
          <w:bCs/>
          <w:color w:val="000000"/>
          <w:sz w:val="32"/>
          <w:szCs w:val="32"/>
          <w:bdr w:val="none" w:sz="0" w:space="0" w:color="auto" w:frame="1"/>
          <w:lang w:val="es-ES"/>
        </w:rPr>
      </w:pPr>
      <w:r w:rsidRPr="008F5B8E">
        <w:rPr>
          <w:rFonts w:ascii="Tahoma" w:hAnsi="Tahoma" w:cs="Tahoma"/>
          <w:b/>
          <w:bCs/>
          <w:color w:val="000000"/>
          <w:sz w:val="32"/>
          <w:szCs w:val="32"/>
          <w:bdr w:val="none" w:sz="0" w:space="0" w:color="auto" w:frame="1"/>
          <w:lang w:val="es-ES"/>
        </w:rPr>
        <w:t xml:space="preserve">FEDA </w:t>
      </w:r>
      <w:r w:rsidR="008F5B8E" w:rsidRPr="008F5B8E">
        <w:rPr>
          <w:rFonts w:ascii="Tahoma" w:hAnsi="Tahoma" w:cs="Tahoma"/>
          <w:b/>
          <w:bCs/>
          <w:color w:val="000000"/>
          <w:sz w:val="32"/>
          <w:szCs w:val="32"/>
          <w:bdr w:val="none" w:sz="0" w:space="0" w:color="auto" w:frame="1"/>
          <w:lang w:val="es-ES"/>
        </w:rPr>
        <w:t>y su Asociación sectorial,</w:t>
      </w:r>
      <w:r w:rsidR="00684B3A" w:rsidRPr="008F5B8E">
        <w:rPr>
          <w:rFonts w:ascii="Tahoma" w:hAnsi="Tahoma" w:cs="Tahoma"/>
          <w:b/>
          <w:bCs/>
          <w:color w:val="000000"/>
          <w:sz w:val="32"/>
          <w:szCs w:val="32"/>
          <w:bdr w:val="none" w:sz="0" w:space="0" w:color="auto" w:frame="1"/>
          <w:lang w:val="es-ES"/>
        </w:rPr>
        <w:t xml:space="preserve"> </w:t>
      </w:r>
      <w:r w:rsidR="008F5B8E" w:rsidRPr="008F5B8E">
        <w:rPr>
          <w:rFonts w:ascii="Tahoma" w:hAnsi="Tahoma" w:cs="Tahoma"/>
          <w:b/>
          <w:bCs/>
          <w:color w:val="000000"/>
          <w:sz w:val="32"/>
          <w:szCs w:val="32"/>
          <w:bdr w:val="none" w:sz="0" w:space="0" w:color="auto" w:frame="1"/>
          <w:lang w:val="es-ES"/>
        </w:rPr>
        <w:t xml:space="preserve">AEVAB, potencian </w:t>
      </w:r>
      <w:r w:rsidR="008F5B8E">
        <w:rPr>
          <w:rFonts w:ascii="Tahoma" w:hAnsi="Tahoma" w:cs="Tahoma"/>
          <w:b/>
          <w:bCs/>
          <w:color w:val="000000"/>
          <w:sz w:val="32"/>
          <w:szCs w:val="32"/>
          <w:bdr w:val="none" w:sz="0" w:space="0" w:color="auto" w:frame="1"/>
          <w:lang w:val="es-ES"/>
        </w:rPr>
        <w:t>el</w:t>
      </w:r>
      <w:r w:rsidR="00684B3A" w:rsidRPr="008F5B8E">
        <w:rPr>
          <w:rFonts w:ascii="Tahoma" w:hAnsi="Tahoma" w:cs="Tahoma"/>
          <w:b/>
          <w:bCs/>
          <w:color w:val="000000"/>
          <w:sz w:val="32"/>
          <w:szCs w:val="32"/>
          <w:bdr w:val="none" w:sz="0" w:space="0" w:color="auto" w:frame="1"/>
          <w:lang w:val="es-ES"/>
        </w:rPr>
        <w:t xml:space="preserve"> sector agroalimentario con un maridaje de vinos y flores de queso</w:t>
      </w:r>
    </w:p>
    <w:p w14:paraId="51328BBB" w14:textId="77777777" w:rsidR="00570EB8" w:rsidRDefault="00570EB8" w:rsidP="00A50AC6">
      <w:pPr>
        <w:tabs>
          <w:tab w:val="left" w:pos="4080"/>
        </w:tabs>
        <w:ind w:left="-284"/>
        <w:jc w:val="left"/>
        <w:textAlignment w:val="baseline"/>
        <w:rPr>
          <w:rFonts w:ascii="Tahoma" w:hAnsi="Tahoma" w:cs="Tahoma"/>
          <w:b/>
          <w:bCs/>
          <w:color w:val="000000"/>
          <w:sz w:val="32"/>
          <w:szCs w:val="32"/>
          <w:bdr w:val="none" w:sz="0" w:space="0" w:color="auto" w:frame="1"/>
          <w:lang w:val="es-ES"/>
        </w:rPr>
      </w:pPr>
    </w:p>
    <w:p w14:paraId="1B2763DF" w14:textId="535FC667" w:rsidR="00570EB8" w:rsidRDefault="00684B3A" w:rsidP="00A50AC6">
      <w:pPr>
        <w:pStyle w:val="Prrafodelista"/>
        <w:numPr>
          <w:ilvl w:val="0"/>
          <w:numId w:val="28"/>
        </w:numPr>
        <w:tabs>
          <w:tab w:val="left" w:pos="142"/>
          <w:tab w:val="left" w:pos="4080"/>
        </w:tabs>
        <w:spacing w:line="240" w:lineRule="auto"/>
        <w:ind w:left="426" w:hanging="426"/>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La XIII Edición de ‘Con Vino Mejor’</w:t>
      </w:r>
      <w:r w:rsidR="008F5B8E">
        <w:rPr>
          <w:rFonts w:ascii="Tahoma" w:hAnsi="Tahoma" w:cs="Tahoma"/>
          <w:b/>
          <w:bCs/>
          <w:color w:val="000000"/>
          <w:bdr w:val="none" w:sz="0" w:space="0" w:color="auto" w:frame="1"/>
        </w:rPr>
        <w:t xml:space="preserve"> </w:t>
      </w:r>
      <w:r>
        <w:rPr>
          <w:rFonts w:ascii="Tahoma" w:hAnsi="Tahoma" w:cs="Tahoma"/>
          <w:b/>
          <w:bCs/>
          <w:color w:val="000000"/>
          <w:bdr w:val="none" w:sz="0" w:space="0" w:color="auto" w:frame="1"/>
        </w:rPr>
        <w:t>llegó a Caudete con una innovadora experiencia gastronómica en la que tomaron protagonismo los productos de nuestra tierra</w:t>
      </w:r>
    </w:p>
    <w:p w14:paraId="512F1ACF" w14:textId="2C138E76" w:rsidR="00570EB8" w:rsidRDefault="00684B3A" w:rsidP="00A50AC6">
      <w:pPr>
        <w:pStyle w:val="Prrafodelista"/>
        <w:numPr>
          <w:ilvl w:val="0"/>
          <w:numId w:val="28"/>
        </w:numPr>
        <w:tabs>
          <w:tab w:val="left" w:pos="142"/>
          <w:tab w:val="left" w:pos="4080"/>
        </w:tabs>
        <w:spacing w:line="240" w:lineRule="auto"/>
        <w:ind w:left="426" w:hanging="426"/>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La cita contó con el apoyo de Eurocaja Rural y la Diputación de Albacete</w:t>
      </w:r>
      <w:r w:rsidR="00A50AC6">
        <w:rPr>
          <w:rFonts w:ascii="Tahoma" w:hAnsi="Tahoma" w:cs="Tahoma"/>
          <w:b/>
          <w:bCs/>
          <w:color w:val="000000"/>
          <w:bdr w:val="none" w:sz="0" w:space="0" w:color="auto" w:frame="1"/>
        </w:rPr>
        <w:t xml:space="preserve"> y la colaboración del Ayuntamiento caudetano</w:t>
      </w:r>
    </w:p>
    <w:p w14:paraId="172444E7" w14:textId="1F2D9418" w:rsidR="00087674" w:rsidRPr="008F5B8E" w:rsidRDefault="00087674"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El </w:t>
      </w:r>
      <w:r w:rsidR="00A50AC6" w:rsidRPr="008F5B8E">
        <w:rPr>
          <w:rFonts w:ascii="Tahoma" w:hAnsi="Tahoma" w:cs="Tahoma"/>
          <w:sz w:val="22"/>
          <w:szCs w:val="22"/>
        </w:rPr>
        <w:t>s</w:t>
      </w:r>
      <w:r w:rsidRPr="008F5B8E">
        <w:rPr>
          <w:rFonts w:ascii="Tahoma" w:hAnsi="Tahoma" w:cs="Tahoma"/>
          <w:sz w:val="22"/>
          <w:szCs w:val="22"/>
        </w:rPr>
        <w:t xml:space="preserve">alón </w:t>
      </w:r>
      <w:r w:rsidR="00A50AC6" w:rsidRPr="008F5B8E">
        <w:rPr>
          <w:rFonts w:ascii="Tahoma" w:hAnsi="Tahoma" w:cs="Tahoma"/>
          <w:sz w:val="22"/>
          <w:szCs w:val="22"/>
        </w:rPr>
        <w:t>s</w:t>
      </w:r>
      <w:r w:rsidRPr="008F5B8E">
        <w:rPr>
          <w:rFonts w:ascii="Tahoma" w:hAnsi="Tahoma" w:cs="Tahoma"/>
          <w:sz w:val="22"/>
          <w:szCs w:val="22"/>
        </w:rPr>
        <w:t xml:space="preserve">ocial </w:t>
      </w:r>
      <w:r w:rsidR="00A50AC6" w:rsidRPr="008F5B8E">
        <w:rPr>
          <w:rFonts w:ascii="Tahoma" w:hAnsi="Tahoma" w:cs="Tahoma"/>
          <w:sz w:val="22"/>
          <w:szCs w:val="22"/>
        </w:rPr>
        <w:t xml:space="preserve">de la </w:t>
      </w:r>
      <w:hyperlink r:id="rId8" w:history="1">
        <w:r w:rsidR="00A50AC6" w:rsidRPr="008F5B8E">
          <w:rPr>
            <w:rStyle w:val="Hipervnculo"/>
            <w:rFonts w:ascii="Tahoma" w:hAnsi="Tahoma" w:cs="Tahoma"/>
            <w:sz w:val="22"/>
            <w:szCs w:val="22"/>
          </w:rPr>
          <w:t>c</w:t>
        </w:r>
        <w:r w:rsidRPr="008F5B8E">
          <w:rPr>
            <w:rStyle w:val="Hipervnculo"/>
            <w:rFonts w:ascii="Tahoma" w:hAnsi="Tahoma" w:cs="Tahoma"/>
            <w:sz w:val="22"/>
            <w:szCs w:val="22"/>
          </w:rPr>
          <w:t>omparsa de Mirenos de Caudete</w:t>
        </w:r>
      </w:hyperlink>
      <w:r w:rsidRPr="008F5B8E">
        <w:rPr>
          <w:rFonts w:ascii="Tahoma" w:hAnsi="Tahoma" w:cs="Tahoma"/>
          <w:sz w:val="22"/>
          <w:szCs w:val="22"/>
        </w:rPr>
        <w:t xml:space="preserve"> </w:t>
      </w:r>
      <w:r w:rsidR="007606E2" w:rsidRPr="008F5B8E">
        <w:rPr>
          <w:rFonts w:ascii="Tahoma" w:hAnsi="Tahoma" w:cs="Tahoma"/>
          <w:sz w:val="22"/>
          <w:szCs w:val="22"/>
        </w:rPr>
        <w:t xml:space="preserve">(con Delegación de FEDA en este municipio) </w:t>
      </w:r>
      <w:r w:rsidRPr="008F5B8E">
        <w:rPr>
          <w:rFonts w:ascii="Tahoma" w:hAnsi="Tahoma" w:cs="Tahoma"/>
          <w:sz w:val="22"/>
          <w:szCs w:val="22"/>
        </w:rPr>
        <w:t xml:space="preserve">acogió la </w:t>
      </w:r>
      <w:hyperlink r:id="rId9" w:history="1">
        <w:r w:rsidRPr="008F5B8E">
          <w:rPr>
            <w:rStyle w:val="Hipervnculo"/>
            <w:rFonts w:ascii="Tahoma" w:hAnsi="Tahoma" w:cs="Tahoma"/>
            <w:sz w:val="22"/>
            <w:szCs w:val="22"/>
          </w:rPr>
          <w:t>XIII Edición de ‘Con Vino Mejor’ 2024</w:t>
        </w:r>
      </w:hyperlink>
      <w:r w:rsidRPr="008F5B8E">
        <w:rPr>
          <w:rFonts w:ascii="Tahoma" w:hAnsi="Tahoma" w:cs="Tahoma"/>
          <w:sz w:val="22"/>
          <w:szCs w:val="22"/>
        </w:rPr>
        <w:t>, un evento organizado por l</w:t>
      </w:r>
      <w:r w:rsidR="00040388" w:rsidRPr="008F5B8E">
        <w:rPr>
          <w:rFonts w:ascii="Tahoma" w:hAnsi="Tahoma" w:cs="Tahoma"/>
          <w:sz w:val="22"/>
          <w:szCs w:val="22"/>
        </w:rPr>
        <w:t xml:space="preserve">a </w:t>
      </w:r>
      <w:hyperlink r:id="rId10" w:history="1">
        <w:r w:rsidR="00040388" w:rsidRPr="008F5B8E">
          <w:rPr>
            <w:rStyle w:val="Hipervnculo"/>
            <w:rFonts w:ascii="Tahoma" w:hAnsi="Tahoma" w:cs="Tahoma"/>
            <w:sz w:val="22"/>
            <w:szCs w:val="22"/>
          </w:rPr>
          <w:t>Confederación de Empresarios de Albacete</w:t>
        </w:r>
        <w:r w:rsidR="00A50AC6" w:rsidRPr="008F5B8E">
          <w:rPr>
            <w:rStyle w:val="Hipervnculo"/>
            <w:rFonts w:ascii="Tahoma" w:hAnsi="Tahoma" w:cs="Tahoma"/>
            <w:sz w:val="22"/>
            <w:szCs w:val="22"/>
          </w:rPr>
          <w:t>, FEDA</w:t>
        </w:r>
      </w:hyperlink>
      <w:r w:rsidR="00A50AC6" w:rsidRPr="008F5B8E">
        <w:rPr>
          <w:rFonts w:ascii="Tahoma" w:hAnsi="Tahoma" w:cs="Tahoma"/>
          <w:sz w:val="22"/>
          <w:szCs w:val="22"/>
        </w:rPr>
        <w:t>,</w:t>
      </w:r>
      <w:r w:rsidRPr="008F5B8E">
        <w:rPr>
          <w:rFonts w:ascii="Tahoma" w:hAnsi="Tahoma" w:cs="Tahoma"/>
          <w:sz w:val="22"/>
          <w:szCs w:val="22"/>
        </w:rPr>
        <w:t xml:space="preserve"> y su </w:t>
      </w:r>
      <w:hyperlink r:id="rId11" w:history="1">
        <w:r w:rsidRPr="008F5B8E">
          <w:rPr>
            <w:rStyle w:val="Hipervnculo"/>
            <w:rFonts w:ascii="Tahoma" w:hAnsi="Tahoma" w:cs="Tahoma"/>
            <w:sz w:val="22"/>
            <w:szCs w:val="22"/>
          </w:rPr>
          <w:t>Asociación de Empresarios de Vinos de Albacete</w:t>
        </w:r>
        <w:r w:rsidR="00A50AC6" w:rsidRPr="008F5B8E">
          <w:rPr>
            <w:rStyle w:val="Hipervnculo"/>
            <w:rFonts w:ascii="Tahoma" w:hAnsi="Tahoma" w:cs="Tahoma"/>
            <w:sz w:val="22"/>
            <w:szCs w:val="22"/>
          </w:rPr>
          <w:t xml:space="preserve">, </w:t>
        </w:r>
        <w:r w:rsidRPr="008F5B8E">
          <w:rPr>
            <w:rStyle w:val="Hipervnculo"/>
            <w:rFonts w:ascii="Tahoma" w:hAnsi="Tahoma" w:cs="Tahoma"/>
            <w:sz w:val="22"/>
            <w:szCs w:val="22"/>
          </w:rPr>
          <w:t>AEVAB</w:t>
        </w:r>
      </w:hyperlink>
      <w:r w:rsidR="00040388" w:rsidRPr="008F5B8E">
        <w:rPr>
          <w:rFonts w:ascii="Tahoma" w:hAnsi="Tahoma" w:cs="Tahoma"/>
          <w:sz w:val="22"/>
          <w:szCs w:val="22"/>
        </w:rPr>
        <w:t>,</w:t>
      </w:r>
      <w:r w:rsidR="00881900" w:rsidRPr="008F5B8E">
        <w:rPr>
          <w:rFonts w:ascii="Tahoma" w:hAnsi="Tahoma" w:cs="Tahoma"/>
          <w:sz w:val="22"/>
          <w:szCs w:val="22"/>
        </w:rPr>
        <w:t xml:space="preserve"> </w:t>
      </w:r>
      <w:r w:rsidRPr="008F5B8E">
        <w:rPr>
          <w:rFonts w:ascii="Tahoma" w:hAnsi="Tahoma" w:cs="Tahoma"/>
          <w:sz w:val="22"/>
          <w:szCs w:val="22"/>
        </w:rPr>
        <w:t xml:space="preserve">con el patrocinio de </w:t>
      </w:r>
      <w:hyperlink r:id="rId12" w:history="1">
        <w:r w:rsidRPr="008F5B8E">
          <w:rPr>
            <w:rStyle w:val="Hipervnculo"/>
            <w:rFonts w:ascii="Tahoma" w:hAnsi="Tahoma" w:cs="Tahoma"/>
            <w:sz w:val="22"/>
            <w:szCs w:val="22"/>
          </w:rPr>
          <w:t>Eurocaja Rural</w:t>
        </w:r>
      </w:hyperlink>
      <w:r w:rsidRPr="008F5B8E">
        <w:rPr>
          <w:rFonts w:ascii="Tahoma" w:hAnsi="Tahoma" w:cs="Tahoma"/>
          <w:sz w:val="22"/>
          <w:szCs w:val="22"/>
        </w:rPr>
        <w:t xml:space="preserve"> y la </w:t>
      </w:r>
      <w:hyperlink r:id="rId13" w:history="1">
        <w:r w:rsidRPr="008F5B8E">
          <w:rPr>
            <w:rStyle w:val="Hipervnculo"/>
            <w:rFonts w:ascii="Tahoma" w:hAnsi="Tahoma" w:cs="Tahoma"/>
            <w:sz w:val="22"/>
            <w:szCs w:val="22"/>
          </w:rPr>
          <w:t>Diputación de Albacete</w:t>
        </w:r>
      </w:hyperlink>
      <w:r w:rsidRPr="008F5B8E">
        <w:rPr>
          <w:rFonts w:ascii="Tahoma" w:hAnsi="Tahoma" w:cs="Tahoma"/>
          <w:sz w:val="22"/>
          <w:szCs w:val="22"/>
        </w:rPr>
        <w:t>, y el apoyo de la Federación Regional de Vinos, Alcoholes y Mostos de Castilla-La Mancha</w:t>
      </w:r>
      <w:r w:rsidR="00A50AC6" w:rsidRPr="008F5B8E">
        <w:rPr>
          <w:rFonts w:ascii="Tahoma" w:hAnsi="Tahoma" w:cs="Tahoma"/>
          <w:sz w:val="22"/>
          <w:szCs w:val="22"/>
        </w:rPr>
        <w:t xml:space="preserve">, </w:t>
      </w:r>
      <w:hyperlink r:id="rId14" w:history="1">
        <w:r w:rsidR="00A50AC6" w:rsidRPr="008F5B8E">
          <w:rPr>
            <w:rStyle w:val="Hipervnculo"/>
            <w:rFonts w:ascii="Tahoma" w:hAnsi="Tahoma" w:cs="Tahoma"/>
            <w:sz w:val="22"/>
            <w:szCs w:val="22"/>
          </w:rPr>
          <w:t>FEVIN</w:t>
        </w:r>
      </w:hyperlink>
      <w:r w:rsidR="00A50AC6" w:rsidRPr="008F5B8E">
        <w:rPr>
          <w:rFonts w:ascii="Tahoma" w:hAnsi="Tahoma" w:cs="Tahoma"/>
          <w:sz w:val="22"/>
          <w:szCs w:val="22"/>
        </w:rPr>
        <w:t>,</w:t>
      </w:r>
      <w:r w:rsidRPr="008F5B8E">
        <w:rPr>
          <w:rFonts w:ascii="Tahoma" w:hAnsi="Tahoma" w:cs="Tahoma"/>
          <w:sz w:val="22"/>
          <w:szCs w:val="22"/>
        </w:rPr>
        <w:t xml:space="preserve"> y la Asociación Provincial de Empresarios de Hostelería y Turismo de Albacete</w:t>
      </w:r>
      <w:r w:rsidR="00A50AC6" w:rsidRPr="008F5B8E">
        <w:rPr>
          <w:rFonts w:ascii="Tahoma" w:hAnsi="Tahoma" w:cs="Tahoma"/>
          <w:sz w:val="22"/>
          <w:szCs w:val="22"/>
        </w:rPr>
        <w:t xml:space="preserve">, </w:t>
      </w:r>
      <w:hyperlink r:id="rId15" w:history="1">
        <w:r w:rsidRPr="008F5B8E">
          <w:rPr>
            <w:rStyle w:val="Hipervnculo"/>
            <w:rFonts w:ascii="Tahoma" w:hAnsi="Tahoma" w:cs="Tahoma"/>
            <w:sz w:val="22"/>
            <w:szCs w:val="22"/>
          </w:rPr>
          <w:t>APEHT</w:t>
        </w:r>
      </w:hyperlink>
      <w:r w:rsidR="00A50AC6" w:rsidRPr="008F5B8E">
        <w:rPr>
          <w:rFonts w:ascii="Tahoma" w:hAnsi="Tahoma" w:cs="Tahoma"/>
          <w:sz w:val="22"/>
          <w:szCs w:val="22"/>
        </w:rPr>
        <w:t xml:space="preserve"> y la colaboración expresa en esta ocasión del </w:t>
      </w:r>
      <w:hyperlink r:id="rId16" w:history="1">
        <w:r w:rsidR="00A50AC6" w:rsidRPr="008F5B8E">
          <w:rPr>
            <w:rStyle w:val="Hipervnculo"/>
            <w:rFonts w:ascii="Tahoma" w:hAnsi="Tahoma" w:cs="Tahoma"/>
            <w:sz w:val="22"/>
            <w:szCs w:val="22"/>
          </w:rPr>
          <w:t>Ayuntamiento caudetano</w:t>
        </w:r>
      </w:hyperlink>
      <w:r w:rsidR="00A50AC6" w:rsidRPr="008F5B8E">
        <w:rPr>
          <w:rFonts w:ascii="Tahoma" w:hAnsi="Tahoma" w:cs="Tahoma"/>
          <w:sz w:val="22"/>
          <w:szCs w:val="22"/>
        </w:rPr>
        <w:t xml:space="preserve">. </w:t>
      </w:r>
      <w:r w:rsidRPr="008F5B8E">
        <w:rPr>
          <w:rFonts w:ascii="Tahoma" w:hAnsi="Tahoma" w:cs="Tahoma"/>
          <w:sz w:val="22"/>
          <w:szCs w:val="22"/>
        </w:rPr>
        <w:t>Una cita gastronómica en la que, una vez más, FEDA ha puesto en valor los productos agroalimentarios de la provincia, buscando en esta ocasión que vinos, quesos y productos de nuestra tierra se convirtieran en flores.</w:t>
      </w:r>
    </w:p>
    <w:p w14:paraId="65741341" w14:textId="77777777" w:rsidR="00881900" w:rsidRPr="008F5B8E" w:rsidRDefault="00881900" w:rsidP="00A50AC6">
      <w:pPr>
        <w:tabs>
          <w:tab w:val="left" w:pos="4080"/>
        </w:tabs>
        <w:ind w:left="-284"/>
        <w:textAlignment w:val="baseline"/>
        <w:rPr>
          <w:rFonts w:ascii="Tahoma" w:hAnsi="Tahoma" w:cs="Tahoma"/>
          <w:sz w:val="22"/>
          <w:szCs w:val="22"/>
        </w:rPr>
      </w:pPr>
    </w:p>
    <w:p w14:paraId="70D573E9" w14:textId="77777777" w:rsidR="00A50AC6" w:rsidRPr="008F5B8E" w:rsidRDefault="00247F93"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Artemio Pérez Alfaro, presidente de FEDA, </w:t>
      </w:r>
      <w:r w:rsidR="00087674" w:rsidRPr="008F5B8E">
        <w:rPr>
          <w:rFonts w:ascii="Tahoma" w:hAnsi="Tahoma" w:cs="Tahoma"/>
          <w:sz w:val="22"/>
          <w:szCs w:val="22"/>
          <w:shd w:val="clear" w:color="auto" w:fill="FFFFFF"/>
        </w:rPr>
        <w:t xml:space="preserve">dio </w:t>
      </w:r>
      <w:r w:rsidR="00087674" w:rsidRPr="008F5B8E">
        <w:rPr>
          <w:rFonts w:ascii="Tahoma" w:hAnsi="Tahoma" w:cs="Tahoma"/>
          <w:sz w:val="22"/>
          <w:szCs w:val="22"/>
        </w:rPr>
        <w:t>la bienvenida a los asistentes a este evento que sirve “para poner en valor la calidad de nuestro sector agroalimentario”</w:t>
      </w:r>
      <w:r w:rsidR="00A50AC6" w:rsidRPr="008F5B8E">
        <w:rPr>
          <w:rFonts w:ascii="Tahoma" w:hAnsi="Tahoma" w:cs="Tahoma"/>
          <w:sz w:val="22"/>
          <w:szCs w:val="22"/>
        </w:rPr>
        <w:t>, especialmente destacó las dos bodegas de Caudete que eran protagonistas de esta cata, así como las de otras zonas de la provincia, y productos también caudetanos y de Albacete.</w:t>
      </w:r>
    </w:p>
    <w:p w14:paraId="11FAED27" w14:textId="77777777" w:rsidR="00A50AC6" w:rsidRPr="008F5B8E" w:rsidRDefault="00A50AC6" w:rsidP="00A50AC6">
      <w:pPr>
        <w:tabs>
          <w:tab w:val="left" w:pos="4080"/>
        </w:tabs>
        <w:ind w:left="-284"/>
        <w:textAlignment w:val="baseline"/>
        <w:rPr>
          <w:rFonts w:ascii="Tahoma" w:hAnsi="Tahoma" w:cs="Tahoma"/>
          <w:sz w:val="22"/>
          <w:szCs w:val="22"/>
        </w:rPr>
      </w:pPr>
    </w:p>
    <w:p w14:paraId="31138D70" w14:textId="708E8A7B" w:rsidR="00087674" w:rsidRPr="008F5B8E" w:rsidRDefault="00087674"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Sobre el mercado del vino, destacó que “2024 ha sido un año de una complejidad extraordinaria para la vitivinicultura en nuestra provincia” debido a la situación de los mercados y a la “importante sequía”, circunstancia que “no debe pasar desapercibida porque la disminución de producción, que ha sido del 35% respecto a una cosecha normal, pone en jaque la rentabilidad de las explotaciones y, con ello, su viabilidad”. </w:t>
      </w:r>
    </w:p>
    <w:p w14:paraId="5625DFF2" w14:textId="77777777" w:rsidR="00087674" w:rsidRPr="008F5B8E" w:rsidRDefault="00087674" w:rsidP="00A50AC6">
      <w:pPr>
        <w:tabs>
          <w:tab w:val="left" w:pos="4080"/>
        </w:tabs>
        <w:ind w:left="-284"/>
        <w:textAlignment w:val="baseline"/>
        <w:rPr>
          <w:rFonts w:ascii="Tahoma" w:hAnsi="Tahoma" w:cs="Tahoma"/>
          <w:sz w:val="22"/>
          <w:szCs w:val="22"/>
        </w:rPr>
      </w:pPr>
    </w:p>
    <w:p w14:paraId="4F6631FF" w14:textId="77777777" w:rsidR="00A50AC6" w:rsidRPr="008F5B8E" w:rsidRDefault="00087674"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“Quiero desde aquí apoyar a nuestras bodegas productoras de vino tinto ante la difícil situación de los mercados para este tipo de vino. Hay que reconocer que los blancos triunfan en nuestros mercados más importantes, como puede ser el británico. Debemos redoblar esfuerzos para educar a los consumidores de la enorme satisfacción que nos produce degustar un buen vino tinto: los matices que tiene y que difícilmente encontraremos en un vino blanco, por bueno que sea”. Para terminar, Artemio Pérez indicó que “estamos obligados a estar en la vanguardia y la formación es el camino. Es tarea de todos realizar actuaciones que fomenten el consumo responsable de vino dentro de la dieta mediterránea”.</w:t>
      </w:r>
    </w:p>
    <w:p w14:paraId="63E7F09F" w14:textId="77777777" w:rsidR="008F5B8E" w:rsidRPr="008F5B8E" w:rsidRDefault="008F5B8E" w:rsidP="00A50AC6">
      <w:pPr>
        <w:tabs>
          <w:tab w:val="left" w:pos="4080"/>
        </w:tabs>
        <w:ind w:left="-284"/>
        <w:textAlignment w:val="baseline"/>
        <w:rPr>
          <w:rFonts w:ascii="Tahoma" w:hAnsi="Tahoma" w:cs="Tahoma"/>
          <w:sz w:val="22"/>
          <w:szCs w:val="22"/>
        </w:rPr>
      </w:pPr>
    </w:p>
    <w:p w14:paraId="286FD799" w14:textId="099BF0DF" w:rsidR="008F5B8E" w:rsidRPr="008F5B8E" w:rsidRDefault="008F5B8E" w:rsidP="00A50AC6">
      <w:pPr>
        <w:tabs>
          <w:tab w:val="left" w:pos="4080"/>
        </w:tabs>
        <w:ind w:left="-284"/>
        <w:textAlignment w:val="baseline"/>
        <w:rPr>
          <w:rFonts w:ascii="Tahoma" w:hAnsi="Tahoma" w:cs="Tahoma"/>
          <w:b/>
          <w:bCs/>
          <w:sz w:val="22"/>
          <w:szCs w:val="22"/>
        </w:rPr>
      </w:pPr>
      <w:r w:rsidRPr="008F5B8E">
        <w:rPr>
          <w:rFonts w:ascii="Tahoma" w:hAnsi="Tahoma" w:cs="Tahoma"/>
          <w:b/>
          <w:bCs/>
          <w:sz w:val="22"/>
          <w:szCs w:val="22"/>
        </w:rPr>
        <w:t>Compromiso institucional con el sector del vino y con FEDA</w:t>
      </w:r>
    </w:p>
    <w:p w14:paraId="6789D91B" w14:textId="77777777" w:rsidR="00A50AC6" w:rsidRPr="008F5B8E" w:rsidRDefault="00A50AC6" w:rsidP="00A50AC6">
      <w:pPr>
        <w:tabs>
          <w:tab w:val="left" w:pos="4080"/>
        </w:tabs>
        <w:ind w:left="-284"/>
        <w:textAlignment w:val="baseline"/>
        <w:rPr>
          <w:rFonts w:ascii="Tahoma" w:hAnsi="Tahoma" w:cs="Tahoma"/>
          <w:sz w:val="22"/>
          <w:szCs w:val="22"/>
        </w:rPr>
      </w:pPr>
    </w:p>
    <w:p w14:paraId="10858E1D" w14:textId="1F5C1B68" w:rsidR="00A50AC6" w:rsidRPr="008F5B8E" w:rsidRDefault="00087674"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En </w:t>
      </w:r>
      <w:r w:rsidR="00A50AC6" w:rsidRPr="008F5B8E">
        <w:rPr>
          <w:rFonts w:ascii="Tahoma" w:hAnsi="Tahoma" w:cs="Tahoma"/>
          <w:sz w:val="22"/>
          <w:szCs w:val="22"/>
        </w:rPr>
        <w:t xml:space="preserve">esta parte </w:t>
      </w:r>
      <w:r w:rsidRPr="008F5B8E">
        <w:rPr>
          <w:rFonts w:ascii="Tahoma" w:hAnsi="Tahoma" w:cs="Tahoma"/>
          <w:sz w:val="22"/>
          <w:szCs w:val="22"/>
        </w:rPr>
        <w:t xml:space="preserve">institucional del acto tomó la palabra el presidente de Eurocaja Rural, Javier López Martín, </w:t>
      </w:r>
      <w:r w:rsidR="00A50AC6" w:rsidRPr="008F5B8E">
        <w:rPr>
          <w:rFonts w:ascii="Tahoma" w:hAnsi="Tahoma" w:cs="Tahoma"/>
          <w:sz w:val="22"/>
          <w:szCs w:val="22"/>
        </w:rPr>
        <w:t xml:space="preserve">agradeciendo a </w:t>
      </w:r>
      <w:r w:rsidR="00A50AC6" w:rsidRPr="008F5B8E">
        <w:rPr>
          <w:rFonts w:ascii="Tahoma" w:hAnsi="Tahoma" w:cs="Tahoma"/>
          <w:sz w:val="22"/>
          <w:szCs w:val="22"/>
        </w:rPr>
        <w:t>FEDA</w:t>
      </w:r>
      <w:r w:rsidR="00A50AC6" w:rsidRPr="008F5B8E">
        <w:rPr>
          <w:rFonts w:ascii="Tahoma" w:hAnsi="Tahoma" w:cs="Tahoma"/>
          <w:sz w:val="22"/>
          <w:szCs w:val="22"/>
        </w:rPr>
        <w:t xml:space="preserve"> y</w:t>
      </w:r>
      <w:r w:rsidR="00A50AC6" w:rsidRPr="008F5B8E">
        <w:rPr>
          <w:rFonts w:ascii="Tahoma" w:hAnsi="Tahoma" w:cs="Tahoma"/>
          <w:sz w:val="22"/>
          <w:szCs w:val="22"/>
        </w:rPr>
        <w:t xml:space="preserve"> a las instituciones públicas su apoyo al sector y al desarrollo de iniciativas como ésta que “pone de manifiesto la vitalidad de las zonas rurales, su capacidad para conservar nuestro patrimonio y tradiciones, reinventarse, y demostrar cómo la vanguardia y la creatividad no son dominio exclusivo de las ciudades”.</w:t>
      </w:r>
    </w:p>
    <w:p w14:paraId="6BC10A27" w14:textId="77777777" w:rsidR="00A50AC6" w:rsidRPr="008F5B8E" w:rsidRDefault="00A50AC6" w:rsidP="00A50AC6">
      <w:pPr>
        <w:tabs>
          <w:tab w:val="left" w:pos="4080"/>
        </w:tabs>
        <w:ind w:left="-284"/>
        <w:textAlignment w:val="baseline"/>
        <w:rPr>
          <w:rFonts w:ascii="Tahoma" w:hAnsi="Tahoma" w:cs="Tahoma"/>
          <w:sz w:val="22"/>
          <w:szCs w:val="22"/>
        </w:rPr>
      </w:pPr>
    </w:p>
    <w:p w14:paraId="78AA3398" w14:textId="77777777" w:rsidR="008F5B8E" w:rsidRDefault="008F5B8E" w:rsidP="00A50AC6">
      <w:pPr>
        <w:tabs>
          <w:tab w:val="left" w:pos="4080"/>
        </w:tabs>
        <w:ind w:left="-284"/>
        <w:textAlignment w:val="baseline"/>
        <w:rPr>
          <w:rFonts w:ascii="Tahoma" w:hAnsi="Tahoma" w:cs="Tahoma"/>
          <w:sz w:val="22"/>
          <w:szCs w:val="22"/>
        </w:rPr>
      </w:pPr>
    </w:p>
    <w:p w14:paraId="1F477934" w14:textId="7F8A534A" w:rsidR="00087674" w:rsidRPr="008F5B8E" w:rsidRDefault="00A50AC6"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Y aludió a la </w:t>
      </w:r>
      <w:r w:rsidRPr="008F5B8E">
        <w:rPr>
          <w:rFonts w:ascii="Tahoma" w:hAnsi="Tahoma" w:cs="Tahoma"/>
          <w:sz w:val="22"/>
          <w:szCs w:val="22"/>
        </w:rPr>
        <w:t>implicación de Eurocaja Rural con el sector vitivinícola, uno de los principales pilares del PIB regional, y a su histórico compromiso con el medio rural, “respaldando financieramente y a través de asesoramiento y atención personalizada las necesidades de los agricultores y ganaderos, bodegas, cooperativas e industria, con el objetivo de fortalecer la calidad, aumentar la competitividad y mejorar los canales de comercialización para fomentar la salida al exterior de nuestros productos y, en especial, de nuestros vinos</w:t>
      </w:r>
      <w:r w:rsidRPr="008F5B8E">
        <w:rPr>
          <w:rFonts w:ascii="Tahoma" w:hAnsi="Tahoma" w:cs="Tahoma"/>
          <w:sz w:val="22"/>
          <w:szCs w:val="22"/>
        </w:rPr>
        <w:t>”.</w:t>
      </w:r>
    </w:p>
    <w:p w14:paraId="14017BB0" w14:textId="77777777" w:rsidR="00087674" w:rsidRPr="008F5B8E" w:rsidRDefault="00087674" w:rsidP="00A50AC6">
      <w:pPr>
        <w:tabs>
          <w:tab w:val="left" w:pos="4080"/>
        </w:tabs>
        <w:ind w:left="-284"/>
        <w:textAlignment w:val="baseline"/>
        <w:rPr>
          <w:rFonts w:ascii="Tahoma" w:hAnsi="Tahoma" w:cs="Tahoma"/>
          <w:sz w:val="22"/>
          <w:szCs w:val="22"/>
        </w:rPr>
      </w:pPr>
    </w:p>
    <w:p w14:paraId="4B87DBDD" w14:textId="77777777" w:rsidR="00833306" w:rsidRPr="008F5B8E" w:rsidRDefault="00087674" w:rsidP="0083330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Por su parte, el vicepresidente de la Diputación de Albacete, Fran Valera, </w:t>
      </w:r>
      <w:r w:rsidR="00A50AC6" w:rsidRPr="008F5B8E">
        <w:rPr>
          <w:rFonts w:ascii="Tahoma" w:hAnsi="Tahoma" w:cs="Tahoma"/>
          <w:sz w:val="22"/>
          <w:szCs w:val="22"/>
        </w:rPr>
        <w:t xml:space="preserve">desde la implicación de la institución provincial en las acciones de promoción empresarial que desarrolla FEDA, </w:t>
      </w:r>
      <w:r w:rsidR="004B3DB1" w:rsidRPr="008F5B8E">
        <w:rPr>
          <w:rFonts w:ascii="Tahoma" w:hAnsi="Tahoma" w:cs="Tahoma"/>
          <w:sz w:val="22"/>
          <w:szCs w:val="22"/>
        </w:rPr>
        <w:t xml:space="preserve">puso </w:t>
      </w:r>
      <w:r w:rsidR="00A50AC6" w:rsidRPr="008F5B8E">
        <w:rPr>
          <w:rFonts w:ascii="Tahoma" w:hAnsi="Tahoma" w:cs="Tahoma"/>
          <w:sz w:val="22"/>
          <w:szCs w:val="22"/>
        </w:rPr>
        <w:t xml:space="preserve">en </w:t>
      </w:r>
      <w:r w:rsidRPr="008F5B8E">
        <w:rPr>
          <w:rFonts w:ascii="Tahoma" w:hAnsi="Tahoma" w:cs="Tahoma"/>
          <w:sz w:val="22"/>
          <w:szCs w:val="22"/>
        </w:rPr>
        <w:t xml:space="preserve">valor esta iniciativa </w:t>
      </w:r>
      <w:r w:rsidR="00A50AC6" w:rsidRPr="008F5B8E">
        <w:rPr>
          <w:rFonts w:ascii="Tahoma" w:hAnsi="Tahoma" w:cs="Tahoma"/>
          <w:sz w:val="22"/>
          <w:szCs w:val="22"/>
        </w:rPr>
        <w:t>“</w:t>
      </w:r>
      <w:r w:rsidRPr="008F5B8E">
        <w:rPr>
          <w:rFonts w:ascii="Tahoma" w:hAnsi="Tahoma" w:cs="Tahoma"/>
          <w:sz w:val="22"/>
          <w:szCs w:val="22"/>
        </w:rPr>
        <w:t>con la que se visibiliza y difunde la riqueza de nuestro sector vitivinícola, así como de los diferentes productos autóctonos con los que se ha ido maridando a lo largo</w:t>
      </w:r>
      <w:r w:rsidR="00A50AC6" w:rsidRPr="008F5B8E">
        <w:rPr>
          <w:rFonts w:ascii="Tahoma" w:hAnsi="Tahoma" w:cs="Tahoma"/>
          <w:sz w:val="22"/>
          <w:szCs w:val="22"/>
        </w:rPr>
        <w:t>”</w:t>
      </w:r>
      <w:r w:rsidRPr="008F5B8E">
        <w:rPr>
          <w:rFonts w:ascii="Tahoma" w:hAnsi="Tahoma" w:cs="Tahoma"/>
          <w:sz w:val="22"/>
          <w:szCs w:val="22"/>
        </w:rPr>
        <w:t xml:space="preserve"> de estos años, y remarc</w:t>
      </w:r>
      <w:r w:rsidR="004B3DB1" w:rsidRPr="008F5B8E">
        <w:rPr>
          <w:rFonts w:ascii="Tahoma" w:hAnsi="Tahoma" w:cs="Tahoma"/>
          <w:sz w:val="22"/>
          <w:szCs w:val="22"/>
        </w:rPr>
        <w:t>ó</w:t>
      </w:r>
      <w:r w:rsidRPr="008F5B8E">
        <w:rPr>
          <w:rFonts w:ascii="Tahoma" w:hAnsi="Tahoma" w:cs="Tahoma"/>
          <w:sz w:val="22"/>
          <w:szCs w:val="22"/>
        </w:rPr>
        <w:t xml:space="preserve"> el compromiso del </w:t>
      </w:r>
      <w:r w:rsidR="00A50AC6" w:rsidRPr="008F5B8E">
        <w:rPr>
          <w:rFonts w:ascii="Tahoma" w:hAnsi="Tahoma" w:cs="Tahoma"/>
          <w:sz w:val="22"/>
          <w:szCs w:val="22"/>
        </w:rPr>
        <w:t>g</w:t>
      </w:r>
      <w:r w:rsidRPr="008F5B8E">
        <w:rPr>
          <w:rFonts w:ascii="Tahoma" w:hAnsi="Tahoma" w:cs="Tahoma"/>
          <w:sz w:val="22"/>
          <w:szCs w:val="22"/>
        </w:rPr>
        <w:t>obierno que preside Santi</w:t>
      </w:r>
      <w:r w:rsidR="004B3DB1" w:rsidRPr="008F5B8E">
        <w:rPr>
          <w:rFonts w:ascii="Tahoma" w:hAnsi="Tahoma" w:cs="Tahoma"/>
          <w:sz w:val="22"/>
          <w:szCs w:val="22"/>
        </w:rPr>
        <w:t>ago</w:t>
      </w:r>
      <w:r w:rsidRPr="008F5B8E">
        <w:rPr>
          <w:rFonts w:ascii="Tahoma" w:hAnsi="Tahoma" w:cs="Tahoma"/>
          <w:sz w:val="22"/>
          <w:szCs w:val="22"/>
        </w:rPr>
        <w:t xml:space="preserve"> Cabañero en su promoción, subrayando la calidad y valor diferencial de los caldos alb</w:t>
      </w:r>
      <w:r w:rsidR="004B3DB1" w:rsidRPr="008F5B8E">
        <w:rPr>
          <w:rFonts w:ascii="Tahoma" w:hAnsi="Tahoma" w:cs="Tahoma"/>
          <w:sz w:val="22"/>
          <w:szCs w:val="22"/>
        </w:rPr>
        <w:t xml:space="preserve">acetenses y del </w:t>
      </w:r>
      <w:r w:rsidR="00A50AC6" w:rsidRPr="008F5B8E">
        <w:rPr>
          <w:rFonts w:ascii="Tahoma" w:hAnsi="Tahoma" w:cs="Tahoma"/>
          <w:sz w:val="22"/>
          <w:szCs w:val="22"/>
        </w:rPr>
        <w:t>q</w:t>
      </w:r>
      <w:r w:rsidR="004B3DB1" w:rsidRPr="008F5B8E">
        <w:rPr>
          <w:rFonts w:ascii="Tahoma" w:hAnsi="Tahoma" w:cs="Tahoma"/>
          <w:sz w:val="22"/>
          <w:szCs w:val="22"/>
        </w:rPr>
        <w:t xml:space="preserve">ueso </w:t>
      </w:r>
      <w:r w:rsidR="00A50AC6" w:rsidRPr="008F5B8E">
        <w:rPr>
          <w:rFonts w:ascii="Tahoma" w:hAnsi="Tahoma" w:cs="Tahoma"/>
          <w:sz w:val="22"/>
          <w:szCs w:val="22"/>
        </w:rPr>
        <w:t>m</w:t>
      </w:r>
      <w:r w:rsidR="004B3DB1" w:rsidRPr="008F5B8E">
        <w:rPr>
          <w:rFonts w:ascii="Tahoma" w:hAnsi="Tahoma" w:cs="Tahoma"/>
          <w:sz w:val="22"/>
          <w:szCs w:val="22"/>
        </w:rPr>
        <w:t>anchego.</w:t>
      </w:r>
    </w:p>
    <w:p w14:paraId="4F642BF9" w14:textId="77777777" w:rsidR="00833306" w:rsidRPr="008F5B8E" w:rsidRDefault="00833306" w:rsidP="00833306">
      <w:pPr>
        <w:tabs>
          <w:tab w:val="left" w:pos="4080"/>
        </w:tabs>
        <w:ind w:left="-284"/>
        <w:textAlignment w:val="baseline"/>
        <w:rPr>
          <w:rFonts w:ascii="Tahoma" w:hAnsi="Tahoma" w:cs="Tahoma"/>
          <w:sz w:val="22"/>
          <w:szCs w:val="22"/>
        </w:rPr>
      </w:pPr>
    </w:p>
    <w:p w14:paraId="3109C750" w14:textId="77777777" w:rsidR="00833306" w:rsidRPr="008F5B8E" w:rsidRDefault="00833306" w:rsidP="00833306">
      <w:pPr>
        <w:tabs>
          <w:tab w:val="left" w:pos="4080"/>
        </w:tabs>
        <w:ind w:left="-284"/>
        <w:textAlignment w:val="baseline"/>
        <w:rPr>
          <w:rFonts w:ascii="Tahoma" w:hAnsi="Tahoma" w:cs="Tahoma"/>
          <w:color w:val="000000"/>
          <w:sz w:val="22"/>
          <w:szCs w:val="22"/>
          <w:bdr w:val="none" w:sz="0" w:space="0" w:color="auto" w:frame="1"/>
        </w:rPr>
      </w:pPr>
      <w:r w:rsidRPr="008F5B8E">
        <w:rPr>
          <w:rFonts w:ascii="Tahoma" w:hAnsi="Tahoma" w:cs="Tahoma"/>
          <w:color w:val="000000"/>
          <w:sz w:val="22"/>
          <w:szCs w:val="22"/>
          <w:bdr w:val="none" w:sz="0" w:space="0" w:color="auto" w:frame="1"/>
        </w:rPr>
        <w:t xml:space="preserve">Además, </w:t>
      </w:r>
      <w:r w:rsidRPr="008F5B8E">
        <w:rPr>
          <w:rFonts w:ascii="Tahoma" w:hAnsi="Tahoma" w:cs="Tahoma"/>
          <w:color w:val="000000"/>
          <w:sz w:val="22"/>
          <w:szCs w:val="22"/>
          <w:bdr w:val="none" w:sz="0" w:space="0" w:color="auto" w:frame="1"/>
        </w:rPr>
        <w:t xml:space="preserve">felicitó </w:t>
      </w:r>
      <w:r w:rsidRPr="008F5B8E">
        <w:rPr>
          <w:rFonts w:ascii="Tahoma" w:hAnsi="Tahoma" w:cs="Tahoma"/>
          <w:color w:val="000000"/>
          <w:sz w:val="22"/>
          <w:szCs w:val="22"/>
          <w:bdr w:val="none" w:sz="0" w:space="0" w:color="auto" w:frame="1"/>
        </w:rPr>
        <w:t>a la Confederación de Empresarios de Albacete, con Artemio Pérez al frente, por jornadas como ésta, pero, especialmente, por su labor constante en pro del desarrollo de esta tierra, y ha asegurado que acompañar a esta organización en cada proyecto “es un lujo, como lo es trabajar a diario con ella”, apuntando que “cada euro que destinamos a colaborar con vosotros está bien empleado”.</w:t>
      </w:r>
    </w:p>
    <w:p w14:paraId="5259B622" w14:textId="77777777" w:rsidR="00833306" w:rsidRPr="008F5B8E" w:rsidRDefault="00833306" w:rsidP="00833306">
      <w:pPr>
        <w:tabs>
          <w:tab w:val="left" w:pos="4080"/>
        </w:tabs>
        <w:ind w:left="-284"/>
        <w:textAlignment w:val="baseline"/>
        <w:rPr>
          <w:rFonts w:ascii="Tahoma" w:hAnsi="Tahoma" w:cs="Tahoma"/>
          <w:color w:val="000000"/>
          <w:sz w:val="22"/>
          <w:szCs w:val="22"/>
          <w:bdr w:val="none" w:sz="0" w:space="0" w:color="auto" w:frame="1"/>
        </w:rPr>
      </w:pPr>
    </w:p>
    <w:p w14:paraId="1D4781DC" w14:textId="3ABC7398" w:rsidR="00833306" w:rsidRPr="008F5B8E" w:rsidRDefault="00833306" w:rsidP="00833306">
      <w:pPr>
        <w:tabs>
          <w:tab w:val="left" w:pos="4080"/>
        </w:tabs>
        <w:ind w:left="-284"/>
        <w:textAlignment w:val="baseline"/>
        <w:rPr>
          <w:rFonts w:ascii="Tahoma" w:hAnsi="Tahoma" w:cs="Tahoma"/>
          <w:color w:val="000000"/>
          <w:sz w:val="22"/>
          <w:szCs w:val="22"/>
          <w:bdr w:val="none" w:sz="0" w:space="0" w:color="auto" w:frame="1"/>
        </w:rPr>
      </w:pPr>
      <w:r w:rsidRPr="008F5B8E">
        <w:rPr>
          <w:rFonts w:ascii="Tahoma" w:hAnsi="Tahoma" w:cs="Tahoma"/>
          <w:color w:val="000000"/>
          <w:sz w:val="22"/>
          <w:szCs w:val="22"/>
          <w:bdr w:val="none" w:sz="0" w:space="0" w:color="auto" w:frame="1"/>
        </w:rPr>
        <w:t xml:space="preserve">También se </w:t>
      </w:r>
      <w:r w:rsidRPr="008F5B8E">
        <w:rPr>
          <w:rFonts w:ascii="Tahoma" w:hAnsi="Tahoma" w:cs="Tahoma"/>
          <w:color w:val="000000"/>
          <w:sz w:val="22"/>
          <w:szCs w:val="22"/>
          <w:bdr w:val="none" w:sz="0" w:space="0" w:color="auto" w:frame="1"/>
        </w:rPr>
        <w:t>dirigió</w:t>
      </w:r>
      <w:r w:rsidRPr="008F5B8E">
        <w:rPr>
          <w:rFonts w:ascii="Tahoma" w:hAnsi="Tahoma" w:cs="Tahoma"/>
          <w:color w:val="000000"/>
          <w:sz w:val="22"/>
          <w:szCs w:val="22"/>
          <w:bdr w:val="none" w:sz="0" w:space="0" w:color="auto" w:frame="1"/>
        </w:rPr>
        <w:t xml:space="preserve"> a la Asociación de Empresarios del Vino, presidida por Javier Cuadrado, para reconocer públicamente su compromiso, y ha afirmado que formar parte de FEDA es contar con “un gran embajador, lo que hace que los vinos y las bodegas de Albacete seáis un poco más fuertes, porque contáis con un vehículo importante que os hace estar presentes no sólo en territorio nacional, sino con una visión internacional”.</w:t>
      </w:r>
    </w:p>
    <w:p w14:paraId="5BF71DD8" w14:textId="77777777" w:rsidR="00833306" w:rsidRPr="008F5B8E" w:rsidRDefault="00833306" w:rsidP="00833306">
      <w:pPr>
        <w:tabs>
          <w:tab w:val="left" w:pos="4080"/>
        </w:tabs>
        <w:ind w:left="-284"/>
        <w:textAlignment w:val="baseline"/>
        <w:rPr>
          <w:rFonts w:ascii="Tahoma" w:hAnsi="Tahoma" w:cs="Tahoma"/>
          <w:color w:val="000000"/>
          <w:sz w:val="22"/>
          <w:szCs w:val="22"/>
          <w:bdr w:val="none" w:sz="0" w:space="0" w:color="auto" w:frame="1"/>
        </w:rPr>
      </w:pPr>
    </w:p>
    <w:p w14:paraId="48E6B2F1" w14:textId="0CA6C9F2" w:rsidR="004B3DB1" w:rsidRPr="008F5B8E" w:rsidRDefault="004B3DB1" w:rsidP="00A50AC6">
      <w:pPr>
        <w:tabs>
          <w:tab w:val="left" w:pos="4080"/>
        </w:tabs>
        <w:ind w:left="-284"/>
        <w:textAlignment w:val="baseline"/>
        <w:rPr>
          <w:rFonts w:ascii="Segoe UI" w:hAnsi="Segoe UI" w:cs="Segoe UI"/>
          <w:color w:val="0F1419"/>
          <w:sz w:val="22"/>
          <w:szCs w:val="22"/>
          <w:shd w:val="clear" w:color="auto" w:fill="FFFFFF"/>
        </w:rPr>
      </w:pPr>
      <w:r w:rsidRPr="008F5B8E">
        <w:rPr>
          <w:rFonts w:ascii="Tahoma" w:hAnsi="Tahoma" w:cs="Tahoma"/>
          <w:sz w:val="22"/>
          <w:szCs w:val="22"/>
        </w:rPr>
        <w:t>Javier Cuadrado Ayuso, presidente de la Asociación de Empresarios de Vinos de Albacete, intervino para señalar las acciones que AEVAB está llevando a cabo en defensa del sector, señalando la jornada celebrada recientemente sobre la nueva normativa de envases y la ley de la cadena en el sector del vino</w:t>
      </w:r>
      <w:r w:rsidR="00A50AC6" w:rsidRPr="008F5B8E">
        <w:rPr>
          <w:rFonts w:ascii="Tahoma" w:hAnsi="Tahoma" w:cs="Tahoma"/>
          <w:sz w:val="22"/>
          <w:szCs w:val="22"/>
        </w:rPr>
        <w:t xml:space="preserve"> y “Con Vino Mejor” como promoción del consumo de vino y que cada edición se desarrolla en un punto de la provincia.</w:t>
      </w:r>
      <w:r w:rsidRPr="008F5B8E">
        <w:rPr>
          <w:rFonts w:ascii="Tahoma" w:hAnsi="Tahoma" w:cs="Tahoma"/>
          <w:sz w:val="22"/>
          <w:szCs w:val="22"/>
        </w:rPr>
        <w:t xml:space="preserve"> Para terminar, el alcalde de Caudete, Moisés López Martínez, se congratuló por acoger por segunda vez este evento en su localidad, destacando el buen hacer de las bodegas caudetanas presentes en la cata. </w:t>
      </w:r>
    </w:p>
    <w:p w14:paraId="556BB266" w14:textId="77777777" w:rsidR="00D452EF" w:rsidRPr="008F5B8E" w:rsidRDefault="00D452EF" w:rsidP="00A50AC6">
      <w:pPr>
        <w:tabs>
          <w:tab w:val="left" w:pos="4080"/>
        </w:tabs>
        <w:ind w:left="-284"/>
        <w:textAlignment w:val="baseline"/>
        <w:rPr>
          <w:rFonts w:ascii="Tahoma" w:hAnsi="Tahoma" w:cs="Tahoma"/>
          <w:sz w:val="22"/>
          <w:szCs w:val="22"/>
          <w:shd w:val="clear" w:color="auto" w:fill="FFFFFF"/>
        </w:rPr>
      </w:pPr>
    </w:p>
    <w:p w14:paraId="1FA7CDA5" w14:textId="77777777" w:rsidR="00D452EF" w:rsidRPr="008F5B8E" w:rsidRDefault="004B3DB1" w:rsidP="00A50AC6">
      <w:pPr>
        <w:tabs>
          <w:tab w:val="left" w:pos="4080"/>
        </w:tabs>
        <w:ind w:left="-284"/>
        <w:textAlignment w:val="baseline"/>
        <w:rPr>
          <w:rFonts w:ascii="Tahoma" w:hAnsi="Tahoma" w:cs="Tahoma"/>
          <w:b/>
          <w:sz w:val="22"/>
          <w:szCs w:val="22"/>
        </w:rPr>
      </w:pPr>
      <w:r w:rsidRPr="008F5B8E">
        <w:rPr>
          <w:rFonts w:ascii="Tahoma" w:hAnsi="Tahoma" w:cs="Tahoma"/>
          <w:b/>
          <w:sz w:val="22"/>
          <w:szCs w:val="22"/>
        </w:rPr>
        <w:t>Un maridaje entre vino y flores de queso</w:t>
      </w:r>
    </w:p>
    <w:p w14:paraId="643077B9" w14:textId="77777777" w:rsidR="00A50AC6" w:rsidRPr="008F5B8E" w:rsidRDefault="00A50AC6" w:rsidP="00A50AC6">
      <w:pPr>
        <w:tabs>
          <w:tab w:val="left" w:pos="4080"/>
        </w:tabs>
        <w:ind w:left="-284"/>
        <w:textAlignment w:val="baseline"/>
        <w:rPr>
          <w:rFonts w:ascii="Tahoma" w:hAnsi="Tahoma" w:cs="Tahoma"/>
          <w:b/>
          <w:sz w:val="22"/>
          <w:szCs w:val="22"/>
        </w:rPr>
      </w:pPr>
    </w:p>
    <w:p w14:paraId="0388FD93" w14:textId="4AEED356" w:rsidR="004B3DB1" w:rsidRPr="008F5B8E" w:rsidRDefault="004B3DB1"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La XIII Edición de ‘Con Vino Mejor’ fue una innovadora experiencia gastronómica en la que vinos, quesos y productos de nuestra tierra se convirtieron en flores, una obra maestra en directo llevaba a cabo por </w:t>
      </w:r>
      <w:hyperlink r:id="rId17" w:history="1">
        <w:r w:rsidRPr="008F5B8E">
          <w:rPr>
            <w:rStyle w:val="Hipervnculo"/>
            <w:rFonts w:ascii="Tahoma" w:hAnsi="Tahoma" w:cs="Tahoma"/>
            <w:sz w:val="22"/>
            <w:szCs w:val="22"/>
          </w:rPr>
          <w:t>Santiago Mohedano</w:t>
        </w:r>
      </w:hyperlink>
      <w:r w:rsidRPr="008F5B8E">
        <w:rPr>
          <w:rFonts w:ascii="Tahoma" w:hAnsi="Tahoma" w:cs="Tahoma"/>
          <w:sz w:val="22"/>
          <w:szCs w:val="22"/>
        </w:rPr>
        <w:t xml:space="preserve">, creador de las flores de queso, que acompañó la cata guiada por el sumiller </w:t>
      </w:r>
      <w:hyperlink r:id="rId18" w:history="1">
        <w:r w:rsidRPr="008F5B8E">
          <w:rPr>
            <w:rStyle w:val="Hipervnculo"/>
            <w:rFonts w:ascii="Tahoma" w:hAnsi="Tahoma" w:cs="Tahoma"/>
            <w:sz w:val="22"/>
            <w:szCs w:val="22"/>
          </w:rPr>
          <w:t>Mario Gallart Esplá</w:t>
        </w:r>
      </w:hyperlink>
      <w:r w:rsidRPr="008F5B8E">
        <w:rPr>
          <w:rFonts w:ascii="Tahoma" w:hAnsi="Tahoma" w:cs="Tahoma"/>
          <w:sz w:val="22"/>
          <w:szCs w:val="22"/>
        </w:rPr>
        <w:t xml:space="preserve"> con vinos de bodegas de la provincia de Albacete.</w:t>
      </w:r>
    </w:p>
    <w:p w14:paraId="3974A095" w14:textId="77777777" w:rsidR="004B3DB1" w:rsidRPr="008F5B8E" w:rsidRDefault="004B3DB1" w:rsidP="00A50AC6">
      <w:pPr>
        <w:tabs>
          <w:tab w:val="left" w:pos="4080"/>
        </w:tabs>
        <w:ind w:left="-284"/>
        <w:textAlignment w:val="baseline"/>
        <w:rPr>
          <w:rFonts w:ascii="Tahoma" w:hAnsi="Tahoma" w:cs="Tahoma"/>
          <w:sz w:val="22"/>
          <w:szCs w:val="22"/>
        </w:rPr>
      </w:pPr>
    </w:p>
    <w:p w14:paraId="4A41461A" w14:textId="3BFF2645" w:rsidR="004B3DB1" w:rsidRPr="008F5B8E" w:rsidRDefault="004B3DB1"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El vino azul Pasión Blue Chardonnay y el tinto Hoya Hermosa Barrica Petit </w:t>
      </w:r>
      <w:proofErr w:type="spellStart"/>
      <w:r w:rsidRPr="008F5B8E">
        <w:rPr>
          <w:rFonts w:ascii="Tahoma" w:hAnsi="Tahoma" w:cs="Tahoma"/>
          <w:sz w:val="22"/>
          <w:szCs w:val="22"/>
        </w:rPr>
        <w:t>Verdot</w:t>
      </w:r>
      <w:proofErr w:type="spellEnd"/>
      <w:r w:rsidRPr="008F5B8E">
        <w:rPr>
          <w:rFonts w:ascii="Tahoma" w:hAnsi="Tahoma" w:cs="Tahoma"/>
          <w:sz w:val="22"/>
          <w:szCs w:val="22"/>
        </w:rPr>
        <w:t xml:space="preserve"> 2016, ambos de </w:t>
      </w:r>
      <w:hyperlink r:id="rId19" w:history="1">
        <w:r w:rsidRPr="008F5B8E">
          <w:rPr>
            <w:rStyle w:val="Hipervnculo"/>
            <w:rFonts w:ascii="Tahoma" w:hAnsi="Tahoma" w:cs="Tahoma"/>
            <w:sz w:val="22"/>
            <w:szCs w:val="22"/>
          </w:rPr>
          <w:t>Bodegas Santa Margarita</w:t>
        </w:r>
      </w:hyperlink>
      <w:r w:rsidR="007606E2" w:rsidRPr="008F5B8E">
        <w:rPr>
          <w:rFonts w:ascii="Tahoma" w:hAnsi="Tahoma" w:cs="Tahoma"/>
          <w:sz w:val="22"/>
          <w:szCs w:val="22"/>
        </w:rPr>
        <w:t>,</w:t>
      </w:r>
      <w:r w:rsidRPr="008F5B8E">
        <w:rPr>
          <w:rFonts w:ascii="Tahoma" w:hAnsi="Tahoma" w:cs="Tahoma"/>
          <w:sz w:val="22"/>
          <w:szCs w:val="22"/>
        </w:rPr>
        <w:t xml:space="preserve"> de Caudete</w:t>
      </w:r>
      <w:r w:rsidR="007606E2" w:rsidRPr="008F5B8E">
        <w:rPr>
          <w:rFonts w:ascii="Tahoma" w:hAnsi="Tahoma" w:cs="Tahoma"/>
          <w:sz w:val="22"/>
          <w:szCs w:val="22"/>
        </w:rPr>
        <w:t xml:space="preserve"> (</w:t>
      </w:r>
      <w:hyperlink r:id="rId20" w:history="1">
        <w:r w:rsidR="007606E2" w:rsidRPr="008F5B8E">
          <w:rPr>
            <w:rStyle w:val="Hipervnculo"/>
            <w:rFonts w:ascii="Tahoma" w:hAnsi="Tahoma" w:cs="Tahoma"/>
            <w:sz w:val="22"/>
            <w:szCs w:val="22"/>
          </w:rPr>
          <w:t>Premio San Juan a la Empresa Exportadora</w:t>
        </w:r>
      </w:hyperlink>
      <w:r w:rsidR="007606E2" w:rsidRPr="008F5B8E">
        <w:rPr>
          <w:rFonts w:ascii="Tahoma" w:hAnsi="Tahoma" w:cs="Tahoma"/>
          <w:sz w:val="22"/>
          <w:szCs w:val="22"/>
        </w:rPr>
        <w:t xml:space="preserve">, en la </w:t>
      </w:r>
      <w:hyperlink r:id="rId21" w:history="1">
        <w:r w:rsidR="007606E2" w:rsidRPr="008F5B8E">
          <w:rPr>
            <w:rStyle w:val="Hipervnculo"/>
            <w:rFonts w:ascii="Tahoma" w:hAnsi="Tahoma" w:cs="Tahoma"/>
            <w:sz w:val="22"/>
            <w:szCs w:val="22"/>
          </w:rPr>
          <w:t>edición especial XXI, celebrada en 2020</w:t>
        </w:r>
      </w:hyperlink>
      <w:r w:rsidR="007606E2" w:rsidRPr="008F5B8E">
        <w:rPr>
          <w:rFonts w:ascii="Tahoma" w:hAnsi="Tahoma" w:cs="Tahoma"/>
          <w:sz w:val="22"/>
          <w:szCs w:val="22"/>
        </w:rPr>
        <w:t xml:space="preserve">) </w:t>
      </w:r>
      <w:r w:rsidRPr="008F5B8E">
        <w:rPr>
          <w:rFonts w:ascii="Tahoma" w:hAnsi="Tahoma" w:cs="Tahoma"/>
          <w:sz w:val="22"/>
          <w:szCs w:val="22"/>
        </w:rPr>
        <w:t xml:space="preserve"> y el vino blanco </w:t>
      </w:r>
      <w:proofErr w:type="spellStart"/>
      <w:r w:rsidRPr="008F5B8E">
        <w:rPr>
          <w:rFonts w:ascii="Tahoma" w:hAnsi="Tahoma" w:cs="Tahoma"/>
          <w:sz w:val="22"/>
          <w:szCs w:val="22"/>
        </w:rPr>
        <w:t>Cerva</w:t>
      </w:r>
      <w:proofErr w:type="spellEnd"/>
      <w:r w:rsidRPr="008F5B8E">
        <w:rPr>
          <w:rFonts w:ascii="Tahoma" w:hAnsi="Tahoma" w:cs="Tahoma"/>
          <w:sz w:val="22"/>
          <w:szCs w:val="22"/>
        </w:rPr>
        <w:t xml:space="preserve"> de </w:t>
      </w:r>
      <w:hyperlink r:id="rId22" w:history="1">
        <w:r w:rsidRPr="008F5B8E">
          <w:rPr>
            <w:rStyle w:val="Hipervnculo"/>
            <w:rFonts w:ascii="Tahoma" w:hAnsi="Tahoma" w:cs="Tahoma"/>
            <w:sz w:val="22"/>
            <w:szCs w:val="22"/>
          </w:rPr>
          <w:t>Bodegas Deitania</w:t>
        </w:r>
      </w:hyperlink>
      <w:r w:rsidRPr="008F5B8E">
        <w:rPr>
          <w:rFonts w:ascii="Tahoma" w:hAnsi="Tahoma" w:cs="Tahoma"/>
          <w:sz w:val="22"/>
          <w:szCs w:val="22"/>
        </w:rPr>
        <w:t xml:space="preserve">, también de Caudete, fueron los protagonistas de la cata guiada por Mario Gallart. Dichos caldos fueron maridados con las flores de queso, elaboradas con otros productos de nuestra provincia. </w:t>
      </w:r>
    </w:p>
    <w:p w14:paraId="452B2258" w14:textId="77777777" w:rsidR="004B3DB1" w:rsidRPr="008F5B8E" w:rsidRDefault="004B3DB1" w:rsidP="00A50AC6">
      <w:pPr>
        <w:tabs>
          <w:tab w:val="left" w:pos="4080"/>
        </w:tabs>
        <w:ind w:left="-284"/>
        <w:textAlignment w:val="baseline"/>
        <w:rPr>
          <w:rFonts w:ascii="Tahoma" w:hAnsi="Tahoma" w:cs="Tahoma"/>
          <w:sz w:val="22"/>
          <w:szCs w:val="22"/>
        </w:rPr>
      </w:pPr>
    </w:p>
    <w:p w14:paraId="35408167" w14:textId="77777777" w:rsidR="008F5B8E" w:rsidRDefault="008F5B8E" w:rsidP="00A50AC6">
      <w:pPr>
        <w:tabs>
          <w:tab w:val="left" w:pos="4080"/>
        </w:tabs>
        <w:ind w:left="-284"/>
        <w:textAlignment w:val="baseline"/>
        <w:rPr>
          <w:rFonts w:ascii="Tahoma" w:hAnsi="Tahoma" w:cs="Tahoma"/>
          <w:sz w:val="22"/>
          <w:szCs w:val="22"/>
        </w:rPr>
      </w:pPr>
    </w:p>
    <w:p w14:paraId="51A8CB18" w14:textId="77777777" w:rsidR="008F5B8E" w:rsidRDefault="008F5B8E" w:rsidP="00A50AC6">
      <w:pPr>
        <w:tabs>
          <w:tab w:val="left" w:pos="4080"/>
        </w:tabs>
        <w:ind w:left="-284"/>
        <w:textAlignment w:val="baseline"/>
        <w:rPr>
          <w:rFonts w:ascii="Tahoma" w:hAnsi="Tahoma" w:cs="Tahoma"/>
          <w:sz w:val="22"/>
          <w:szCs w:val="22"/>
        </w:rPr>
      </w:pPr>
    </w:p>
    <w:p w14:paraId="10AA0194" w14:textId="77777777" w:rsidR="008F5B8E" w:rsidRDefault="008F5B8E" w:rsidP="00A50AC6">
      <w:pPr>
        <w:tabs>
          <w:tab w:val="left" w:pos="4080"/>
        </w:tabs>
        <w:ind w:left="-284"/>
        <w:textAlignment w:val="baseline"/>
        <w:rPr>
          <w:rFonts w:ascii="Tahoma" w:hAnsi="Tahoma" w:cs="Tahoma"/>
          <w:sz w:val="22"/>
          <w:szCs w:val="22"/>
        </w:rPr>
      </w:pPr>
    </w:p>
    <w:p w14:paraId="7AB8E9B1" w14:textId="77777777" w:rsidR="008F5B8E" w:rsidRDefault="008F5B8E" w:rsidP="00A50AC6">
      <w:pPr>
        <w:tabs>
          <w:tab w:val="left" w:pos="4080"/>
        </w:tabs>
        <w:ind w:left="-284"/>
        <w:textAlignment w:val="baseline"/>
        <w:rPr>
          <w:rFonts w:ascii="Tahoma" w:hAnsi="Tahoma" w:cs="Tahoma"/>
          <w:sz w:val="22"/>
          <w:szCs w:val="22"/>
        </w:rPr>
      </w:pPr>
    </w:p>
    <w:p w14:paraId="22D16E13" w14:textId="650B39E5" w:rsidR="004B3DB1" w:rsidRPr="008F5B8E" w:rsidRDefault="004B3DB1"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En este caso, Santiago Mohedano utilizó como materia prima miel de </w:t>
      </w:r>
      <w:hyperlink r:id="rId23" w:history="1">
        <w:r w:rsidRPr="008F5B8E">
          <w:rPr>
            <w:rStyle w:val="Hipervnculo"/>
            <w:rFonts w:ascii="Tahoma" w:hAnsi="Tahoma" w:cs="Tahoma"/>
            <w:sz w:val="22"/>
            <w:szCs w:val="22"/>
          </w:rPr>
          <w:t>Apimancha</w:t>
        </w:r>
        <w:r w:rsidR="007606E2" w:rsidRPr="008F5B8E">
          <w:rPr>
            <w:rStyle w:val="Hipervnculo"/>
            <w:rFonts w:ascii="Tahoma" w:hAnsi="Tahoma" w:cs="Tahoma"/>
            <w:sz w:val="22"/>
            <w:szCs w:val="22"/>
          </w:rPr>
          <w:t>,</w:t>
        </w:r>
        <w:r w:rsidR="00F20924" w:rsidRPr="008F5B8E">
          <w:rPr>
            <w:rStyle w:val="Hipervnculo"/>
            <w:rFonts w:ascii="Tahoma" w:hAnsi="Tahoma" w:cs="Tahoma"/>
            <w:sz w:val="22"/>
            <w:szCs w:val="22"/>
          </w:rPr>
          <w:t xml:space="preserve"> S.L</w:t>
        </w:r>
      </w:hyperlink>
      <w:r w:rsidR="00F20924" w:rsidRPr="008F5B8E">
        <w:rPr>
          <w:rFonts w:ascii="Tahoma" w:hAnsi="Tahoma" w:cs="Tahoma"/>
          <w:sz w:val="22"/>
          <w:szCs w:val="22"/>
        </w:rPr>
        <w:t>.</w:t>
      </w:r>
      <w:r w:rsidRPr="008F5B8E">
        <w:rPr>
          <w:rFonts w:ascii="Tahoma" w:hAnsi="Tahoma" w:cs="Tahoma"/>
          <w:sz w:val="22"/>
          <w:szCs w:val="22"/>
        </w:rPr>
        <w:t xml:space="preserve">, azafrán de Antonio Sotos S.L., cacahuetes de </w:t>
      </w:r>
      <w:hyperlink r:id="rId24" w:history="1">
        <w:r w:rsidRPr="008F5B8E">
          <w:rPr>
            <w:rStyle w:val="Hipervnculo"/>
            <w:rFonts w:ascii="Tahoma" w:hAnsi="Tahoma" w:cs="Tahoma"/>
            <w:sz w:val="22"/>
            <w:szCs w:val="22"/>
          </w:rPr>
          <w:t>Naturcaudete</w:t>
        </w:r>
        <w:r w:rsidR="007606E2" w:rsidRPr="008F5B8E">
          <w:rPr>
            <w:rStyle w:val="Hipervnculo"/>
            <w:rFonts w:ascii="Tahoma" w:hAnsi="Tahoma" w:cs="Tahoma"/>
            <w:sz w:val="22"/>
            <w:szCs w:val="22"/>
          </w:rPr>
          <w:t>,</w:t>
        </w:r>
        <w:r w:rsidRPr="008F5B8E">
          <w:rPr>
            <w:rStyle w:val="Hipervnculo"/>
            <w:rFonts w:ascii="Tahoma" w:hAnsi="Tahoma" w:cs="Tahoma"/>
            <w:sz w:val="22"/>
            <w:szCs w:val="22"/>
          </w:rPr>
          <w:t xml:space="preserve"> S.L.U</w:t>
        </w:r>
        <w:r w:rsidR="00F20924" w:rsidRPr="008F5B8E">
          <w:rPr>
            <w:rStyle w:val="Hipervnculo"/>
            <w:rFonts w:ascii="Tahoma" w:hAnsi="Tahoma" w:cs="Tahoma"/>
            <w:sz w:val="22"/>
            <w:szCs w:val="22"/>
          </w:rPr>
          <w:t>,</w:t>
        </w:r>
      </w:hyperlink>
      <w:r w:rsidR="00F20924" w:rsidRPr="008F5B8E">
        <w:rPr>
          <w:rFonts w:ascii="Tahoma" w:hAnsi="Tahoma" w:cs="Tahoma"/>
          <w:sz w:val="22"/>
          <w:szCs w:val="22"/>
        </w:rPr>
        <w:t xml:space="preserve"> queso manchego D.O.P. artesano semicurado de </w:t>
      </w:r>
      <w:hyperlink r:id="rId25" w:history="1">
        <w:r w:rsidR="008F5B8E" w:rsidRPr="008F5B8E">
          <w:rPr>
            <w:rStyle w:val="Hipervnculo"/>
            <w:rFonts w:ascii="Tahoma" w:hAnsi="Tahoma" w:cs="Tahoma"/>
            <w:sz w:val="22"/>
            <w:szCs w:val="22"/>
          </w:rPr>
          <w:t xml:space="preserve">Pago de </w:t>
        </w:r>
        <w:r w:rsidR="00F20924" w:rsidRPr="008F5B8E">
          <w:rPr>
            <w:rStyle w:val="Hipervnculo"/>
            <w:rFonts w:ascii="Tahoma" w:hAnsi="Tahoma" w:cs="Tahoma"/>
            <w:sz w:val="22"/>
            <w:szCs w:val="22"/>
          </w:rPr>
          <w:t>La Jaraba</w:t>
        </w:r>
      </w:hyperlink>
      <w:r w:rsidR="00F20924" w:rsidRPr="008F5B8E">
        <w:rPr>
          <w:rFonts w:ascii="Tahoma" w:hAnsi="Tahoma" w:cs="Tahoma"/>
          <w:sz w:val="22"/>
          <w:szCs w:val="22"/>
        </w:rPr>
        <w:t xml:space="preserve"> (Villarrobledo), queso manchego D.O.P. artesano semicurado de </w:t>
      </w:r>
      <w:hyperlink r:id="rId26" w:history="1">
        <w:r w:rsidR="00F20924" w:rsidRPr="008F5B8E">
          <w:rPr>
            <w:rStyle w:val="Hipervnculo"/>
            <w:rFonts w:ascii="Tahoma" w:hAnsi="Tahoma" w:cs="Tahoma"/>
            <w:sz w:val="22"/>
            <w:szCs w:val="22"/>
          </w:rPr>
          <w:t>Dehesa de Los Llanos</w:t>
        </w:r>
      </w:hyperlink>
      <w:r w:rsidR="00F20924" w:rsidRPr="008F5B8E">
        <w:rPr>
          <w:rFonts w:ascii="Tahoma" w:hAnsi="Tahoma" w:cs="Tahoma"/>
          <w:sz w:val="22"/>
          <w:szCs w:val="22"/>
        </w:rPr>
        <w:t xml:space="preserve"> (Albacete) y queso de Castilla-La Mancha semicurado de distribución Vinos </w:t>
      </w:r>
      <w:proofErr w:type="spellStart"/>
      <w:r w:rsidR="00F20924" w:rsidRPr="008F5B8E">
        <w:rPr>
          <w:rFonts w:ascii="Tahoma" w:hAnsi="Tahoma" w:cs="Tahoma"/>
          <w:sz w:val="22"/>
          <w:szCs w:val="22"/>
        </w:rPr>
        <w:t>Cutanda</w:t>
      </w:r>
      <w:proofErr w:type="spellEnd"/>
      <w:r w:rsidR="00F20924" w:rsidRPr="008F5B8E">
        <w:rPr>
          <w:rFonts w:ascii="Tahoma" w:hAnsi="Tahoma" w:cs="Tahoma"/>
          <w:sz w:val="22"/>
          <w:szCs w:val="22"/>
        </w:rPr>
        <w:t xml:space="preserve">. </w:t>
      </w:r>
    </w:p>
    <w:p w14:paraId="57789C27" w14:textId="77777777" w:rsidR="00F20924" w:rsidRPr="008F5B8E" w:rsidRDefault="00F20924" w:rsidP="00A50AC6">
      <w:pPr>
        <w:tabs>
          <w:tab w:val="left" w:pos="4080"/>
        </w:tabs>
        <w:ind w:left="-284"/>
        <w:textAlignment w:val="baseline"/>
        <w:rPr>
          <w:rFonts w:ascii="Tahoma" w:hAnsi="Tahoma" w:cs="Tahoma"/>
          <w:sz w:val="22"/>
          <w:szCs w:val="22"/>
        </w:rPr>
      </w:pPr>
    </w:p>
    <w:p w14:paraId="490B686C" w14:textId="5B033C13" w:rsidR="00911EC1" w:rsidRPr="008F5B8E" w:rsidRDefault="00F20924" w:rsidP="00A50AC6">
      <w:pPr>
        <w:tabs>
          <w:tab w:val="left" w:pos="4080"/>
        </w:tabs>
        <w:ind w:left="-284"/>
        <w:textAlignment w:val="baseline"/>
        <w:rPr>
          <w:rFonts w:ascii="Tahoma" w:hAnsi="Tahoma" w:cs="Tahoma"/>
          <w:sz w:val="22"/>
          <w:szCs w:val="22"/>
        </w:rPr>
      </w:pPr>
      <w:r w:rsidRPr="008F5B8E">
        <w:rPr>
          <w:rFonts w:ascii="Tahoma" w:hAnsi="Tahoma" w:cs="Tahoma"/>
          <w:sz w:val="22"/>
          <w:szCs w:val="22"/>
        </w:rPr>
        <w:t xml:space="preserve">Cerca de un centenar de personas participaron en esta experiencia gastronómica que culminó con el aperitivo final a cargo de </w:t>
      </w:r>
      <w:hyperlink r:id="rId27" w:history="1">
        <w:r w:rsidRPr="008F5B8E">
          <w:rPr>
            <w:rStyle w:val="Hipervnculo"/>
            <w:rFonts w:ascii="Tahoma" w:hAnsi="Tahoma" w:cs="Tahoma"/>
            <w:sz w:val="22"/>
            <w:szCs w:val="22"/>
          </w:rPr>
          <w:t>Catering Berna</w:t>
        </w:r>
      </w:hyperlink>
      <w:r w:rsidRPr="008F5B8E">
        <w:rPr>
          <w:rFonts w:ascii="Tahoma" w:hAnsi="Tahoma" w:cs="Tahoma"/>
          <w:sz w:val="22"/>
          <w:szCs w:val="22"/>
        </w:rPr>
        <w:t xml:space="preserve">. El menú confeccionado para poner el broche final a esta cita contó con los productos de otras empresas asociadas a FEDA, como Pago de la Jaraba (Villarrobledo), </w:t>
      </w:r>
      <w:hyperlink r:id="rId28" w:history="1">
        <w:r w:rsidRPr="008F5B8E">
          <w:rPr>
            <w:rStyle w:val="Hipervnculo"/>
            <w:rFonts w:ascii="Tahoma" w:hAnsi="Tahoma" w:cs="Tahoma"/>
            <w:sz w:val="22"/>
            <w:szCs w:val="22"/>
          </w:rPr>
          <w:t>Bodega Manzaneque</w:t>
        </w:r>
      </w:hyperlink>
      <w:r w:rsidRPr="008F5B8E">
        <w:rPr>
          <w:rFonts w:ascii="Tahoma" w:hAnsi="Tahoma" w:cs="Tahoma"/>
          <w:sz w:val="22"/>
          <w:szCs w:val="22"/>
        </w:rPr>
        <w:t xml:space="preserve"> (La Gineta) y </w:t>
      </w:r>
      <w:hyperlink r:id="rId29" w:history="1">
        <w:proofErr w:type="spellStart"/>
        <w:r w:rsidRPr="008F5B8E">
          <w:rPr>
            <w:rStyle w:val="Hipervnculo"/>
            <w:rFonts w:ascii="Tahoma" w:hAnsi="Tahoma" w:cs="Tahoma"/>
            <w:sz w:val="22"/>
            <w:szCs w:val="22"/>
          </w:rPr>
          <w:t>Benibaldo</w:t>
        </w:r>
        <w:proofErr w:type="spellEnd"/>
      </w:hyperlink>
      <w:r w:rsidRPr="008F5B8E">
        <w:rPr>
          <w:rFonts w:ascii="Tahoma" w:hAnsi="Tahoma" w:cs="Tahoma"/>
          <w:sz w:val="22"/>
          <w:szCs w:val="22"/>
        </w:rPr>
        <w:t xml:space="preserve">. </w:t>
      </w:r>
    </w:p>
    <w:p w14:paraId="2D5372E8" w14:textId="77777777" w:rsidR="001531B6" w:rsidRPr="008F5B8E" w:rsidRDefault="001531B6" w:rsidP="00A50AC6">
      <w:pPr>
        <w:tabs>
          <w:tab w:val="left" w:pos="4080"/>
        </w:tabs>
        <w:ind w:left="-284"/>
        <w:textAlignment w:val="baseline"/>
        <w:rPr>
          <w:rFonts w:ascii="Tahoma" w:hAnsi="Tahoma" w:cs="Tahoma"/>
          <w:sz w:val="22"/>
          <w:szCs w:val="22"/>
        </w:rPr>
      </w:pPr>
    </w:p>
    <w:p w14:paraId="2AF993DD" w14:textId="77777777" w:rsidR="001531B6" w:rsidRPr="008F5B8E" w:rsidRDefault="001531B6" w:rsidP="001531B6">
      <w:pPr>
        <w:shd w:val="clear" w:color="auto" w:fill="FFFFFF"/>
        <w:ind w:left="-284"/>
        <w:rPr>
          <w:rFonts w:ascii="Tahoma" w:hAnsi="Tahoma" w:cs="Tahoma"/>
          <w:sz w:val="22"/>
          <w:szCs w:val="22"/>
        </w:rPr>
      </w:pPr>
      <w:r w:rsidRPr="008F5B8E">
        <w:rPr>
          <w:rFonts w:ascii="Tahoma" w:hAnsi="Tahoma" w:cs="Tahoma"/>
          <w:sz w:val="22"/>
          <w:szCs w:val="22"/>
        </w:rPr>
        <w:t xml:space="preserve">Este evento logró que los asistentes disfrutaran de los excelentes vinos locales maridados con quesos manchegos de gran calidad, combinados además con una explosión de sabores elaborados con productos de kilómetro cero. </w:t>
      </w:r>
    </w:p>
    <w:p w14:paraId="4C246312" w14:textId="77777777" w:rsidR="001531B6" w:rsidRPr="008F5B8E" w:rsidRDefault="001531B6" w:rsidP="00A50AC6">
      <w:pPr>
        <w:tabs>
          <w:tab w:val="left" w:pos="4080"/>
        </w:tabs>
        <w:ind w:left="-284"/>
        <w:textAlignment w:val="baseline"/>
        <w:rPr>
          <w:rFonts w:ascii="Tahoma" w:hAnsi="Tahoma" w:cs="Tahoma"/>
          <w:sz w:val="22"/>
          <w:szCs w:val="22"/>
          <w:lang w:val="es-ES"/>
        </w:rPr>
      </w:pPr>
    </w:p>
    <w:p w14:paraId="55B1D26C" w14:textId="77777777" w:rsidR="00BA77A0" w:rsidRPr="008F5B8E" w:rsidRDefault="00BA77A0" w:rsidP="00A50AC6">
      <w:pPr>
        <w:tabs>
          <w:tab w:val="left" w:pos="4080"/>
        </w:tabs>
        <w:ind w:left="-284"/>
        <w:textAlignment w:val="baseline"/>
        <w:rPr>
          <w:rFonts w:ascii="Tahoma" w:hAnsi="Tahoma" w:cs="Tahoma"/>
          <w:sz w:val="22"/>
          <w:szCs w:val="22"/>
          <w:lang w:val="es-ES"/>
        </w:rPr>
      </w:pPr>
    </w:p>
    <w:sectPr w:rsidR="00BA77A0" w:rsidRPr="008F5B8E" w:rsidSect="00702694">
      <w:headerReference w:type="default" r:id="rId30"/>
      <w:footerReference w:type="even" r:id="rId31"/>
      <w:footerReference w:type="default" r:id="rId3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F42EA" w14:textId="77777777" w:rsidR="00860C04" w:rsidRDefault="00860C04">
      <w:r>
        <w:separator/>
      </w:r>
    </w:p>
  </w:endnote>
  <w:endnote w:type="continuationSeparator" w:id="0">
    <w:p w14:paraId="5B165603" w14:textId="77777777" w:rsidR="00860C04" w:rsidRDefault="00860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D35F"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B8AA765"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78A7"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84B3A">
      <w:rPr>
        <w:rStyle w:val="Nmerodepgina"/>
        <w:noProof/>
        <w:sz w:val="11"/>
        <w:szCs w:val="11"/>
      </w:rPr>
      <w:t>2</w:t>
    </w:r>
    <w:r>
      <w:rPr>
        <w:rStyle w:val="Nmerodepgina"/>
        <w:sz w:val="11"/>
        <w:szCs w:val="11"/>
      </w:rPr>
      <w:fldChar w:fldCharType="end"/>
    </w:r>
  </w:p>
  <w:p w14:paraId="56AA52D1"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59957B3" wp14:editId="66C625FF">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AAC9BC6" wp14:editId="2AE0E99A">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25ACE1C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45F712D"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AC9BC6"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25ACE1C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45F712D"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16E774A" wp14:editId="55E30A27">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20963D2" wp14:editId="3D47271C">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033AD96C" w14:textId="77777777" w:rsidR="00A90926" w:rsidRPr="009B267A" w:rsidRDefault="008F5B8E"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03B3A38F"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0963D2"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033AD96C" w14:textId="77777777" w:rsidR="00A90926" w:rsidRPr="009B267A" w:rsidRDefault="008F5B8E"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03B3A38F" w14:textId="77777777" w:rsidR="00A90926" w:rsidRPr="00C00842" w:rsidRDefault="00A90926">
                    <w:pPr>
                      <w:rPr>
                        <w:sz w:val="18"/>
                        <w:szCs w:val="18"/>
                      </w:rPr>
                    </w:pPr>
                  </w:p>
                </w:txbxContent>
              </v:textbox>
            </v:shape>
          </w:pict>
        </mc:Fallback>
      </mc:AlternateContent>
    </w:r>
  </w:p>
  <w:p w14:paraId="5F3805F3"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DB44360" wp14:editId="3789A16D">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602ADA3" wp14:editId="1FCC144B">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3333F0F" wp14:editId="10071D09">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2B5DFB2E" w14:textId="77777777" w:rsidR="00A90926" w:rsidRPr="00C00842" w:rsidRDefault="008F5B8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333F0F"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2B5DFB2E" w14:textId="77777777" w:rsidR="00A90926" w:rsidRPr="00C00842" w:rsidRDefault="008F5B8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BF19C09" wp14:editId="7EFC073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105DC135" w14:textId="77777777" w:rsidR="00A90926" w:rsidRPr="00C00842" w:rsidRDefault="008F5B8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F19C09"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105DC135" w14:textId="77777777" w:rsidR="00A90926" w:rsidRPr="00C00842" w:rsidRDefault="008F5B8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25540" w14:textId="77777777" w:rsidR="00860C04" w:rsidRDefault="00860C04">
      <w:r>
        <w:separator/>
      </w:r>
    </w:p>
  </w:footnote>
  <w:footnote w:type="continuationSeparator" w:id="0">
    <w:p w14:paraId="6003CC9F" w14:textId="77777777" w:rsidR="00860C04" w:rsidRDefault="00860C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F39AA"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335D43A" wp14:editId="731B9E6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06D3FCEA"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D9A526F"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59335A"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36008ED"/>
    <w:multiLevelType w:val="hybridMultilevel"/>
    <w:tmpl w:val="3BCAFECA"/>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0"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382950098">
    <w:abstractNumId w:val="23"/>
  </w:num>
  <w:num w:numId="2" w16cid:durableId="164245108">
    <w:abstractNumId w:val="6"/>
  </w:num>
  <w:num w:numId="3" w16cid:durableId="738598568">
    <w:abstractNumId w:val="2"/>
  </w:num>
  <w:num w:numId="4" w16cid:durableId="155651885">
    <w:abstractNumId w:val="1"/>
  </w:num>
  <w:num w:numId="5" w16cid:durableId="302661129">
    <w:abstractNumId w:val="0"/>
  </w:num>
  <w:num w:numId="6" w16cid:durableId="170999186">
    <w:abstractNumId w:val="11"/>
  </w:num>
  <w:num w:numId="7" w16cid:durableId="342125372">
    <w:abstractNumId w:val="14"/>
  </w:num>
  <w:num w:numId="8" w16cid:durableId="1854688666">
    <w:abstractNumId w:val="24"/>
  </w:num>
  <w:num w:numId="9" w16cid:durableId="1934971657">
    <w:abstractNumId w:val="5"/>
  </w:num>
  <w:num w:numId="10" w16cid:durableId="2121298549">
    <w:abstractNumId w:val="29"/>
  </w:num>
  <w:num w:numId="11" w16cid:durableId="790905854">
    <w:abstractNumId w:val="17"/>
  </w:num>
  <w:num w:numId="12" w16cid:durableId="1826848324">
    <w:abstractNumId w:val="15"/>
  </w:num>
  <w:num w:numId="13" w16cid:durableId="1642735704">
    <w:abstractNumId w:val="9"/>
  </w:num>
  <w:num w:numId="14" w16cid:durableId="386414847">
    <w:abstractNumId w:val="28"/>
  </w:num>
  <w:num w:numId="15" w16cid:durableId="1078165350">
    <w:abstractNumId w:val="21"/>
  </w:num>
  <w:num w:numId="16" w16cid:durableId="629552999">
    <w:abstractNumId w:val="10"/>
  </w:num>
  <w:num w:numId="17" w16cid:durableId="993683725">
    <w:abstractNumId w:val="26"/>
  </w:num>
  <w:num w:numId="18" w16cid:durableId="1215196010">
    <w:abstractNumId w:val="25"/>
  </w:num>
  <w:num w:numId="19" w16cid:durableId="1808736753">
    <w:abstractNumId w:val="12"/>
  </w:num>
  <w:num w:numId="20" w16cid:durableId="1922635438">
    <w:abstractNumId w:val="20"/>
  </w:num>
  <w:num w:numId="21" w16cid:durableId="1949656019">
    <w:abstractNumId w:val="8"/>
  </w:num>
  <w:num w:numId="22" w16cid:durableId="343827758">
    <w:abstractNumId w:val="16"/>
  </w:num>
  <w:num w:numId="23" w16cid:durableId="1868982750">
    <w:abstractNumId w:val="22"/>
  </w:num>
  <w:num w:numId="24" w16cid:durableId="936254114">
    <w:abstractNumId w:val="7"/>
  </w:num>
  <w:num w:numId="25" w16cid:durableId="1940330055">
    <w:abstractNumId w:val="27"/>
  </w:num>
  <w:num w:numId="26" w16cid:durableId="2086798391">
    <w:abstractNumId w:val="13"/>
  </w:num>
  <w:num w:numId="27" w16cid:durableId="1473518649">
    <w:abstractNumId w:val="18"/>
  </w:num>
  <w:num w:numId="28" w16cid:durableId="539511482">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388"/>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74"/>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722"/>
    <w:rsid w:val="0014586D"/>
    <w:rsid w:val="00145C92"/>
    <w:rsid w:val="0014626A"/>
    <w:rsid w:val="001479D7"/>
    <w:rsid w:val="00147F93"/>
    <w:rsid w:val="001501D2"/>
    <w:rsid w:val="0015059A"/>
    <w:rsid w:val="0015089B"/>
    <w:rsid w:val="00150E5C"/>
    <w:rsid w:val="0015144E"/>
    <w:rsid w:val="001528FD"/>
    <w:rsid w:val="00152DF9"/>
    <w:rsid w:val="001531B6"/>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47F93"/>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1E66"/>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0BE"/>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3DB1"/>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B3A"/>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5961"/>
    <w:rsid w:val="006B61BD"/>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3EBE"/>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6E2"/>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306"/>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0C04"/>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900"/>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5B8E"/>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1EC1"/>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AC6"/>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7A0"/>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77AC8"/>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5F5"/>
    <w:rsid w:val="00D42721"/>
    <w:rsid w:val="00D42CDA"/>
    <w:rsid w:val="00D43466"/>
    <w:rsid w:val="00D43EF1"/>
    <w:rsid w:val="00D44115"/>
    <w:rsid w:val="00D4419A"/>
    <w:rsid w:val="00D44435"/>
    <w:rsid w:val="00D448D5"/>
    <w:rsid w:val="00D44916"/>
    <w:rsid w:val="00D44FF2"/>
    <w:rsid w:val="00D450A0"/>
    <w:rsid w:val="00D452EF"/>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4F1E"/>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5D89"/>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1DC"/>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924"/>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029"/>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5EEF"/>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 w:val="00FF7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65A4BDCD"/>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D42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472155">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37745117">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159082">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7714742">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eb.dipualba.es/" TargetMode="External"/><Relationship Id="rId18" Type="http://schemas.openxmlformats.org/officeDocument/2006/relationships/hyperlink" Target="https://www.linkedin.com/in/mario-galllart-espla-75054711a/" TargetMode="External"/><Relationship Id="rId26" Type="http://schemas.openxmlformats.org/officeDocument/2006/relationships/hyperlink" Target="https://dehesadelosllanos.com/es/" TargetMode="External"/><Relationship Id="rId3" Type="http://schemas.openxmlformats.org/officeDocument/2006/relationships/styles" Target="styles.xml"/><Relationship Id="rId21" Type="http://schemas.openxmlformats.org/officeDocument/2006/relationships/hyperlink" Target="https://www.feda.es/feda/premios-san-juan/edicion-202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ocajarural.es/autonomos/pro-autonomos" TargetMode="External"/><Relationship Id="rId17" Type="http://schemas.openxmlformats.org/officeDocument/2006/relationships/hyperlink" Target="https://floresdequeso.com/" TargetMode="External"/><Relationship Id="rId25" Type="http://schemas.openxmlformats.org/officeDocument/2006/relationships/hyperlink" Target="https://lajaraba.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udete.org/ayuntamiento/" TargetMode="External"/><Relationship Id="rId20" Type="http://schemas.openxmlformats.org/officeDocument/2006/relationships/hyperlink" Target="https://www.feda.es/premios-san-juan-2020/premio-empresa-exportadora" TargetMode="External"/><Relationship Id="rId29" Type="http://schemas.openxmlformats.org/officeDocument/2006/relationships/hyperlink" Target="https://benibald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19-asociacion-de-empresarios-de-vinos-de-albacete" TargetMode="External"/><Relationship Id="rId24" Type="http://schemas.openxmlformats.org/officeDocument/2006/relationships/hyperlink" Target="https://www.naturcaudete.e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peht.es/" TargetMode="External"/><Relationship Id="rId23" Type="http://schemas.openxmlformats.org/officeDocument/2006/relationships/hyperlink" Target="https://apimancha.es/" TargetMode="External"/><Relationship Id="rId28" Type="http://schemas.openxmlformats.org/officeDocument/2006/relationships/hyperlink" Target="https://www.bodegamanzaneque.com/" TargetMode="External"/><Relationship Id="rId10" Type="http://schemas.openxmlformats.org/officeDocument/2006/relationships/hyperlink" Target="https://www.feda.es/" TargetMode="External"/><Relationship Id="rId19" Type="http://schemas.openxmlformats.org/officeDocument/2006/relationships/hyperlink" Target="https://www.bodegasantamargarita.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eda.es/con-vino-mejor/edicion-2024" TargetMode="External"/><Relationship Id="rId14" Type="http://schemas.openxmlformats.org/officeDocument/2006/relationships/hyperlink" Target="https://www.fev.es/fev/socios-a-traves-de-asociaciones/fevin_2630_266_2884_0_1_in.html" TargetMode="External"/><Relationship Id="rId22" Type="http://schemas.openxmlformats.org/officeDocument/2006/relationships/hyperlink" Target="https://bodegadeitania.com/" TargetMode="External"/><Relationship Id="rId27" Type="http://schemas.openxmlformats.org/officeDocument/2006/relationships/hyperlink" Target="https://cateringberna.com/" TargetMode="External"/><Relationship Id="rId30" Type="http://schemas.openxmlformats.org/officeDocument/2006/relationships/header" Target="header1.xml"/><Relationship Id="rId8" Type="http://schemas.openxmlformats.org/officeDocument/2006/relationships/hyperlink" Target="https://mirenos.org/donde-estamos/"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93FD-7990-4E01-9B1C-EFB27E23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1221</Words>
  <Characters>7684</Characters>
  <Application>Microsoft Office Word</Application>
  <DocSecurity>0</DocSecurity>
  <Lines>64</Lines>
  <Paragraphs>17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8888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2021-03-16T11:17:00Z</cp:lastPrinted>
  <dcterms:created xsi:type="dcterms:W3CDTF">2024-11-15T09:58:00Z</dcterms:created>
  <dcterms:modified xsi:type="dcterms:W3CDTF">2024-11-15T10:34:00Z</dcterms:modified>
</cp:coreProperties>
</file>