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72509" w14:textId="77777777" w:rsidR="001F6ED5" w:rsidRDefault="001F6ED5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4FE3FAEA" w14:textId="77777777" w:rsidR="00F5177C" w:rsidRDefault="00F5177C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0523E6E1" w14:textId="4B219BE0" w:rsidR="00CD26FA" w:rsidRPr="00FA0596" w:rsidRDefault="00CD26FA" w:rsidP="00CD26FA">
      <w:pPr>
        <w:pStyle w:val="Textoindependiente3"/>
        <w:jc w:val="right"/>
        <w:rPr>
          <w:rFonts w:ascii="Tahoma" w:hAnsi="Tahoma" w:cs="Tahoma"/>
          <w:b w:val="0"/>
          <w:bCs/>
          <w:szCs w:val="24"/>
        </w:rPr>
      </w:pPr>
      <w:r w:rsidRPr="00FA0596">
        <w:rPr>
          <w:rFonts w:ascii="Tahoma" w:hAnsi="Tahoma" w:cs="Tahoma"/>
          <w:b w:val="0"/>
          <w:bCs/>
          <w:szCs w:val="24"/>
        </w:rPr>
        <w:t>Albacete, 1</w:t>
      </w:r>
      <w:r w:rsidR="00FA0596">
        <w:rPr>
          <w:rFonts w:ascii="Tahoma" w:hAnsi="Tahoma" w:cs="Tahoma"/>
          <w:b w:val="0"/>
          <w:bCs/>
          <w:szCs w:val="24"/>
        </w:rPr>
        <w:t>7</w:t>
      </w:r>
      <w:r w:rsidRPr="00FA0596">
        <w:rPr>
          <w:rFonts w:ascii="Tahoma" w:hAnsi="Tahoma" w:cs="Tahoma"/>
          <w:b w:val="0"/>
          <w:bCs/>
          <w:szCs w:val="24"/>
        </w:rPr>
        <w:t xml:space="preserve"> de enero de 2025</w:t>
      </w:r>
    </w:p>
    <w:p w14:paraId="4D5CEA3A" w14:textId="77777777" w:rsidR="00CD26FA" w:rsidRDefault="00CD26FA" w:rsidP="00CD26FA">
      <w:pPr>
        <w:pStyle w:val="Textoindependiente3"/>
        <w:jc w:val="center"/>
        <w:rPr>
          <w:rFonts w:ascii="Tahoma" w:hAnsi="Tahoma" w:cs="Tahoma"/>
          <w:b w:val="0"/>
          <w:color w:val="002060"/>
          <w:sz w:val="36"/>
          <w:szCs w:val="36"/>
        </w:rPr>
      </w:pPr>
    </w:p>
    <w:p w14:paraId="0C985672" w14:textId="1A9215B5" w:rsidR="00FA0596" w:rsidRDefault="00FA0596" w:rsidP="00CD26FA">
      <w:pPr>
        <w:pStyle w:val="Textoindependiente3"/>
        <w:jc w:val="center"/>
        <w:rPr>
          <w:rFonts w:ascii="Tahoma" w:hAnsi="Tahoma" w:cs="Tahoma"/>
          <w:sz w:val="32"/>
          <w:szCs w:val="32"/>
        </w:rPr>
      </w:pPr>
      <w:r w:rsidRPr="00FA0596">
        <w:rPr>
          <w:rFonts w:ascii="Tahoma" w:hAnsi="Tahoma" w:cs="Tahoma"/>
          <w:sz w:val="32"/>
          <w:szCs w:val="32"/>
        </w:rPr>
        <w:t xml:space="preserve">Las asociaciones de diseñadores y de industrias gráficas </w:t>
      </w:r>
      <w:r w:rsidR="00495DCA">
        <w:rPr>
          <w:rFonts w:ascii="Tahoma" w:hAnsi="Tahoma" w:cs="Tahoma"/>
          <w:sz w:val="32"/>
          <w:szCs w:val="32"/>
        </w:rPr>
        <w:t>abordan</w:t>
      </w:r>
      <w:r w:rsidRPr="00FA0596">
        <w:rPr>
          <w:rFonts w:ascii="Tahoma" w:hAnsi="Tahoma" w:cs="Tahoma"/>
          <w:sz w:val="32"/>
          <w:szCs w:val="32"/>
        </w:rPr>
        <w:t xml:space="preserve"> las innovaciones tecnológicas y nuevos retos de estos sectores</w:t>
      </w:r>
    </w:p>
    <w:p w14:paraId="0EBBA62D" w14:textId="77777777" w:rsidR="00FA0596" w:rsidRDefault="00FA0596" w:rsidP="00CD26FA">
      <w:pPr>
        <w:pStyle w:val="Textoindependiente3"/>
        <w:jc w:val="center"/>
        <w:rPr>
          <w:rFonts w:ascii="Tahoma" w:hAnsi="Tahoma" w:cs="Tahoma"/>
          <w:sz w:val="32"/>
          <w:szCs w:val="32"/>
        </w:rPr>
      </w:pPr>
    </w:p>
    <w:p w14:paraId="4C60EB3C" w14:textId="03F28362" w:rsidR="00FA0596" w:rsidRDefault="00FA0596" w:rsidP="00FA0596">
      <w:pPr>
        <w:pStyle w:val="Textoindependiente3"/>
        <w:numPr>
          <w:ilvl w:val="0"/>
          <w:numId w:val="34"/>
        </w:numPr>
        <w:jc w:val="center"/>
        <w:rPr>
          <w:rFonts w:ascii="Tahoma" w:hAnsi="Tahoma" w:cs="Tahoma"/>
          <w:bCs/>
          <w:szCs w:val="24"/>
        </w:rPr>
      </w:pPr>
      <w:r w:rsidRPr="00FA0596">
        <w:rPr>
          <w:rFonts w:ascii="Tahoma" w:hAnsi="Tahoma" w:cs="Tahoma"/>
          <w:bCs/>
          <w:szCs w:val="24"/>
        </w:rPr>
        <w:t>Coordinadas por FEDA, un grupo de empresas han asistido en Madrid a la Feria C!Print y Promogift 2025</w:t>
      </w:r>
    </w:p>
    <w:p w14:paraId="0CE9B592" w14:textId="77777777" w:rsidR="00FA0596" w:rsidRDefault="00FA0596" w:rsidP="00FA0596">
      <w:pPr>
        <w:pStyle w:val="Textoindependiente3"/>
        <w:ind w:left="720"/>
        <w:rPr>
          <w:rFonts w:ascii="Tahoma" w:hAnsi="Tahoma" w:cs="Tahoma"/>
          <w:bCs/>
          <w:szCs w:val="24"/>
        </w:rPr>
      </w:pPr>
    </w:p>
    <w:p w14:paraId="646E424C" w14:textId="691AE733" w:rsidR="00FA0596" w:rsidRDefault="00FA0596" w:rsidP="00FA0596">
      <w:pPr>
        <w:pStyle w:val="Textoindependiente3"/>
        <w:numPr>
          <w:ilvl w:val="0"/>
          <w:numId w:val="34"/>
        </w:numPr>
        <w:jc w:val="center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 xml:space="preserve">Han </w:t>
      </w:r>
      <w:r w:rsidRPr="00FA0596">
        <w:rPr>
          <w:rFonts w:ascii="Tahoma" w:hAnsi="Tahoma" w:cs="Tahoma"/>
          <w:bCs/>
          <w:szCs w:val="24"/>
        </w:rPr>
        <w:t>explora</w:t>
      </w:r>
      <w:r>
        <w:rPr>
          <w:rFonts w:ascii="Tahoma" w:hAnsi="Tahoma" w:cs="Tahoma"/>
          <w:bCs/>
          <w:szCs w:val="24"/>
        </w:rPr>
        <w:t>do</w:t>
      </w:r>
      <w:r w:rsidRPr="00FA0596">
        <w:rPr>
          <w:rFonts w:ascii="Tahoma" w:hAnsi="Tahoma" w:cs="Tahoma"/>
          <w:bCs/>
          <w:szCs w:val="24"/>
        </w:rPr>
        <w:t xml:space="preserve"> tanto las últimas novedades como las herramientas necesarias para su crecimiento empresarial</w:t>
      </w:r>
    </w:p>
    <w:p w14:paraId="6D533BAE" w14:textId="77777777" w:rsidR="00FA0596" w:rsidRDefault="00FA0596" w:rsidP="00FA0596">
      <w:pPr>
        <w:pStyle w:val="Textoindependiente3"/>
        <w:jc w:val="center"/>
        <w:rPr>
          <w:rFonts w:ascii="Tahoma" w:hAnsi="Tahoma" w:cs="Tahoma"/>
          <w:bCs/>
          <w:szCs w:val="24"/>
        </w:rPr>
      </w:pPr>
    </w:p>
    <w:p w14:paraId="6E38AF4D" w14:textId="77777777" w:rsidR="00CD26FA" w:rsidRPr="00FA0596" w:rsidRDefault="00CD26FA" w:rsidP="00CD26FA">
      <w:pPr>
        <w:ind w:left="720"/>
        <w:rPr>
          <w:rFonts w:ascii="Tahoma" w:hAnsi="Tahoma" w:cs="Tahoma"/>
          <w:b/>
          <w:sz w:val="36"/>
          <w:szCs w:val="36"/>
        </w:rPr>
      </w:pPr>
    </w:p>
    <w:p w14:paraId="0FAA07D3" w14:textId="38F37CE1" w:rsidR="00CD26FA" w:rsidRDefault="00CD26FA" w:rsidP="00CD26FA">
      <w:pPr>
        <w:pStyle w:val="Textoindependiente3"/>
        <w:rPr>
          <w:rFonts w:ascii="Tahoma" w:hAnsi="Tahoma" w:cs="Tahoma"/>
          <w:b w:val="0"/>
        </w:rPr>
      </w:pPr>
      <w:r w:rsidRPr="00FA0596">
        <w:rPr>
          <w:rFonts w:ascii="Tahoma" w:hAnsi="Tahoma" w:cs="Tahoma"/>
          <w:b w:val="0"/>
          <w:szCs w:val="24"/>
        </w:rPr>
        <w:t xml:space="preserve">La </w:t>
      </w:r>
      <w:hyperlink r:id="rId8" w:history="1">
        <w:r w:rsidRPr="00FA0596">
          <w:rPr>
            <w:rStyle w:val="Hipervnculo"/>
            <w:rFonts w:ascii="Tahoma" w:hAnsi="Tahoma" w:cs="Tahoma"/>
            <w:b w:val="0"/>
            <w:szCs w:val="24"/>
          </w:rPr>
          <w:t>Asociación de Diseñadores Profesionales de Albacete, DAB</w:t>
        </w:r>
      </w:hyperlink>
      <w:r w:rsidR="00FA0596">
        <w:rPr>
          <w:rFonts w:ascii="Tahoma" w:hAnsi="Tahoma" w:cs="Tahoma"/>
          <w:b w:val="0"/>
          <w:szCs w:val="24"/>
        </w:rPr>
        <w:t>,</w:t>
      </w:r>
      <w:r w:rsidRPr="00FA0596">
        <w:rPr>
          <w:rFonts w:ascii="Tahoma" w:hAnsi="Tahoma" w:cs="Tahoma"/>
          <w:b w:val="0"/>
          <w:szCs w:val="24"/>
        </w:rPr>
        <w:t xml:space="preserve"> y la </w:t>
      </w:r>
      <w:hyperlink r:id="rId9" w:history="1">
        <w:r w:rsidRPr="00FA0596">
          <w:rPr>
            <w:rStyle w:val="Hipervnculo"/>
            <w:rFonts w:ascii="Tahoma" w:hAnsi="Tahoma" w:cs="Tahoma"/>
            <w:b w:val="0"/>
            <w:szCs w:val="24"/>
          </w:rPr>
          <w:t>Asociación Provincial de Empresarios de Industrias Gráficas</w:t>
        </w:r>
      </w:hyperlink>
      <w:r w:rsidR="00FA0596">
        <w:rPr>
          <w:rFonts w:ascii="Tahoma" w:hAnsi="Tahoma" w:cs="Tahoma"/>
          <w:b w:val="0"/>
          <w:szCs w:val="24"/>
        </w:rPr>
        <w:t>,</w:t>
      </w:r>
      <w:r w:rsidRPr="00FA0596">
        <w:rPr>
          <w:rFonts w:ascii="Tahoma" w:hAnsi="Tahoma" w:cs="Tahoma"/>
          <w:b w:val="0"/>
          <w:szCs w:val="24"/>
        </w:rPr>
        <w:t xml:space="preserve"> integradas en la </w:t>
      </w:r>
      <w:hyperlink r:id="rId10" w:history="1">
        <w:r w:rsidRPr="00BC613B">
          <w:rPr>
            <w:rStyle w:val="Hipervnculo"/>
            <w:rFonts w:ascii="Tahoma" w:hAnsi="Tahoma" w:cs="Tahoma"/>
            <w:b w:val="0"/>
            <w:szCs w:val="24"/>
          </w:rPr>
          <w:t>Confederación de Empresarios de Albacete, FEDA</w:t>
        </w:r>
      </w:hyperlink>
      <w:r w:rsidRPr="00FA0596">
        <w:rPr>
          <w:rFonts w:ascii="Tahoma" w:hAnsi="Tahoma" w:cs="Tahoma"/>
          <w:b w:val="0"/>
          <w:szCs w:val="24"/>
        </w:rPr>
        <w:t>, se han citado en la Feria C!Print y Promogift 2025</w:t>
      </w:r>
      <w:r w:rsidR="00FA0596">
        <w:rPr>
          <w:rFonts w:ascii="Tahoma" w:hAnsi="Tahoma" w:cs="Tahoma"/>
          <w:b w:val="0"/>
          <w:szCs w:val="24"/>
        </w:rPr>
        <w:t>,</w:t>
      </w:r>
      <w:r w:rsidRPr="00FA0596">
        <w:rPr>
          <w:rFonts w:ascii="Tahoma" w:hAnsi="Tahoma" w:cs="Tahoma"/>
          <w:b w:val="0"/>
          <w:szCs w:val="24"/>
        </w:rPr>
        <w:t xml:space="preserve"> epicentro referente del sector de la industria gráfica y la comunicación visual que </w:t>
      </w:r>
      <w:r w:rsidR="00FA0596">
        <w:rPr>
          <w:rFonts w:ascii="Tahoma" w:hAnsi="Tahoma" w:cs="Tahoma"/>
          <w:b w:val="0"/>
          <w:szCs w:val="24"/>
        </w:rPr>
        <w:t xml:space="preserve">se ha celebrado esta semana </w:t>
      </w:r>
      <w:r w:rsidRPr="00FA0596">
        <w:rPr>
          <w:rFonts w:ascii="Tahoma" w:hAnsi="Tahoma" w:cs="Tahoma"/>
          <w:b w:val="0"/>
          <w:szCs w:val="24"/>
        </w:rPr>
        <w:t xml:space="preserve">en IFEMA (Madrid) durante los días 14 al 16 de enero. </w:t>
      </w:r>
      <w:r w:rsidRPr="00FA0596">
        <w:rPr>
          <w:rFonts w:ascii="Tahoma" w:hAnsi="Tahoma" w:cs="Tahoma"/>
          <w:b w:val="0"/>
        </w:rPr>
        <w:t xml:space="preserve"> </w:t>
      </w:r>
    </w:p>
    <w:p w14:paraId="2BB56D02" w14:textId="77777777" w:rsidR="00FA0596" w:rsidRPr="00FA0596" w:rsidRDefault="00FA0596" w:rsidP="00CD26FA">
      <w:pPr>
        <w:pStyle w:val="Textoindependiente3"/>
        <w:rPr>
          <w:b w:val="0"/>
        </w:rPr>
      </w:pPr>
    </w:p>
    <w:p w14:paraId="3017FDB0" w14:textId="77777777" w:rsidR="00FA0596" w:rsidRDefault="00CD26FA" w:rsidP="00FA0596">
      <w:pPr>
        <w:rPr>
          <w:rFonts w:ascii="Tahoma" w:hAnsi="Tahoma" w:cs="Tahoma"/>
          <w:bCs/>
          <w:szCs w:val="24"/>
        </w:rPr>
      </w:pPr>
      <w:r w:rsidRPr="00FA0596">
        <w:rPr>
          <w:rFonts w:ascii="Tahoma" w:hAnsi="Tahoma" w:cs="Tahoma"/>
          <w:bCs/>
          <w:szCs w:val="24"/>
        </w:rPr>
        <w:t>Este año C!Print y Promogift ha destacado por su celebración simultánea de ambos salones que ha reunido a profesionales, empresas y marcas líderes del sector de la impresión, la comunicación visual, la personalización y la publicidad especialistas en sectores afines para el packaging, la fotografía, el marketing, el diseño y la comunicación</w:t>
      </w:r>
      <w:r w:rsidR="00FA0596">
        <w:rPr>
          <w:rFonts w:ascii="Tahoma" w:hAnsi="Tahoma" w:cs="Tahoma"/>
          <w:bCs/>
          <w:szCs w:val="24"/>
        </w:rPr>
        <w:t>. Este grupo de empresas de ambas asociaciones, coordinadas desde FEDA,</w:t>
      </w:r>
      <w:r w:rsidRPr="00FA0596">
        <w:rPr>
          <w:rFonts w:ascii="Tahoma" w:hAnsi="Tahoma" w:cs="Tahoma"/>
          <w:bCs/>
          <w:szCs w:val="24"/>
        </w:rPr>
        <w:t xml:space="preserve"> han tenido la oportunidad de asistir a demostraciones y ver las nuevas tendencias disponibles en el mercado. </w:t>
      </w:r>
    </w:p>
    <w:p w14:paraId="02884B9F" w14:textId="77777777" w:rsidR="00FA0596" w:rsidRDefault="00FA0596" w:rsidP="00FA0596">
      <w:pPr>
        <w:rPr>
          <w:rFonts w:ascii="Tahoma" w:hAnsi="Tahoma" w:cs="Tahoma"/>
          <w:bCs/>
          <w:szCs w:val="24"/>
        </w:rPr>
      </w:pPr>
    </w:p>
    <w:p w14:paraId="1B248B1C" w14:textId="236C0854" w:rsidR="00CD26FA" w:rsidRDefault="00CD26FA" w:rsidP="00FA0596">
      <w:pPr>
        <w:rPr>
          <w:rFonts w:ascii="Tahoma" w:hAnsi="Tahoma" w:cs="Tahoma"/>
          <w:bCs/>
          <w:szCs w:val="24"/>
        </w:rPr>
      </w:pPr>
      <w:r w:rsidRPr="00FA0596">
        <w:rPr>
          <w:rFonts w:ascii="Tahoma" w:hAnsi="Tahoma" w:cs="Tahoma"/>
          <w:bCs/>
          <w:szCs w:val="24"/>
        </w:rPr>
        <w:t>Espacios llenos de innovación donde los profesionales de DAB e Industrias Gráficas han visualizado las últimas tendencias en tecnología y aplicaciones al servicio del futuro de la comunicación visual, la impresión y la personalización, con un programa repleto de innovaciones y soluciones.</w:t>
      </w:r>
    </w:p>
    <w:p w14:paraId="7FF832F7" w14:textId="77777777" w:rsidR="00FA0596" w:rsidRPr="00FA0596" w:rsidRDefault="00FA0596" w:rsidP="00FA0596">
      <w:pPr>
        <w:rPr>
          <w:rFonts w:ascii="Tahoma" w:hAnsi="Tahoma" w:cs="Tahoma"/>
          <w:bCs/>
          <w:szCs w:val="24"/>
        </w:rPr>
      </w:pPr>
    </w:p>
    <w:p w14:paraId="63F97F78" w14:textId="6FC831C0" w:rsidR="00CD26FA" w:rsidRDefault="00CD26FA" w:rsidP="00FA0596">
      <w:pPr>
        <w:rPr>
          <w:rFonts w:ascii="Tahoma" w:hAnsi="Tahoma" w:cs="Tahoma"/>
          <w:bCs/>
          <w:szCs w:val="24"/>
        </w:rPr>
      </w:pPr>
      <w:r w:rsidRPr="00FA0596">
        <w:rPr>
          <w:rFonts w:ascii="Tahoma" w:hAnsi="Tahoma" w:cs="Tahoma"/>
          <w:bCs/>
          <w:szCs w:val="24"/>
        </w:rPr>
        <w:t xml:space="preserve">Durante estos días, ambos salones han mostrado la variedad disponible de toda la tecnología, maquinaria, aplicaciones, soportes y materiales para impresión gran y medio formato, corte y acabado, marcaje y pequeño formato, rotulación, serigrafía, DTG, DTF, comunicación luminosa, display, impresión textil, software, etiquetas, entre muchas más novedades.  </w:t>
      </w:r>
    </w:p>
    <w:p w14:paraId="4C47E8C4" w14:textId="77777777" w:rsidR="00FA0596" w:rsidRPr="00FA0596" w:rsidRDefault="00FA0596" w:rsidP="00FA0596"/>
    <w:p w14:paraId="759C17AD" w14:textId="5E3E5C5A" w:rsidR="00CD26FA" w:rsidRDefault="00CD26FA" w:rsidP="00FA0596">
      <w:pPr>
        <w:rPr>
          <w:rFonts w:ascii="Tahoma" w:hAnsi="Tahoma" w:cs="Tahoma"/>
          <w:bCs/>
          <w:szCs w:val="24"/>
        </w:rPr>
      </w:pPr>
      <w:r w:rsidRPr="00FA0596">
        <w:rPr>
          <w:rFonts w:ascii="Tahoma" w:hAnsi="Tahoma" w:cs="Tahoma"/>
          <w:bCs/>
          <w:szCs w:val="24"/>
        </w:rPr>
        <w:t>Sinergia entre ambos sectores del diseño, la creatividad, la publicidad y la impresión que ha permitido a empresas de la provincia de Albacete explorar tanto las últimas novedades como las herramientas necesarias para su crecimiento empresarial, a través de una experiencia integral</w:t>
      </w:r>
      <w:r w:rsidR="00FA0596">
        <w:rPr>
          <w:rFonts w:ascii="Tahoma" w:hAnsi="Tahoma" w:cs="Tahoma"/>
          <w:bCs/>
          <w:szCs w:val="24"/>
        </w:rPr>
        <w:t>,</w:t>
      </w:r>
      <w:r w:rsidRPr="00FA0596">
        <w:rPr>
          <w:rFonts w:ascii="Tahoma" w:hAnsi="Tahoma" w:cs="Tahoma"/>
          <w:bCs/>
          <w:szCs w:val="24"/>
        </w:rPr>
        <w:t xml:space="preserve"> desde soluciones de diseño y producción hasta estrategias de marketing y distribución.</w:t>
      </w:r>
    </w:p>
    <w:p w14:paraId="016A1899" w14:textId="77777777" w:rsidR="00FA0596" w:rsidRPr="00FA0596" w:rsidRDefault="00FA0596" w:rsidP="00FA0596">
      <w:pPr>
        <w:rPr>
          <w:rFonts w:ascii="Tahoma" w:hAnsi="Tahoma" w:cs="Tahoma"/>
          <w:bCs/>
          <w:szCs w:val="24"/>
        </w:rPr>
      </w:pPr>
    </w:p>
    <w:p w14:paraId="5EC2A8F6" w14:textId="77777777" w:rsidR="00FA0596" w:rsidRDefault="00FA0596" w:rsidP="00CD26FA">
      <w:pPr>
        <w:spacing w:after="120"/>
        <w:rPr>
          <w:rFonts w:ascii="Tahoma" w:hAnsi="Tahoma" w:cs="Tahoma"/>
          <w:bCs/>
          <w:szCs w:val="24"/>
        </w:rPr>
      </w:pPr>
    </w:p>
    <w:p w14:paraId="00453612" w14:textId="6CD8D1F0" w:rsidR="00CD26FA" w:rsidRPr="00FA0596" w:rsidRDefault="00CD26FA" w:rsidP="00CD26FA">
      <w:pPr>
        <w:spacing w:after="120"/>
        <w:rPr>
          <w:rFonts w:ascii="Tahoma" w:hAnsi="Tahoma" w:cs="Tahoma"/>
          <w:bCs/>
          <w:szCs w:val="24"/>
        </w:rPr>
      </w:pPr>
      <w:r w:rsidRPr="00FA0596">
        <w:rPr>
          <w:rFonts w:ascii="Tahoma" w:hAnsi="Tahoma" w:cs="Tahoma"/>
          <w:bCs/>
          <w:szCs w:val="24"/>
        </w:rPr>
        <w:t>Este encuentro ha cumplido las expectativas de diseñadores, agencias de publicidad y profesionales de la industria gráfica</w:t>
      </w:r>
      <w:r w:rsidR="00FA0596">
        <w:rPr>
          <w:rFonts w:ascii="Tahoma" w:hAnsi="Tahoma" w:cs="Tahoma"/>
          <w:bCs/>
          <w:szCs w:val="24"/>
        </w:rPr>
        <w:t>,</w:t>
      </w:r>
      <w:r w:rsidRPr="00FA0596">
        <w:rPr>
          <w:rFonts w:ascii="Tahoma" w:hAnsi="Tahoma" w:cs="Tahoma"/>
          <w:bCs/>
          <w:szCs w:val="24"/>
        </w:rPr>
        <w:t xml:space="preserve"> integrados en ambas asociaciones presentes en la feria, que han experimentado demostraciones en primera persona e  intercambiado impresiones sobre los nuevos retos y desafíos a los que se enfrenta la industria. Invitando a las empresas </w:t>
      </w:r>
      <w:r w:rsidRPr="00FA0596">
        <w:rPr>
          <w:rFonts w:ascii="Tahoma" w:hAnsi="Tahoma" w:cs="Tahoma"/>
          <w:bCs/>
          <w:szCs w:val="24"/>
        </w:rPr>
        <w:lastRenderedPageBreak/>
        <w:t>a replantear sus prácticas y sentir la innovación como motor para transformar los retos en grandes oportunidades y construir un futuro sostenible.</w:t>
      </w:r>
    </w:p>
    <w:p w14:paraId="7A380B81" w14:textId="77777777" w:rsidR="00CD26FA" w:rsidRPr="00FA0596" w:rsidRDefault="00CD26FA" w:rsidP="00CD26FA">
      <w:pPr>
        <w:spacing w:before="240"/>
        <w:rPr>
          <w:rFonts w:ascii="Tahoma" w:hAnsi="Tahoma" w:cs="Tahoma"/>
          <w:szCs w:val="24"/>
        </w:rPr>
      </w:pPr>
    </w:p>
    <w:p w14:paraId="36C32448" w14:textId="77777777" w:rsidR="00DF2D56" w:rsidRPr="00FA0596" w:rsidRDefault="00DF2D56" w:rsidP="00DF2D56">
      <w:pPr>
        <w:jc w:val="center"/>
        <w:rPr>
          <w:rFonts w:ascii="Tahoma" w:hAnsi="Tahoma" w:cs="Tahoma"/>
          <w:bCs/>
          <w:sz w:val="32"/>
          <w:szCs w:val="32"/>
        </w:rPr>
      </w:pPr>
    </w:p>
    <w:sectPr w:rsidR="00DF2D56" w:rsidRPr="00FA0596" w:rsidSect="00702694">
      <w:headerReference w:type="default" r:id="rId11"/>
      <w:footerReference w:type="even" r:id="rId12"/>
      <w:footerReference w:type="default" r:id="rId13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00000087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495DCA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495DCA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495DCA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495DCA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495DCA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495DCA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7375744"/>
    <w:multiLevelType w:val="hybridMultilevel"/>
    <w:tmpl w:val="105E5FD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8024474"/>
    <w:multiLevelType w:val="multilevel"/>
    <w:tmpl w:val="8C481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983637D"/>
    <w:multiLevelType w:val="hybridMultilevel"/>
    <w:tmpl w:val="20CCA3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912E2F"/>
    <w:multiLevelType w:val="hybridMultilevel"/>
    <w:tmpl w:val="1EB202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3A32C1"/>
    <w:multiLevelType w:val="hybridMultilevel"/>
    <w:tmpl w:val="C8363E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8774A6"/>
    <w:multiLevelType w:val="multilevel"/>
    <w:tmpl w:val="9C560E2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261D5D24"/>
    <w:multiLevelType w:val="hybridMultilevel"/>
    <w:tmpl w:val="F5705314"/>
    <w:lvl w:ilvl="0" w:tplc="0C0A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4" w15:restartNumberingAfterBreak="0">
    <w:nsid w:val="2C835101"/>
    <w:multiLevelType w:val="hybridMultilevel"/>
    <w:tmpl w:val="9B989C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183920"/>
    <w:multiLevelType w:val="hybridMultilevel"/>
    <w:tmpl w:val="AB72A6EC"/>
    <w:lvl w:ilvl="0" w:tplc="FC9A5476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EEA06D2"/>
    <w:multiLevelType w:val="hybridMultilevel"/>
    <w:tmpl w:val="973E93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63431F"/>
    <w:multiLevelType w:val="hybridMultilevel"/>
    <w:tmpl w:val="39AE2A06"/>
    <w:lvl w:ilvl="0" w:tplc="6EB48930">
      <w:start w:val="2"/>
      <w:numFmt w:val="decimal"/>
      <w:lvlText w:val="%1."/>
      <w:lvlJc w:val="left"/>
      <w:pPr>
        <w:ind w:left="360" w:hanging="360"/>
      </w:pPr>
      <w:rPr>
        <w:rFonts w:hint="default"/>
        <w:sz w:val="4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EA33755"/>
    <w:multiLevelType w:val="hybridMultilevel"/>
    <w:tmpl w:val="E654B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CF1029"/>
    <w:multiLevelType w:val="hybridMultilevel"/>
    <w:tmpl w:val="2EE8C0B2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4BEE3A89"/>
    <w:multiLevelType w:val="multilevel"/>
    <w:tmpl w:val="9D705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DE3474E"/>
    <w:multiLevelType w:val="hybridMultilevel"/>
    <w:tmpl w:val="83E452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1918C0"/>
    <w:multiLevelType w:val="hybridMultilevel"/>
    <w:tmpl w:val="3F366D70"/>
    <w:lvl w:ilvl="0" w:tplc="6ABAFC72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0C6B83"/>
    <w:multiLevelType w:val="hybridMultilevel"/>
    <w:tmpl w:val="AC246F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1511B7"/>
    <w:multiLevelType w:val="hybridMultilevel"/>
    <w:tmpl w:val="988810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5940DA"/>
    <w:multiLevelType w:val="hybridMultilevel"/>
    <w:tmpl w:val="4AB452D2"/>
    <w:lvl w:ilvl="0" w:tplc="B0F2BB7E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17764E"/>
    <w:multiLevelType w:val="hybridMultilevel"/>
    <w:tmpl w:val="A41A131E"/>
    <w:lvl w:ilvl="0" w:tplc="B0F2BB7E">
      <w:numFmt w:val="bullet"/>
      <w:lvlText w:val="-"/>
      <w:lvlJc w:val="left"/>
      <w:pPr>
        <w:ind w:left="108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B25949"/>
    <w:multiLevelType w:val="hybridMultilevel"/>
    <w:tmpl w:val="ECC83538"/>
    <w:lvl w:ilvl="0" w:tplc="1C0EC610">
      <w:start w:val="29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9" w15:restartNumberingAfterBreak="0">
    <w:nsid w:val="6C24659A"/>
    <w:multiLevelType w:val="hybridMultilevel"/>
    <w:tmpl w:val="1DF6F1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02063D"/>
    <w:multiLevelType w:val="hybridMultilevel"/>
    <w:tmpl w:val="12F822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A7311D"/>
    <w:multiLevelType w:val="hybridMultilevel"/>
    <w:tmpl w:val="A3E86828"/>
    <w:lvl w:ilvl="0" w:tplc="2160E9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750060CA"/>
    <w:multiLevelType w:val="hybridMultilevel"/>
    <w:tmpl w:val="ECEEF0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AF143F"/>
    <w:multiLevelType w:val="hybridMultilevel"/>
    <w:tmpl w:val="6922C266"/>
    <w:lvl w:ilvl="0" w:tplc="1C0EC610">
      <w:start w:val="29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3751D4"/>
    <w:multiLevelType w:val="hybridMultilevel"/>
    <w:tmpl w:val="5E6491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B166C0"/>
    <w:multiLevelType w:val="hybridMultilevel"/>
    <w:tmpl w:val="52FC20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7E620A"/>
    <w:multiLevelType w:val="hybridMultilevel"/>
    <w:tmpl w:val="C0BEC9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28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27766123">
    <w:abstractNumId w:val="29"/>
  </w:num>
  <w:num w:numId="7" w16cid:durableId="1465738062">
    <w:abstractNumId w:val="36"/>
  </w:num>
  <w:num w:numId="8" w16cid:durableId="1909218568">
    <w:abstractNumId w:val="19"/>
  </w:num>
  <w:num w:numId="9" w16cid:durableId="408889400">
    <w:abstractNumId w:val="7"/>
  </w:num>
  <w:num w:numId="10" w16cid:durableId="236138429">
    <w:abstractNumId w:val="10"/>
  </w:num>
  <w:num w:numId="11" w16cid:durableId="1785879219">
    <w:abstractNumId w:val="21"/>
  </w:num>
  <w:num w:numId="12" w16cid:durableId="103623835">
    <w:abstractNumId w:val="8"/>
  </w:num>
  <w:num w:numId="13" w16cid:durableId="576405390">
    <w:abstractNumId w:val="20"/>
  </w:num>
  <w:num w:numId="14" w16cid:durableId="1991207646">
    <w:abstractNumId w:val="11"/>
  </w:num>
  <w:num w:numId="15" w16cid:durableId="1181237021">
    <w:abstractNumId w:val="24"/>
  </w:num>
  <w:num w:numId="16" w16cid:durableId="1606301787">
    <w:abstractNumId w:val="17"/>
  </w:num>
  <w:num w:numId="17" w16cid:durableId="1141576746">
    <w:abstractNumId w:val="15"/>
  </w:num>
  <w:num w:numId="18" w16cid:durableId="606079042">
    <w:abstractNumId w:val="31"/>
  </w:num>
  <w:num w:numId="19" w16cid:durableId="1254164342">
    <w:abstractNumId w:val="35"/>
  </w:num>
  <w:num w:numId="20" w16cid:durableId="96147062">
    <w:abstractNumId w:val="30"/>
  </w:num>
  <w:num w:numId="21" w16cid:durableId="2003191544">
    <w:abstractNumId w:val="16"/>
  </w:num>
  <w:num w:numId="22" w16cid:durableId="974987103">
    <w:abstractNumId w:val="14"/>
  </w:num>
  <w:num w:numId="23" w16cid:durableId="1199393596">
    <w:abstractNumId w:val="33"/>
  </w:num>
  <w:num w:numId="24" w16cid:durableId="42102268">
    <w:abstractNumId w:val="13"/>
  </w:num>
  <w:num w:numId="25" w16cid:durableId="941035829">
    <w:abstractNumId w:val="27"/>
  </w:num>
  <w:num w:numId="26" w16cid:durableId="358286964">
    <w:abstractNumId w:val="23"/>
  </w:num>
  <w:num w:numId="27" w16cid:durableId="500119102">
    <w:abstractNumId w:val="9"/>
  </w:num>
  <w:num w:numId="28" w16cid:durableId="148256641">
    <w:abstractNumId w:val="22"/>
  </w:num>
  <w:num w:numId="29" w16cid:durableId="436482739">
    <w:abstractNumId w:val="18"/>
  </w:num>
  <w:num w:numId="30" w16cid:durableId="1838303683">
    <w:abstractNumId w:val="26"/>
  </w:num>
  <w:num w:numId="31" w16cid:durableId="2010281085">
    <w:abstractNumId w:val="25"/>
  </w:num>
  <w:num w:numId="32" w16cid:durableId="1651253392">
    <w:abstractNumId w:val="34"/>
  </w:num>
  <w:num w:numId="33" w16cid:durableId="633753775">
    <w:abstractNumId w:val="12"/>
  </w:num>
  <w:num w:numId="34" w16cid:durableId="341593979">
    <w:abstractNumId w:val="3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04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735"/>
    <w:rsid w:val="001F6CB6"/>
    <w:rsid w:val="001F6ED5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CA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1127"/>
    <w:rsid w:val="007D1453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57522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13B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6F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596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0449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850-asociacion-de-disenadores-profesionales-de-albacete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fed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feda/asociaciones-junta-directiva/item/6815-asociacion-provincial-de-empresarios-de-industrias-graficas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417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3149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4</cp:revision>
  <cp:lastPrinted>2024-11-15T09:28:00Z</cp:lastPrinted>
  <dcterms:created xsi:type="dcterms:W3CDTF">2025-01-16T17:13:00Z</dcterms:created>
  <dcterms:modified xsi:type="dcterms:W3CDTF">2025-01-17T09:47:00Z</dcterms:modified>
</cp:coreProperties>
</file>