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72509" w14:textId="77777777" w:rsidR="001F6ED5" w:rsidRDefault="001F6ED5" w:rsidP="00E023DF">
      <w:pPr>
        <w:pStyle w:val="Textoindependiente"/>
        <w:jc w:val="right"/>
        <w:rPr>
          <w:rFonts w:ascii="Tahoma" w:hAnsi="Tahoma" w:cs="Tahoma"/>
          <w:b w:val="0"/>
          <w:bCs/>
          <w:sz w:val="22"/>
          <w:szCs w:val="22"/>
        </w:rPr>
      </w:pPr>
    </w:p>
    <w:p w14:paraId="5A934466" w14:textId="77777777" w:rsidR="00DF2D56" w:rsidRDefault="00DF2D56" w:rsidP="00D10392">
      <w:pPr>
        <w:jc w:val="right"/>
        <w:rPr>
          <w:rFonts w:ascii="Tahoma" w:hAnsi="Tahoma" w:cs="Tahoma"/>
          <w:bCs/>
          <w:sz w:val="22"/>
          <w:szCs w:val="22"/>
        </w:rPr>
      </w:pPr>
    </w:p>
    <w:p w14:paraId="04DC562B" w14:textId="77777777" w:rsidR="002C16D2" w:rsidRDefault="002C16D2" w:rsidP="002C16D2">
      <w:pPr>
        <w:jc w:val="right"/>
        <w:rPr>
          <w:rFonts w:ascii="Tahoma" w:hAnsi="Tahoma" w:cs="Tahoma"/>
          <w:bCs/>
          <w:szCs w:val="24"/>
        </w:rPr>
      </w:pPr>
      <w:r>
        <w:rPr>
          <w:rFonts w:ascii="Tahoma" w:hAnsi="Tahoma" w:cs="Tahoma"/>
          <w:bCs/>
          <w:szCs w:val="24"/>
        </w:rPr>
        <w:t>Albacete, 30 de febrero de 2025</w:t>
      </w:r>
    </w:p>
    <w:p w14:paraId="2B95E4A3" w14:textId="77777777" w:rsidR="002C16D2" w:rsidRDefault="002C16D2" w:rsidP="002C16D2">
      <w:pPr>
        <w:jc w:val="right"/>
        <w:rPr>
          <w:rFonts w:ascii="Tahoma" w:hAnsi="Tahoma" w:cs="Tahoma"/>
          <w:bCs/>
          <w:sz w:val="22"/>
          <w:szCs w:val="24"/>
          <w:lang w:val="es-ES"/>
        </w:rPr>
      </w:pPr>
    </w:p>
    <w:p w14:paraId="13E26C77" w14:textId="0959592E" w:rsidR="002C16D2" w:rsidRDefault="002C16D2" w:rsidP="002C16D2">
      <w:pPr>
        <w:jc w:val="center"/>
        <w:rPr>
          <w:rFonts w:ascii="Tahoma" w:hAnsi="Tahoma" w:cs="Tahoma"/>
          <w:b/>
          <w:sz w:val="32"/>
          <w:szCs w:val="32"/>
        </w:rPr>
      </w:pPr>
      <w:r w:rsidRPr="002C16D2">
        <w:rPr>
          <w:rFonts w:ascii="Tahoma" w:hAnsi="Tahoma" w:cs="Tahoma"/>
          <w:b/>
          <w:sz w:val="32"/>
          <w:szCs w:val="32"/>
        </w:rPr>
        <w:t>FEDA</w:t>
      </w:r>
      <w:r w:rsidR="00925C16">
        <w:rPr>
          <w:rFonts w:ascii="Tahoma" w:hAnsi="Tahoma" w:cs="Tahoma"/>
          <w:b/>
          <w:sz w:val="32"/>
          <w:szCs w:val="32"/>
        </w:rPr>
        <w:t xml:space="preserve"> y</w:t>
      </w:r>
      <w:r w:rsidRPr="002C16D2">
        <w:rPr>
          <w:rFonts w:ascii="Tahoma" w:hAnsi="Tahoma" w:cs="Tahoma"/>
          <w:b/>
          <w:sz w:val="32"/>
          <w:szCs w:val="32"/>
        </w:rPr>
        <w:t xml:space="preserve"> </w:t>
      </w:r>
      <w:r w:rsidR="00925C16">
        <w:rPr>
          <w:rFonts w:ascii="Tahoma" w:hAnsi="Tahoma" w:cs="Tahoma"/>
          <w:b/>
          <w:sz w:val="32"/>
          <w:szCs w:val="32"/>
        </w:rPr>
        <w:t xml:space="preserve">su </w:t>
      </w:r>
      <w:r w:rsidRPr="002C16D2">
        <w:rPr>
          <w:rFonts w:ascii="Tahoma" w:hAnsi="Tahoma" w:cs="Tahoma"/>
          <w:b/>
          <w:sz w:val="32"/>
          <w:szCs w:val="32"/>
        </w:rPr>
        <w:t>Enterprise Europe Network presenta</w:t>
      </w:r>
      <w:r w:rsidR="00925C16">
        <w:rPr>
          <w:rFonts w:ascii="Tahoma" w:hAnsi="Tahoma" w:cs="Tahoma"/>
          <w:b/>
          <w:sz w:val="32"/>
          <w:szCs w:val="32"/>
        </w:rPr>
        <w:t>n</w:t>
      </w:r>
      <w:r w:rsidRPr="002C16D2">
        <w:rPr>
          <w:rFonts w:ascii="Tahoma" w:hAnsi="Tahoma" w:cs="Tahoma"/>
          <w:b/>
          <w:sz w:val="32"/>
          <w:szCs w:val="32"/>
        </w:rPr>
        <w:t xml:space="preserve"> Europa+ Cerca 2025</w:t>
      </w:r>
      <w:r w:rsidR="006D21D0">
        <w:rPr>
          <w:rFonts w:ascii="Tahoma" w:hAnsi="Tahoma" w:cs="Tahoma"/>
          <w:b/>
          <w:sz w:val="32"/>
          <w:szCs w:val="32"/>
        </w:rPr>
        <w:t xml:space="preserve"> para financiación e innovación de las empresas</w:t>
      </w:r>
    </w:p>
    <w:p w14:paraId="73D3D82F" w14:textId="77777777" w:rsidR="002C16D2" w:rsidRPr="002C16D2" w:rsidRDefault="002C16D2" w:rsidP="002C16D2">
      <w:pPr>
        <w:jc w:val="center"/>
        <w:rPr>
          <w:rFonts w:ascii="Tahoma" w:hAnsi="Tahoma" w:cs="Tahoma"/>
          <w:b/>
          <w:sz w:val="32"/>
          <w:szCs w:val="32"/>
        </w:rPr>
      </w:pPr>
    </w:p>
    <w:p w14:paraId="7067D796" w14:textId="1C723FF5" w:rsidR="002C16D2" w:rsidRDefault="006D21D0" w:rsidP="002C16D2">
      <w:pPr>
        <w:pStyle w:val="Prrafodelista"/>
        <w:numPr>
          <w:ilvl w:val="0"/>
          <w:numId w:val="37"/>
        </w:numPr>
        <w:spacing w:after="160" w:line="240" w:lineRule="auto"/>
        <w:contextualSpacing/>
        <w:jc w:val="center"/>
        <w:rPr>
          <w:rFonts w:ascii="Tahoma" w:hAnsi="Tahoma" w:cs="Tahoma"/>
          <w:b/>
          <w:sz w:val="24"/>
          <w:szCs w:val="24"/>
        </w:rPr>
      </w:pPr>
      <w:r>
        <w:rPr>
          <w:rFonts w:ascii="Tahoma" w:hAnsi="Tahoma" w:cs="Tahoma"/>
          <w:b/>
          <w:sz w:val="24"/>
          <w:szCs w:val="24"/>
        </w:rPr>
        <w:t xml:space="preserve">Un itinerario formativo </w:t>
      </w:r>
      <w:r w:rsidR="002C16D2" w:rsidRPr="002C16D2">
        <w:rPr>
          <w:rFonts w:ascii="Tahoma" w:hAnsi="Tahoma" w:cs="Tahoma"/>
          <w:b/>
          <w:sz w:val="24"/>
          <w:szCs w:val="24"/>
        </w:rPr>
        <w:t>únic</w:t>
      </w:r>
      <w:r>
        <w:rPr>
          <w:rFonts w:ascii="Tahoma" w:hAnsi="Tahoma" w:cs="Tahoma"/>
          <w:b/>
          <w:sz w:val="24"/>
          <w:szCs w:val="24"/>
        </w:rPr>
        <w:t>o</w:t>
      </w:r>
      <w:r w:rsidR="002C16D2" w:rsidRPr="002C16D2">
        <w:rPr>
          <w:rFonts w:ascii="Tahoma" w:hAnsi="Tahoma" w:cs="Tahoma"/>
          <w:b/>
          <w:sz w:val="24"/>
          <w:szCs w:val="24"/>
        </w:rPr>
        <w:t xml:space="preserve"> para que las empresas de la región conozcan en Bruselas las diferentes herramientas de financiación europeas para apoyar sus proyectos de I+D+i </w:t>
      </w:r>
    </w:p>
    <w:p w14:paraId="0061611A" w14:textId="77777777" w:rsidR="001722FB" w:rsidRDefault="001722FB" w:rsidP="001722FB">
      <w:pPr>
        <w:pStyle w:val="Prrafodelista"/>
        <w:spacing w:after="160" w:line="240" w:lineRule="auto"/>
        <w:contextualSpacing/>
        <w:rPr>
          <w:rFonts w:ascii="Tahoma" w:hAnsi="Tahoma" w:cs="Tahoma"/>
          <w:b/>
          <w:sz w:val="24"/>
          <w:szCs w:val="24"/>
        </w:rPr>
      </w:pPr>
    </w:p>
    <w:p w14:paraId="3A876CE2" w14:textId="77777777" w:rsidR="001722FB" w:rsidRPr="002C16D2" w:rsidRDefault="001722FB" w:rsidP="001722FB">
      <w:pPr>
        <w:pStyle w:val="Prrafodelista"/>
        <w:spacing w:after="160" w:line="240" w:lineRule="auto"/>
        <w:contextualSpacing/>
        <w:rPr>
          <w:rFonts w:ascii="Tahoma" w:hAnsi="Tahoma" w:cs="Tahoma"/>
          <w:b/>
          <w:sz w:val="24"/>
          <w:szCs w:val="24"/>
        </w:rPr>
      </w:pPr>
    </w:p>
    <w:p w14:paraId="5AC684D6" w14:textId="1C25C7E9" w:rsidR="002C16D2" w:rsidRDefault="002C16D2" w:rsidP="002C16D2">
      <w:pPr>
        <w:rPr>
          <w:rFonts w:ascii="Tahoma" w:hAnsi="Tahoma" w:cs="Tahoma"/>
          <w:bCs/>
          <w:color w:val="000000" w:themeColor="text1"/>
          <w:spacing w:val="-2"/>
        </w:rPr>
      </w:pPr>
      <w:r>
        <w:rPr>
          <w:rStyle w:val="Hipervnculo"/>
          <w:rFonts w:ascii="Tahoma" w:hAnsi="Tahoma" w:cs="Tahoma"/>
          <w:bCs/>
          <w:spacing w:val="-2"/>
        </w:rPr>
        <w:t xml:space="preserve">La Confederación de Empresarios de Albacete, </w:t>
      </w:r>
      <w:hyperlink r:id="rId8" w:history="1">
        <w:r>
          <w:rPr>
            <w:rStyle w:val="Hipervnculo"/>
            <w:rFonts w:ascii="Tahoma" w:hAnsi="Tahoma" w:cs="Tahoma"/>
            <w:bCs/>
            <w:spacing w:val="-2"/>
          </w:rPr>
          <w:t>FEDA</w:t>
        </w:r>
      </w:hyperlink>
      <w:r>
        <w:rPr>
          <w:rStyle w:val="Hipervnculo"/>
          <w:rFonts w:ascii="Tahoma" w:hAnsi="Tahoma" w:cs="Tahoma"/>
          <w:bCs/>
          <w:spacing w:val="-2"/>
        </w:rPr>
        <w:t>,</w:t>
      </w:r>
      <w:r>
        <w:rPr>
          <w:rFonts w:ascii="Tahoma" w:hAnsi="Tahoma" w:cs="Tahoma"/>
          <w:bCs/>
          <w:color w:val="000000" w:themeColor="text1"/>
          <w:spacing w:val="-2"/>
        </w:rPr>
        <w:t xml:space="preserve">  como nodo de la </w:t>
      </w:r>
      <w:hyperlink r:id="rId9" w:history="1">
        <w:r>
          <w:rPr>
            <w:rStyle w:val="Hipervnculo"/>
            <w:rFonts w:ascii="Tahoma" w:hAnsi="Tahoma" w:cs="Tahoma"/>
            <w:bCs/>
            <w:spacing w:val="-2"/>
          </w:rPr>
          <w:t>Enterprise Europe Network</w:t>
        </w:r>
      </w:hyperlink>
      <w:r>
        <w:rPr>
          <w:rStyle w:val="Hipervnculo"/>
          <w:rFonts w:ascii="Tahoma" w:hAnsi="Tahoma" w:cs="Tahoma"/>
          <w:bCs/>
          <w:spacing w:val="-2"/>
        </w:rPr>
        <w:t xml:space="preserve"> </w:t>
      </w:r>
      <w:r>
        <w:rPr>
          <w:rFonts w:ascii="Tahoma" w:hAnsi="Tahoma" w:cs="Tahoma"/>
          <w:bCs/>
          <w:color w:val="000000" w:themeColor="text1"/>
          <w:spacing w:val="-2"/>
        </w:rPr>
        <w:t xml:space="preserve">en Castilla-La Mancha, ha presentado en Toledo ante los medios de comunicación su itinerario formativo Europa+Cerca. Este programa está organizado por FEDA, junto a la Universidad de Castilla-La Mancha y la Cámara de Comercio e Industria de Toledo, el Instituto Tecnológico de Aragón, ITA, la Agencia de Desarrollo Económico de La Rioja, ADER y la Federación de Empresarios de la Rioja, FER. Coordinarán las convocatorias de este itinerario formativo en Castilla-La Mancha, Aragón y La Rioja, respectivamente. </w:t>
      </w:r>
    </w:p>
    <w:p w14:paraId="0560052D" w14:textId="77777777" w:rsidR="002C16D2" w:rsidRDefault="002C16D2" w:rsidP="002C16D2">
      <w:pPr>
        <w:rPr>
          <w:rFonts w:ascii="Tahoma" w:hAnsi="Tahoma" w:cs="Tahoma"/>
          <w:bCs/>
          <w:color w:val="000000" w:themeColor="text1"/>
          <w:spacing w:val="-2"/>
          <w:sz w:val="22"/>
          <w:szCs w:val="22"/>
        </w:rPr>
      </w:pPr>
    </w:p>
    <w:p w14:paraId="0CE2DC96" w14:textId="3B476404" w:rsidR="002C16D2" w:rsidRDefault="002C16D2" w:rsidP="002C16D2">
      <w:pPr>
        <w:rPr>
          <w:rFonts w:ascii="Tahoma" w:hAnsi="Tahoma" w:cs="Tahoma"/>
          <w:bCs/>
          <w:color w:val="000000" w:themeColor="text1"/>
          <w:spacing w:val="-2"/>
        </w:rPr>
      </w:pPr>
      <w:r>
        <w:rPr>
          <w:rFonts w:ascii="Tahoma" w:hAnsi="Tahoma" w:cs="Tahoma"/>
          <w:bCs/>
          <w:color w:val="000000" w:themeColor="text1"/>
          <w:spacing w:val="-2"/>
        </w:rPr>
        <w:t>Las fechas previstas para la celebración de este itinerario formativo son del 19 al 22 de mayo de 2025 en Bruselas. Este programa es una excelente oportunidad para que las empresas de Castilla-La Mancha y, por tanto de Albacete, puedan adquirir los conocimientos necesarios en los diferentes programas de financiación europea y la posibilidad de generar propuestas con éxito a estos programas, impulsando su competitividad y fomentando el desarrollo de nuevos productos y servicios.</w:t>
      </w:r>
    </w:p>
    <w:p w14:paraId="5AD6B95B" w14:textId="77777777" w:rsidR="00597485" w:rsidRDefault="00597485" w:rsidP="002C16D2">
      <w:pPr>
        <w:rPr>
          <w:rFonts w:ascii="Tahoma" w:hAnsi="Tahoma" w:cs="Tahoma"/>
          <w:bCs/>
          <w:color w:val="000000" w:themeColor="text1"/>
          <w:spacing w:val="-2"/>
        </w:rPr>
      </w:pPr>
    </w:p>
    <w:p w14:paraId="76352DF9" w14:textId="5CD1C84D" w:rsidR="002C16D2" w:rsidRDefault="002C16D2" w:rsidP="002C16D2">
      <w:pPr>
        <w:rPr>
          <w:rFonts w:ascii="Tahoma" w:hAnsi="Tahoma" w:cs="Tahoma"/>
        </w:rPr>
      </w:pPr>
      <w:r>
        <w:rPr>
          <w:rFonts w:ascii="Tahoma" w:hAnsi="Tahoma" w:cs="Tahoma"/>
        </w:rPr>
        <w:t>El programa está especialmente destinado a aquellas empresas y entidades castellanomanchegas que estén preparando propuestas de financiación para programa</w:t>
      </w:r>
      <w:r w:rsidR="006D21D0">
        <w:rPr>
          <w:rFonts w:ascii="Tahoma" w:hAnsi="Tahoma" w:cs="Tahoma"/>
        </w:rPr>
        <w:t>s</w:t>
      </w:r>
      <w:r>
        <w:rPr>
          <w:rFonts w:ascii="Tahoma" w:hAnsi="Tahoma" w:cs="Tahoma"/>
        </w:rPr>
        <w:t xml:space="preserve"> de ayudas a la I+D+i de la UE, o bien tengan ya una idea de proyecto y estén buscando socios para formar consorcios con el fin de presentarse conjuntamente a una convocatoria de financiación europea próximamente o bien tengan una idea de proyecto innovador de ámbito internacional. </w:t>
      </w:r>
    </w:p>
    <w:p w14:paraId="43011798" w14:textId="77777777" w:rsidR="00597485" w:rsidRDefault="00597485" w:rsidP="002C16D2">
      <w:pPr>
        <w:rPr>
          <w:rFonts w:ascii="Tahoma" w:hAnsi="Tahoma" w:cs="Tahoma"/>
          <w:bCs/>
          <w:color w:val="000000" w:themeColor="text1"/>
          <w:spacing w:val="-2"/>
        </w:rPr>
      </w:pPr>
    </w:p>
    <w:p w14:paraId="306A8D04" w14:textId="77777777" w:rsidR="00597485" w:rsidRDefault="002C16D2" w:rsidP="002C16D2">
      <w:pPr>
        <w:rPr>
          <w:rFonts w:ascii="Tahoma" w:hAnsi="Tahoma" w:cs="Tahoma"/>
          <w:bCs/>
          <w:color w:val="000000" w:themeColor="text1"/>
          <w:spacing w:val="-2"/>
        </w:rPr>
      </w:pPr>
      <w:r>
        <w:rPr>
          <w:rFonts w:ascii="Tahoma" w:hAnsi="Tahoma" w:cs="Tahoma"/>
          <w:bCs/>
          <w:color w:val="000000" w:themeColor="text1"/>
          <w:spacing w:val="-2"/>
        </w:rPr>
        <w:t>Tendrán la oportunidad de participar en este programa hasta un total de 10 empresas de Castilla</w:t>
      </w:r>
      <w:r w:rsidR="00597485">
        <w:rPr>
          <w:rFonts w:ascii="Tahoma" w:hAnsi="Tahoma" w:cs="Tahoma"/>
          <w:bCs/>
          <w:color w:val="000000" w:themeColor="text1"/>
          <w:spacing w:val="-2"/>
        </w:rPr>
        <w:t>-L</w:t>
      </w:r>
      <w:r>
        <w:rPr>
          <w:rFonts w:ascii="Tahoma" w:hAnsi="Tahoma" w:cs="Tahoma"/>
          <w:bCs/>
          <w:color w:val="000000" w:themeColor="text1"/>
          <w:spacing w:val="-2"/>
        </w:rPr>
        <w:t xml:space="preserve">a Mancha. Este programa, cuenta con el apoyo del </w:t>
      </w:r>
      <w:hyperlink r:id="rId10" w:history="1">
        <w:r>
          <w:rPr>
            <w:rStyle w:val="Hipervnculo"/>
            <w:rFonts w:ascii="Tahoma" w:hAnsi="Tahoma" w:cs="Tahoma"/>
            <w:bCs/>
            <w:spacing w:val="-2"/>
          </w:rPr>
          <w:t>Instituto de Promoción Exterior de Castilla-La Mancha, IPEX</w:t>
        </w:r>
      </w:hyperlink>
      <w:r>
        <w:rPr>
          <w:rFonts w:ascii="Tahoma" w:hAnsi="Tahoma" w:cs="Tahoma"/>
          <w:bCs/>
          <w:color w:val="000000" w:themeColor="text1"/>
          <w:spacing w:val="-2"/>
        </w:rPr>
        <w:t xml:space="preserve">, quien financiará hasta un 75% de los gastos de viaje de una persona por empresa participante. La convocatoria está prevista que salga en las próximas semanas. FEDA, junto a la UCLM y </w:t>
      </w:r>
      <w:r w:rsidR="00597485">
        <w:rPr>
          <w:rFonts w:ascii="Tahoma" w:hAnsi="Tahoma" w:cs="Tahoma"/>
          <w:bCs/>
          <w:color w:val="000000" w:themeColor="text1"/>
          <w:spacing w:val="-2"/>
        </w:rPr>
        <w:t>la Cámara de</w:t>
      </w:r>
      <w:r>
        <w:rPr>
          <w:rFonts w:ascii="Tahoma" w:hAnsi="Tahoma" w:cs="Tahoma"/>
          <w:bCs/>
          <w:color w:val="000000" w:themeColor="text1"/>
          <w:spacing w:val="-2"/>
        </w:rPr>
        <w:t xml:space="preserve"> Toledo llevarán a cabo una jornada informativa online el próximo miércoles 5 de marzo en la que informarán de los requisitos y todos los detalles del programa. </w:t>
      </w:r>
    </w:p>
    <w:p w14:paraId="06C50D9A" w14:textId="77777777" w:rsidR="001722FB" w:rsidRDefault="001722FB" w:rsidP="002C16D2">
      <w:pPr>
        <w:rPr>
          <w:rFonts w:ascii="Tahoma" w:hAnsi="Tahoma" w:cs="Tahoma"/>
          <w:bCs/>
          <w:color w:val="000000" w:themeColor="text1"/>
          <w:spacing w:val="-2"/>
        </w:rPr>
      </w:pPr>
    </w:p>
    <w:p w14:paraId="46D68B4F" w14:textId="77777777" w:rsidR="001722FB" w:rsidRDefault="001722FB" w:rsidP="002C16D2">
      <w:pPr>
        <w:rPr>
          <w:rFonts w:ascii="Tahoma" w:hAnsi="Tahoma" w:cs="Tahoma"/>
          <w:bCs/>
          <w:color w:val="000000" w:themeColor="text1"/>
          <w:spacing w:val="-2"/>
        </w:rPr>
      </w:pPr>
    </w:p>
    <w:p w14:paraId="55936F92" w14:textId="77777777" w:rsidR="001722FB" w:rsidRDefault="001722FB" w:rsidP="002C16D2">
      <w:pPr>
        <w:rPr>
          <w:rFonts w:ascii="Tahoma" w:hAnsi="Tahoma" w:cs="Tahoma"/>
          <w:bCs/>
          <w:color w:val="000000" w:themeColor="text1"/>
          <w:spacing w:val="-2"/>
        </w:rPr>
      </w:pPr>
    </w:p>
    <w:p w14:paraId="05D372F3" w14:textId="77777777" w:rsidR="001722FB" w:rsidRDefault="001722FB" w:rsidP="002C16D2">
      <w:pPr>
        <w:rPr>
          <w:rFonts w:ascii="Tahoma" w:hAnsi="Tahoma" w:cs="Tahoma"/>
          <w:bCs/>
          <w:color w:val="000000" w:themeColor="text1"/>
          <w:spacing w:val="-2"/>
        </w:rPr>
      </w:pPr>
    </w:p>
    <w:p w14:paraId="71318E3C" w14:textId="52C0257A" w:rsidR="002C16D2" w:rsidRDefault="002C16D2" w:rsidP="002C16D2">
      <w:pPr>
        <w:rPr>
          <w:rFonts w:ascii="Tahoma" w:hAnsi="Tahoma" w:cs="Tahoma"/>
          <w:bCs/>
          <w:color w:val="000000" w:themeColor="text1"/>
          <w:spacing w:val="-2"/>
        </w:rPr>
      </w:pPr>
      <w:r>
        <w:rPr>
          <w:rFonts w:ascii="Tahoma" w:hAnsi="Tahoma" w:cs="Tahoma"/>
          <w:bCs/>
          <w:color w:val="000000" w:themeColor="text1"/>
          <w:spacing w:val="-2"/>
        </w:rPr>
        <w:t xml:space="preserve"> </w:t>
      </w:r>
    </w:p>
    <w:p w14:paraId="152A797A" w14:textId="77777777" w:rsidR="002C16D2" w:rsidRDefault="002C16D2" w:rsidP="002C16D2">
      <w:pPr>
        <w:rPr>
          <w:rFonts w:ascii="Tahoma" w:hAnsi="Tahoma" w:cs="Tahoma"/>
          <w:b/>
          <w:bCs/>
          <w:color w:val="000000" w:themeColor="text1"/>
          <w:spacing w:val="-2"/>
        </w:rPr>
      </w:pPr>
      <w:r>
        <w:rPr>
          <w:rFonts w:ascii="Tahoma" w:hAnsi="Tahoma" w:cs="Tahoma"/>
          <w:b/>
          <w:bCs/>
          <w:color w:val="000000" w:themeColor="text1"/>
          <w:spacing w:val="-2"/>
        </w:rPr>
        <w:t>FEDA sigue apostando por la innovación</w:t>
      </w:r>
    </w:p>
    <w:p w14:paraId="4E307208" w14:textId="77777777" w:rsidR="00597485" w:rsidRDefault="00597485" w:rsidP="002C16D2">
      <w:pPr>
        <w:rPr>
          <w:rFonts w:ascii="Tahoma" w:hAnsi="Tahoma" w:cs="Tahoma"/>
          <w:b/>
          <w:bCs/>
          <w:color w:val="000000" w:themeColor="text1"/>
          <w:spacing w:val="-2"/>
        </w:rPr>
      </w:pPr>
    </w:p>
    <w:p w14:paraId="19830388" w14:textId="46B18DCD" w:rsidR="002C16D2" w:rsidRDefault="002C16D2" w:rsidP="002C16D2">
      <w:pPr>
        <w:rPr>
          <w:rFonts w:ascii="Tahoma" w:hAnsi="Tahoma" w:cs="Tahoma"/>
          <w:bCs/>
          <w:color w:val="000000" w:themeColor="text1"/>
          <w:spacing w:val="-2"/>
        </w:rPr>
      </w:pPr>
      <w:r>
        <w:rPr>
          <w:rFonts w:ascii="Tahoma" w:hAnsi="Tahoma" w:cs="Tahoma"/>
          <w:bCs/>
          <w:color w:val="000000" w:themeColor="text1"/>
          <w:spacing w:val="-2"/>
        </w:rPr>
        <w:t xml:space="preserve">En la presentación han intervenido Iván Torres, </w:t>
      </w:r>
      <w:r w:rsidR="00597485">
        <w:rPr>
          <w:rFonts w:ascii="Tahoma" w:hAnsi="Tahoma" w:cs="Tahoma"/>
          <w:bCs/>
          <w:color w:val="000000" w:themeColor="text1"/>
          <w:spacing w:val="-2"/>
        </w:rPr>
        <w:t>en representación de FEDA, como miembro de su Junta Directiva,</w:t>
      </w:r>
      <w:r>
        <w:rPr>
          <w:rFonts w:ascii="Tahoma" w:hAnsi="Tahoma" w:cs="Tahoma"/>
          <w:bCs/>
          <w:color w:val="000000" w:themeColor="text1"/>
          <w:spacing w:val="-2"/>
        </w:rPr>
        <w:t xml:space="preserve"> y presidente de la </w:t>
      </w:r>
      <w:hyperlink r:id="rId11" w:history="1">
        <w:r>
          <w:rPr>
            <w:rStyle w:val="Hipervnculo"/>
            <w:rFonts w:ascii="Tahoma" w:hAnsi="Tahoma" w:cs="Tahoma"/>
            <w:bCs/>
            <w:spacing w:val="-2"/>
          </w:rPr>
          <w:t>Asociación de Importadores y Exportadores de Albacete, ADIEX</w:t>
        </w:r>
      </w:hyperlink>
      <w:r w:rsidR="00597485">
        <w:t>,</w:t>
      </w:r>
      <w:r>
        <w:rPr>
          <w:rFonts w:ascii="Tahoma" w:hAnsi="Tahoma" w:cs="Tahoma"/>
          <w:bCs/>
          <w:color w:val="000000" w:themeColor="text1"/>
          <w:spacing w:val="-2"/>
        </w:rPr>
        <w:t xml:space="preserve"> y Javier Rosell, Director General de Empresas de</w:t>
      </w:r>
      <w:r w:rsidR="00597485">
        <w:rPr>
          <w:rFonts w:ascii="Tahoma" w:hAnsi="Tahoma" w:cs="Tahoma"/>
          <w:bCs/>
          <w:color w:val="000000" w:themeColor="text1"/>
          <w:spacing w:val="-2"/>
        </w:rPr>
        <w:t>l Gobierno regional,</w:t>
      </w:r>
      <w:r>
        <w:rPr>
          <w:rFonts w:ascii="Tahoma" w:hAnsi="Tahoma" w:cs="Tahoma"/>
          <w:bCs/>
          <w:color w:val="000000" w:themeColor="text1"/>
          <w:spacing w:val="-2"/>
        </w:rPr>
        <w:t xml:space="preserve"> junto a Ángela González, </w:t>
      </w:r>
      <w:r w:rsidR="00597485">
        <w:rPr>
          <w:rFonts w:ascii="Tahoma" w:hAnsi="Tahoma" w:cs="Tahoma"/>
          <w:bCs/>
          <w:color w:val="000000" w:themeColor="text1"/>
          <w:spacing w:val="-2"/>
        </w:rPr>
        <w:t>v</w:t>
      </w:r>
      <w:r>
        <w:rPr>
          <w:rFonts w:ascii="Tahoma" w:hAnsi="Tahoma" w:cs="Tahoma"/>
          <w:bCs/>
          <w:color w:val="000000" w:themeColor="text1"/>
          <w:spacing w:val="-2"/>
        </w:rPr>
        <w:t>icerrectora de Innovación de la UCLM</w:t>
      </w:r>
      <w:r w:rsidR="00597485">
        <w:rPr>
          <w:rFonts w:ascii="Tahoma" w:hAnsi="Tahoma" w:cs="Tahoma"/>
          <w:bCs/>
          <w:color w:val="000000" w:themeColor="text1"/>
          <w:spacing w:val="-2"/>
        </w:rPr>
        <w:t>;</w:t>
      </w:r>
      <w:r>
        <w:rPr>
          <w:rFonts w:ascii="Tahoma" w:hAnsi="Tahoma" w:cs="Tahoma"/>
          <w:bCs/>
          <w:color w:val="000000" w:themeColor="text1"/>
          <w:spacing w:val="-2"/>
        </w:rPr>
        <w:t xml:space="preserve"> y Joaquín Echevarría,  </w:t>
      </w:r>
      <w:r w:rsidR="00597485">
        <w:rPr>
          <w:rFonts w:ascii="Tahoma" w:hAnsi="Tahoma" w:cs="Tahoma"/>
          <w:bCs/>
          <w:color w:val="000000" w:themeColor="text1"/>
          <w:spacing w:val="-2"/>
        </w:rPr>
        <w:t>d</w:t>
      </w:r>
      <w:r>
        <w:rPr>
          <w:rFonts w:ascii="Tahoma" w:hAnsi="Tahoma" w:cs="Tahoma"/>
          <w:bCs/>
          <w:color w:val="000000" w:themeColor="text1"/>
          <w:spacing w:val="-2"/>
        </w:rPr>
        <w:t>irector Gerente de la Cámara de Comercio de Toledo.</w:t>
      </w:r>
    </w:p>
    <w:p w14:paraId="3B9DC7C9" w14:textId="77777777" w:rsidR="00597485" w:rsidRDefault="00597485" w:rsidP="002C16D2">
      <w:pPr>
        <w:rPr>
          <w:rFonts w:ascii="Tahoma" w:hAnsi="Tahoma" w:cs="Tahoma"/>
          <w:bCs/>
          <w:color w:val="000000" w:themeColor="text1"/>
          <w:spacing w:val="-2"/>
        </w:rPr>
      </w:pPr>
    </w:p>
    <w:p w14:paraId="522B3373" w14:textId="77777777" w:rsidR="002C16D2" w:rsidRDefault="002C16D2" w:rsidP="002C16D2">
      <w:pPr>
        <w:rPr>
          <w:rFonts w:ascii="Tahoma" w:hAnsi="Tahoma" w:cs="Tahoma"/>
          <w:color w:val="000000" w:themeColor="text1"/>
        </w:rPr>
      </w:pPr>
      <w:r>
        <w:rPr>
          <w:rFonts w:ascii="Tahoma" w:hAnsi="Tahoma" w:cs="Tahoma"/>
          <w:bCs/>
          <w:color w:val="000000" w:themeColor="text1"/>
        </w:rPr>
        <w:t xml:space="preserve">Iván Torres ha destacado el hecho de que este programa no solo permitirá a las empresas participantes conocer de primera mano en Bruselas las instituciones europeas como la Comisión y el Parlamento y sus representantes, sino que también favorecerá la creación de sinergias con empresas de otras regiones, en este caso de Aragón y La Rioja, que están también  innovando y desarrollando nuevos proyectos. </w:t>
      </w:r>
      <w:r>
        <w:rPr>
          <w:rFonts w:ascii="Tahoma" w:hAnsi="Tahoma" w:cs="Tahoma"/>
          <w:color w:val="000000" w:themeColor="text1"/>
        </w:rPr>
        <w:t xml:space="preserve">Iván Torres también ha señalado que este itinerario permitirá que las empresas de nuestra región conozcan los instrumentos disponibles para innovar de una manera más efectiva y con apoyo económico. </w:t>
      </w:r>
    </w:p>
    <w:p w14:paraId="6E68C57A" w14:textId="77777777" w:rsidR="001722FB" w:rsidRDefault="001722FB" w:rsidP="002C16D2">
      <w:pPr>
        <w:rPr>
          <w:rFonts w:ascii="Tahoma" w:hAnsi="Tahoma" w:cs="Tahoma"/>
          <w:bCs/>
          <w:color w:val="000000" w:themeColor="text1"/>
        </w:rPr>
      </w:pPr>
    </w:p>
    <w:p w14:paraId="5E61A1B6" w14:textId="67595228" w:rsidR="002C16D2" w:rsidRDefault="002C16D2" w:rsidP="002C16D2">
      <w:pPr>
        <w:rPr>
          <w:rFonts w:ascii="Tahoma" w:hAnsi="Tahoma" w:cs="Tahoma"/>
          <w:bCs/>
          <w:noProof/>
          <w:color w:val="000000" w:themeColor="text1"/>
        </w:rPr>
      </w:pPr>
      <w:r>
        <w:rPr>
          <w:rFonts w:ascii="Tahoma" w:hAnsi="Tahoma" w:cs="Tahoma"/>
          <w:bCs/>
          <w:noProof/>
          <w:color w:val="000000" w:themeColor="text1"/>
        </w:rPr>
        <w:t xml:space="preserve">Este es otro claro ejemplo de que la formación ha sido siempre una apuesta de </w:t>
      </w:r>
      <w:hyperlink r:id="rId12" w:history="1">
        <w:r>
          <w:rPr>
            <w:rStyle w:val="Hipervnculo"/>
            <w:rFonts w:ascii="Tahoma" w:hAnsi="Tahoma" w:cs="Tahoma"/>
            <w:bCs/>
            <w:noProof/>
          </w:rPr>
          <w:t>FEDA</w:t>
        </w:r>
      </w:hyperlink>
      <w:r>
        <w:rPr>
          <w:rFonts w:ascii="Tahoma" w:hAnsi="Tahoma" w:cs="Tahoma"/>
          <w:bCs/>
          <w:noProof/>
          <w:color w:val="000000" w:themeColor="text1"/>
        </w:rPr>
        <w:t xml:space="preserve"> y de la </w:t>
      </w:r>
      <w:hyperlink r:id="rId13" w:history="1">
        <w:r>
          <w:rPr>
            <w:rStyle w:val="Hipervnculo"/>
            <w:rFonts w:ascii="Tahoma" w:hAnsi="Tahoma" w:cs="Tahoma"/>
            <w:bCs/>
            <w:noProof/>
          </w:rPr>
          <w:t>Asociación de Importadores  y Exportadores de Albacete, ADIEX</w:t>
        </w:r>
      </w:hyperlink>
      <w:r>
        <w:rPr>
          <w:rFonts w:ascii="Tahoma" w:hAnsi="Tahoma" w:cs="Tahoma"/>
          <w:bCs/>
          <w:noProof/>
          <w:color w:val="000000" w:themeColor="text1"/>
        </w:rPr>
        <w:t>, integrada en</w:t>
      </w:r>
      <w:r w:rsidR="001722FB">
        <w:rPr>
          <w:rFonts w:ascii="Tahoma" w:hAnsi="Tahoma" w:cs="Tahoma"/>
          <w:bCs/>
          <w:noProof/>
          <w:color w:val="000000" w:themeColor="text1"/>
        </w:rPr>
        <w:t xml:space="preserve"> la Confederación,</w:t>
      </w:r>
      <w:r>
        <w:rPr>
          <w:rFonts w:ascii="Tahoma" w:hAnsi="Tahoma" w:cs="Tahoma"/>
          <w:bCs/>
          <w:noProof/>
          <w:color w:val="000000" w:themeColor="text1"/>
        </w:rPr>
        <w:t xml:space="preserve"> y de la importancia de las sinergias entre las organizaciones e instituciones de la región; entre la que cabe destacar el programa INFEDA, cuya séptima edición se va a lanzar un año más a finales de</w:t>
      </w:r>
      <w:r w:rsidR="001722FB">
        <w:rPr>
          <w:rFonts w:ascii="Tahoma" w:hAnsi="Tahoma" w:cs="Tahoma"/>
          <w:bCs/>
          <w:noProof/>
          <w:color w:val="000000" w:themeColor="text1"/>
        </w:rPr>
        <w:t xml:space="preserve"> este</w:t>
      </w:r>
      <w:r>
        <w:rPr>
          <w:rFonts w:ascii="Tahoma" w:hAnsi="Tahoma" w:cs="Tahoma"/>
          <w:bCs/>
          <w:noProof/>
          <w:color w:val="000000" w:themeColor="text1"/>
        </w:rPr>
        <w:t xml:space="preserve"> próximo mes de febrero y que </w:t>
      </w:r>
      <w:r w:rsidR="001722FB">
        <w:rPr>
          <w:rFonts w:ascii="Tahoma" w:hAnsi="Tahoma" w:cs="Tahoma"/>
          <w:bCs/>
          <w:noProof/>
          <w:color w:val="000000" w:themeColor="text1"/>
        </w:rPr>
        <w:t>tiene</w:t>
      </w:r>
      <w:r>
        <w:rPr>
          <w:rFonts w:ascii="Tahoma" w:hAnsi="Tahoma" w:cs="Tahoma"/>
          <w:bCs/>
          <w:noProof/>
          <w:color w:val="000000" w:themeColor="text1"/>
        </w:rPr>
        <w:t xml:space="preserve"> ya con una larga trayectoria de jornadas</w:t>
      </w:r>
      <w:r w:rsidR="001722FB">
        <w:rPr>
          <w:rFonts w:ascii="Tahoma" w:hAnsi="Tahoma" w:cs="Tahoma"/>
          <w:bCs/>
          <w:noProof/>
          <w:color w:val="000000" w:themeColor="text1"/>
        </w:rPr>
        <w:t xml:space="preserve"> empresariales,</w:t>
      </w:r>
      <w:r>
        <w:rPr>
          <w:rFonts w:ascii="Tahoma" w:hAnsi="Tahoma" w:cs="Tahoma"/>
          <w:bCs/>
          <w:noProof/>
          <w:color w:val="000000" w:themeColor="text1"/>
        </w:rPr>
        <w:t xml:space="preserve"> que tienen por objetivo divulgar la innovación, la internacionalización y la digitalización entre el tejido empresarial de la provincia y que cuenta también desde hace varios años con la colaboración de IPEX.</w:t>
      </w:r>
    </w:p>
    <w:p w14:paraId="6CBC7DB9" w14:textId="77777777" w:rsidR="001722FB" w:rsidRDefault="001722FB" w:rsidP="002C16D2">
      <w:pPr>
        <w:rPr>
          <w:rFonts w:ascii="Tahoma" w:hAnsi="Tahoma" w:cs="Tahoma"/>
          <w:bCs/>
          <w:noProof/>
          <w:color w:val="000000" w:themeColor="text1"/>
        </w:rPr>
      </w:pPr>
    </w:p>
    <w:p w14:paraId="3E97F5EF" w14:textId="3755BFC6" w:rsidR="001722FB" w:rsidRPr="001722FB" w:rsidRDefault="001722FB" w:rsidP="001722FB">
      <w:pPr>
        <w:pStyle w:val="Textosinformato"/>
        <w:jc w:val="both"/>
        <w:rPr>
          <w:rFonts w:ascii="Tahoma" w:hAnsi="Tahoma" w:cs="Tahoma"/>
          <w:sz w:val="24"/>
          <w:szCs w:val="24"/>
        </w:rPr>
      </w:pPr>
      <w:r>
        <w:rPr>
          <w:rFonts w:ascii="Tahoma" w:hAnsi="Tahoma" w:cs="Tahoma"/>
          <w:sz w:val="24"/>
          <w:szCs w:val="24"/>
        </w:rPr>
        <w:t xml:space="preserve">Por su parte, </w:t>
      </w:r>
      <w:r w:rsidRPr="001722FB">
        <w:rPr>
          <w:rFonts w:ascii="Tahoma" w:hAnsi="Tahoma" w:cs="Tahoma"/>
          <w:sz w:val="24"/>
          <w:szCs w:val="24"/>
        </w:rPr>
        <w:t>Javier Rosel</w:t>
      </w:r>
      <w:r>
        <w:rPr>
          <w:rFonts w:ascii="Tahoma" w:hAnsi="Tahoma" w:cs="Tahoma"/>
          <w:sz w:val="24"/>
          <w:szCs w:val="24"/>
        </w:rPr>
        <w:t>l, director general y director del IPEX,</w:t>
      </w:r>
      <w:r w:rsidRPr="001722FB">
        <w:rPr>
          <w:rFonts w:ascii="Tahoma" w:hAnsi="Tahoma" w:cs="Tahoma"/>
          <w:sz w:val="24"/>
          <w:szCs w:val="24"/>
        </w:rPr>
        <w:t xml:space="preserve"> ha destacado la excelente colaboración entre las organizaciones de la Enterprise Europe Network en Castilla-La Mancha y el </w:t>
      </w:r>
      <w:r>
        <w:rPr>
          <w:rFonts w:ascii="Tahoma" w:hAnsi="Tahoma" w:cs="Tahoma"/>
          <w:sz w:val="24"/>
          <w:szCs w:val="24"/>
        </w:rPr>
        <w:t>G</w:t>
      </w:r>
      <w:r w:rsidRPr="001722FB">
        <w:rPr>
          <w:rFonts w:ascii="Tahoma" w:hAnsi="Tahoma" w:cs="Tahoma"/>
          <w:sz w:val="24"/>
          <w:szCs w:val="24"/>
        </w:rPr>
        <w:t>obierno regional para apoyar a las empresas en su salida al exterior, no solo en la exportación de productos</w:t>
      </w:r>
      <w:r>
        <w:rPr>
          <w:rFonts w:ascii="Tahoma" w:hAnsi="Tahoma" w:cs="Tahoma"/>
          <w:sz w:val="24"/>
          <w:szCs w:val="24"/>
        </w:rPr>
        <w:t>,</w:t>
      </w:r>
      <w:r w:rsidRPr="001722FB">
        <w:rPr>
          <w:rFonts w:ascii="Tahoma" w:hAnsi="Tahoma" w:cs="Tahoma"/>
          <w:sz w:val="24"/>
          <w:szCs w:val="24"/>
        </w:rPr>
        <w:t xml:space="preserve"> sino también de personas y know-how, con el fin de seguir haciendo de la región una referencia en exportación.</w:t>
      </w:r>
    </w:p>
    <w:p w14:paraId="4B271B9F" w14:textId="77777777" w:rsidR="001722FB" w:rsidRPr="001722FB" w:rsidRDefault="001722FB" w:rsidP="001722FB">
      <w:pPr>
        <w:rPr>
          <w:rFonts w:ascii="Tahoma" w:hAnsi="Tahoma" w:cs="Tahoma"/>
          <w:bCs/>
          <w:noProof/>
          <w:color w:val="000000" w:themeColor="text1"/>
          <w:szCs w:val="24"/>
        </w:rPr>
      </w:pPr>
    </w:p>
    <w:p w14:paraId="63C36C52" w14:textId="77777777" w:rsidR="00113B69" w:rsidRDefault="00113B69" w:rsidP="000D6B65">
      <w:pPr>
        <w:jc w:val="right"/>
        <w:rPr>
          <w:rFonts w:ascii="Tahoma" w:hAnsi="Tahoma" w:cs="Tahoma"/>
          <w:bCs/>
          <w:szCs w:val="24"/>
        </w:rPr>
      </w:pPr>
    </w:p>
    <w:sectPr w:rsidR="00113B69" w:rsidSect="00702694">
      <w:headerReference w:type="default" r:id="rId14"/>
      <w:footerReference w:type="even" r:id="rId15"/>
      <w:footerReference w:type="default" r:id="rId16"/>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925C16"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925C16"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925C16"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925C16"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925C16"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925C16"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1A51179"/>
    <w:multiLevelType w:val="hybridMultilevel"/>
    <w:tmpl w:val="19647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7375744"/>
    <w:multiLevelType w:val="hybridMultilevel"/>
    <w:tmpl w:val="105E5FD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9" w15:restartNumberingAfterBreak="0">
    <w:nsid w:val="18024474"/>
    <w:multiLevelType w:val="multilevel"/>
    <w:tmpl w:val="8C48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83637D"/>
    <w:multiLevelType w:val="hybridMultilevel"/>
    <w:tmpl w:val="20CCA3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C912E2F"/>
    <w:multiLevelType w:val="hybridMultilevel"/>
    <w:tmpl w:val="1EB202B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223A32C1"/>
    <w:multiLevelType w:val="hybridMultilevel"/>
    <w:tmpl w:val="C8363E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31172BE"/>
    <w:multiLevelType w:val="hybridMultilevel"/>
    <w:tmpl w:val="46885C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61D5D24"/>
    <w:multiLevelType w:val="hybridMultilevel"/>
    <w:tmpl w:val="F5705314"/>
    <w:lvl w:ilvl="0" w:tplc="0C0A000D">
      <w:start w:val="1"/>
      <w:numFmt w:val="bullet"/>
      <w:lvlText w:val=""/>
      <w:lvlJc w:val="left"/>
      <w:pPr>
        <w:ind w:left="1776" w:hanging="360"/>
      </w:pPr>
      <w:rPr>
        <w:rFonts w:ascii="Wingdings" w:hAnsi="Wingding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5" w15:restartNumberingAfterBreak="0">
    <w:nsid w:val="2C835101"/>
    <w:multiLevelType w:val="hybridMultilevel"/>
    <w:tmpl w:val="9B989C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D183920"/>
    <w:multiLevelType w:val="hybridMultilevel"/>
    <w:tmpl w:val="AB72A6EC"/>
    <w:lvl w:ilvl="0" w:tplc="FC9A5476">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7" w15:restartNumberingAfterBreak="0">
    <w:nsid w:val="2EEA06D2"/>
    <w:multiLevelType w:val="hybridMultilevel"/>
    <w:tmpl w:val="973E93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B99138D"/>
    <w:multiLevelType w:val="hybridMultilevel"/>
    <w:tmpl w:val="7B0CD7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D63431F"/>
    <w:multiLevelType w:val="hybridMultilevel"/>
    <w:tmpl w:val="39AE2A06"/>
    <w:lvl w:ilvl="0" w:tplc="6EB48930">
      <w:start w:val="2"/>
      <w:numFmt w:val="decimal"/>
      <w:lvlText w:val="%1."/>
      <w:lvlJc w:val="left"/>
      <w:pPr>
        <w:ind w:left="360" w:hanging="360"/>
      </w:pPr>
      <w:rPr>
        <w:rFonts w:hint="default"/>
        <w:sz w:val="4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3EA33755"/>
    <w:multiLevelType w:val="hybridMultilevel"/>
    <w:tmpl w:val="E654BC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BCF1029"/>
    <w:multiLevelType w:val="hybridMultilevel"/>
    <w:tmpl w:val="2EE8C0B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4BEE3A89"/>
    <w:multiLevelType w:val="multilevel"/>
    <w:tmpl w:val="9D70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DE3474E"/>
    <w:multiLevelType w:val="hybridMultilevel"/>
    <w:tmpl w:val="83E452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FB511CC"/>
    <w:multiLevelType w:val="hybridMultilevel"/>
    <w:tmpl w:val="92CAD3B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501918C0"/>
    <w:multiLevelType w:val="hybridMultilevel"/>
    <w:tmpl w:val="3F366D70"/>
    <w:lvl w:ilvl="0" w:tplc="6ABAFC72">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20C6B83"/>
    <w:multiLevelType w:val="hybridMultilevel"/>
    <w:tmpl w:val="AC246F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71511B7"/>
    <w:multiLevelType w:val="hybridMultilevel"/>
    <w:tmpl w:val="988810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8" w15:restartNumberingAfterBreak="0">
    <w:nsid w:val="5A5940DA"/>
    <w:multiLevelType w:val="hybridMultilevel"/>
    <w:tmpl w:val="4AB452D2"/>
    <w:lvl w:ilvl="0" w:tplc="B0F2BB7E">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117764E"/>
    <w:multiLevelType w:val="hybridMultilevel"/>
    <w:tmpl w:val="A41A131E"/>
    <w:lvl w:ilvl="0" w:tplc="B0F2BB7E">
      <w:numFmt w:val="bullet"/>
      <w:lvlText w:val="-"/>
      <w:lvlJc w:val="left"/>
      <w:pPr>
        <w:ind w:left="1080" w:hanging="360"/>
      </w:pPr>
      <w:rPr>
        <w:rFonts w:ascii="Tahoma" w:eastAsiaTheme="minorHAnsi" w:hAnsi="Tahoma" w:cs="Tahom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0" w15:restartNumberingAfterBreak="0">
    <w:nsid w:val="63E649CB"/>
    <w:multiLevelType w:val="hybridMultilevel"/>
    <w:tmpl w:val="5BBEE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4B25949"/>
    <w:multiLevelType w:val="hybridMultilevel"/>
    <w:tmpl w:val="ECC83538"/>
    <w:lvl w:ilvl="0" w:tplc="1C0EC610">
      <w:start w:val="29"/>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3" w15:restartNumberingAfterBreak="0">
    <w:nsid w:val="6C24659A"/>
    <w:multiLevelType w:val="hybridMultilevel"/>
    <w:tmpl w:val="1DF6F1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E02063D"/>
    <w:multiLevelType w:val="hybridMultilevel"/>
    <w:tmpl w:val="12F822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3A7311D"/>
    <w:multiLevelType w:val="hybridMultilevel"/>
    <w:tmpl w:val="A3E86828"/>
    <w:lvl w:ilvl="0" w:tplc="2160E9B0">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36" w15:restartNumberingAfterBreak="0">
    <w:nsid w:val="75AF143F"/>
    <w:multiLevelType w:val="hybridMultilevel"/>
    <w:tmpl w:val="6922C266"/>
    <w:lvl w:ilvl="0" w:tplc="1C0EC610">
      <w:start w:val="29"/>
      <w:numFmt w:val="bullet"/>
      <w:lvlText w:val="-"/>
      <w:lvlJc w:val="left"/>
      <w:pPr>
        <w:ind w:left="720" w:hanging="360"/>
      </w:pPr>
      <w:rPr>
        <w:rFonts w:ascii="Tahoma" w:eastAsiaTheme="minorHAns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73751D4"/>
    <w:multiLevelType w:val="hybridMultilevel"/>
    <w:tmpl w:val="5E649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8B166C0"/>
    <w:multiLevelType w:val="hybridMultilevel"/>
    <w:tmpl w:val="52FC20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F7E620A"/>
    <w:multiLevelType w:val="hybridMultilevel"/>
    <w:tmpl w:val="C0BEC9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32"/>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27766123">
    <w:abstractNumId w:val="33"/>
  </w:num>
  <w:num w:numId="7" w16cid:durableId="1465738062">
    <w:abstractNumId w:val="39"/>
  </w:num>
  <w:num w:numId="8" w16cid:durableId="1909218568">
    <w:abstractNumId w:val="21"/>
  </w:num>
  <w:num w:numId="9" w16cid:durableId="408889400">
    <w:abstractNumId w:val="8"/>
  </w:num>
  <w:num w:numId="10" w16cid:durableId="236138429">
    <w:abstractNumId w:val="11"/>
  </w:num>
  <w:num w:numId="11" w16cid:durableId="1785879219">
    <w:abstractNumId w:val="23"/>
  </w:num>
  <w:num w:numId="12" w16cid:durableId="103623835">
    <w:abstractNumId w:val="9"/>
  </w:num>
  <w:num w:numId="13" w16cid:durableId="576405390">
    <w:abstractNumId w:val="22"/>
  </w:num>
  <w:num w:numId="14" w16cid:durableId="1991207646">
    <w:abstractNumId w:val="12"/>
  </w:num>
  <w:num w:numId="15" w16cid:durableId="1181237021">
    <w:abstractNumId w:val="27"/>
  </w:num>
  <w:num w:numId="16" w16cid:durableId="1606301787">
    <w:abstractNumId w:val="19"/>
  </w:num>
  <w:num w:numId="17" w16cid:durableId="1141576746">
    <w:abstractNumId w:val="16"/>
  </w:num>
  <w:num w:numId="18" w16cid:durableId="606079042">
    <w:abstractNumId w:val="35"/>
  </w:num>
  <w:num w:numId="19" w16cid:durableId="1254164342">
    <w:abstractNumId w:val="38"/>
  </w:num>
  <w:num w:numId="20" w16cid:durableId="96147062">
    <w:abstractNumId w:val="34"/>
  </w:num>
  <w:num w:numId="21" w16cid:durableId="2003191544">
    <w:abstractNumId w:val="17"/>
  </w:num>
  <w:num w:numId="22" w16cid:durableId="974987103">
    <w:abstractNumId w:val="15"/>
  </w:num>
  <w:num w:numId="23" w16cid:durableId="1199393596">
    <w:abstractNumId w:val="36"/>
  </w:num>
  <w:num w:numId="24" w16cid:durableId="42102268">
    <w:abstractNumId w:val="14"/>
  </w:num>
  <w:num w:numId="25" w16cid:durableId="941035829">
    <w:abstractNumId w:val="31"/>
  </w:num>
  <w:num w:numId="26" w16cid:durableId="358286964">
    <w:abstractNumId w:val="26"/>
  </w:num>
  <w:num w:numId="27" w16cid:durableId="500119102">
    <w:abstractNumId w:val="10"/>
  </w:num>
  <w:num w:numId="28" w16cid:durableId="148256641">
    <w:abstractNumId w:val="25"/>
  </w:num>
  <w:num w:numId="29" w16cid:durableId="436482739">
    <w:abstractNumId w:val="20"/>
  </w:num>
  <w:num w:numId="30" w16cid:durableId="1838303683">
    <w:abstractNumId w:val="29"/>
  </w:num>
  <w:num w:numId="31" w16cid:durableId="2010281085">
    <w:abstractNumId w:val="28"/>
  </w:num>
  <w:num w:numId="32" w16cid:durableId="1651253392">
    <w:abstractNumId w:val="37"/>
  </w:num>
  <w:num w:numId="33" w16cid:durableId="532111296">
    <w:abstractNumId w:val="13"/>
  </w:num>
  <w:num w:numId="34" w16cid:durableId="1579634022">
    <w:abstractNumId w:val="7"/>
  </w:num>
  <w:num w:numId="35" w16cid:durableId="70778881">
    <w:abstractNumId w:val="30"/>
  </w:num>
  <w:num w:numId="36" w16cid:durableId="780147324">
    <w:abstractNumId w:val="18"/>
  </w:num>
  <w:num w:numId="37" w16cid:durableId="1962614856">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686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B6E"/>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94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1D0"/>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1127"/>
    <w:rsid w:val="007D1453"/>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16"/>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57522"/>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14CA"/>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41"/>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adiex.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diex.es/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ipex.es/" TargetMode="External"/><Relationship Id="rId4" Type="http://schemas.openxmlformats.org/officeDocument/2006/relationships/settings" Target="settings.xml"/><Relationship Id="rId9" Type="http://schemas.openxmlformats.org/officeDocument/2006/relationships/hyperlink" Target="https://een.ec.europa.eu/"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717</Words>
  <Characters>4077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4785</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4</cp:revision>
  <cp:lastPrinted>2024-11-15T09:28:00Z</cp:lastPrinted>
  <dcterms:created xsi:type="dcterms:W3CDTF">2025-01-30T10:54:00Z</dcterms:created>
  <dcterms:modified xsi:type="dcterms:W3CDTF">2025-01-30T10:58:00Z</dcterms:modified>
</cp:coreProperties>
</file>