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72509" w14:textId="77777777" w:rsidR="001F6ED5" w:rsidRDefault="001F6ED5" w:rsidP="00E023DF">
      <w:pPr>
        <w:pStyle w:val="Textoindependiente"/>
        <w:jc w:val="right"/>
        <w:rPr>
          <w:rFonts w:ascii="Tahoma" w:hAnsi="Tahoma" w:cs="Tahoma"/>
          <w:b w:val="0"/>
          <w:bCs/>
          <w:sz w:val="22"/>
          <w:szCs w:val="22"/>
        </w:rPr>
      </w:pPr>
    </w:p>
    <w:p w14:paraId="5A934466" w14:textId="77777777" w:rsidR="00DF2D56" w:rsidRDefault="00DF2D56" w:rsidP="00D10392">
      <w:pPr>
        <w:jc w:val="right"/>
        <w:rPr>
          <w:rFonts w:ascii="Tahoma" w:hAnsi="Tahoma" w:cs="Tahoma"/>
          <w:bCs/>
          <w:sz w:val="22"/>
          <w:szCs w:val="22"/>
        </w:rPr>
      </w:pPr>
    </w:p>
    <w:p w14:paraId="6CBC7DB9" w14:textId="77777777" w:rsidR="001722FB" w:rsidRDefault="001722FB" w:rsidP="002C16D2">
      <w:pPr>
        <w:rPr>
          <w:rFonts w:ascii="Tahoma" w:hAnsi="Tahoma" w:cs="Tahoma"/>
          <w:bCs/>
          <w:noProof/>
          <w:color w:val="000000" w:themeColor="text1"/>
        </w:rPr>
      </w:pPr>
    </w:p>
    <w:p w14:paraId="5154060D" w14:textId="679CF6C1" w:rsidR="00CA1DDB" w:rsidRDefault="00CA1DDB" w:rsidP="00CA1DDB">
      <w:pPr>
        <w:jc w:val="right"/>
        <w:rPr>
          <w:rFonts w:ascii="Tahoma" w:hAnsi="Tahoma" w:cs="Tahoma"/>
          <w:bCs/>
          <w:sz w:val="22"/>
          <w:szCs w:val="22"/>
        </w:rPr>
      </w:pPr>
      <w:r>
        <w:rPr>
          <w:rFonts w:ascii="Tahoma" w:hAnsi="Tahoma" w:cs="Tahoma"/>
          <w:bCs/>
          <w:sz w:val="22"/>
          <w:szCs w:val="22"/>
        </w:rPr>
        <w:t xml:space="preserve">Albacete, </w:t>
      </w:r>
      <w:r w:rsidR="002034EC">
        <w:rPr>
          <w:rFonts w:ascii="Tahoma" w:hAnsi="Tahoma" w:cs="Tahoma"/>
          <w:bCs/>
          <w:sz w:val="22"/>
          <w:szCs w:val="22"/>
        </w:rPr>
        <w:t>20</w:t>
      </w:r>
      <w:r>
        <w:rPr>
          <w:rFonts w:ascii="Tahoma" w:hAnsi="Tahoma" w:cs="Tahoma"/>
          <w:bCs/>
          <w:sz w:val="22"/>
          <w:szCs w:val="22"/>
        </w:rPr>
        <w:t xml:space="preserve"> febrero de 202</w:t>
      </w:r>
      <w:r w:rsidR="0035791F">
        <w:rPr>
          <w:rFonts w:ascii="Tahoma" w:hAnsi="Tahoma" w:cs="Tahoma"/>
          <w:bCs/>
          <w:sz w:val="22"/>
          <w:szCs w:val="22"/>
        </w:rPr>
        <w:t>5</w:t>
      </w:r>
    </w:p>
    <w:p w14:paraId="74C17EED" w14:textId="77777777" w:rsidR="002034EC" w:rsidRDefault="002034EC" w:rsidP="00CA1DDB">
      <w:pPr>
        <w:jc w:val="right"/>
        <w:rPr>
          <w:rFonts w:ascii="Tahoma" w:hAnsi="Tahoma" w:cs="Tahoma"/>
          <w:bCs/>
          <w:sz w:val="22"/>
          <w:szCs w:val="22"/>
        </w:rPr>
      </w:pPr>
    </w:p>
    <w:p w14:paraId="49D1783A" w14:textId="77777777" w:rsidR="00C61CF5" w:rsidRDefault="002034EC" w:rsidP="002034EC">
      <w:pPr>
        <w:jc w:val="center"/>
        <w:rPr>
          <w:rFonts w:ascii="Tahoma" w:hAnsi="Tahoma" w:cs="Tahoma"/>
          <w:b/>
          <w:sz w:val="32"/>
          <w:szCs w:val="32"/>
        </w:rPr>
      </w:pPr>
      <w:r w:rsidRPr="00C61CF5">
        <w:rPr>
          <w:rFonts w:ascii="Tahoma" w:hAnsi="Tahoma" w:cs="Tahoma"/>
          <w:b/>
          <w:sz w:val="32"/>
          <w:szCs w:val="32"/>
        </w:rPr>
        <w:t xml:space="preserve">FEDA </w:t>
      </w:r>
      <w:r w:rsidR="00C61CF5">
        <w:rPr>
          <w:rFonts w:ascii="Tahoma" w:hAnsi="Tahoma" w:cs="Tahoma"/>
          <w:b/>
          <w:sz w:val="32"/>
          <w:szCs w:val="32"/>
        </w:rPr>
        <w:t>continúa</w:t>
      </w:r>
      <w:r w:rsidRPr="00C61CF5">
        <w:rPr>
          <w:rFonts w:ascii="Tahoma" w:hAnsi="Tahoma" w:cs="Tahoma"/>
          <w:b/>
          <w:sz w:val="32"/>
          <w:szCs w:val="32"/>
        </w:rPr>
        <w:t xml:space="preserve"> potenciando la internacionalización y la digitalización entre las empresas</w:t>
      </w:r>
      <w:r w:rsidR="00C61CF5">
        <w:rPr>
          <w:rFonts w:ascii="Tahoma" w:hAnsi="Tahoma" w:cs="Tahoma"/>
          <w:b/>
          <w:sz w:val="32"/>
          <w:szCs w:val="32"/>
        </w:rPr>
        <w:t xml:space="preserve"> con el </w:t>
      </w:r>
    </w:p>
    <w:p w14:paraId="443728B3" w14:textId="5DA2CE4E" w:rsidR="002034EC" w:rsidRDefault="002034EC" w:rsidP="002034EC">
      <w:pPr>
        <w:jc w:val="center"/>
        <w:rPr>
          <w:rFonts w:ascii="Tahoma" w:hAnsi="Tahoma" w:cs="Tahoma"/>
          <w:b/>
          <w:sz w:val="32"/>
          <w:szCs w:val="32"/>
        </w:rPr>
      </w:pPr>
      <w:r w:rsidRPr="00C61CF5">
        <w:rPr>
          <w:rFonts w:ascii="Tahoma" w:hAnsi="Tahoma" w:cs="Tahoma"/>
          <w:b/>
          <w:sz w:val="32"/>
          <w:szCs w:val="32"/>
        </w:rPr>
        <w:t>Programa INFEDA 2025</w:t>
      </w:r>
    </w:p>
    <w:p w14:paraId="4818101C" w14:textId="77777777" w:rsidR="00C61CF5" w:rsidRPr="00C61CF5" w:rsidRDefault="00C61CF5" w:rsidP="002034EC">
      <w:pPr>
        <w:jc w:val="center"/>
        <w:rPr>
          <w:rFonts w:ascii="Tahoma" w:hAnsi="Tahoma" w:cs="Tahoma"/>
          <w:b/>
          <w:sz w:val="32"/>
          <w:szCs w:val="32"/>
        </w:rPr>
      </w:pPr>
    </w:p>
    <w:p w14:paraId="13213ACA" w14:textId="7B2F9A85" w:rsidR="002034EC" w:rsidRPr="00C61CF5" w:rsidRDefault="002034EC" w:rsidP="00C61CF5">
      <w:pPr>
        <w:pStyle w:val="Prrafodelista"/>
        <w:numPr>
          <w:ilvl w:val="0"/>
          <w:numId w:val="37"/>
        </w:numPr>
        <w:spacing w:after="160" w:line="240" w:lineRule="auto"/>
        <w:contextualSpacing/>
        <w:jc w:val="center"/>
        <w:rPr>
          <w:rFonts w:ascii="Tahoma" w:hAnsi="Tahoma" w:cs="Tahoma"/>
          <w:b/>
        </w:rPr>
      </w:pPr>
      <w:r w:rsidRPr="00C61CF5">
        <w:rPr>
          <w:rFonts w:ascii="Tahoma" w:hAnsi="Tahoma" w:cs="Tahoma"/>
          <w:b/>
        </w:rPr>
        <w:t>Certificados de ahorro energético,  estrategia digital, oportunidades comerciales en República Checa</w:t>
      </w:r>
      <w:r w:rsidR="00C61CF5">
        <w:rPr>
          <w:rFonts w:ascii="Tahoma" w:hAnsi="Tahoma" w:cs="Tahoma"/>
          <w:b/>
        </w:rPr>
        <w:t xml:space="preserve"> </w:t>
      </w:r>
      <w:r w:rsidRPr="00C61CF5">
        <w:rPr>
          <w:rFonts w:ascii="Tahoma" w:hAnsi="Tahoma" w:cs="Tahoma"/>
          <w:b/>
        </w:rPr>
        <w:t xml:space="preserve">y comunicación efectiva son temas que abordará esta </w:t>
      </w:r>
      <w:r w:rsidR="00C61CF5">
        <w:rPr>
          <w:rFonts w:ascii="Tahoma" w:hAnsi="Tahoma" w:cs="Tahoma"/>
          <w:b/>
        </w:rPr>
        <w:t xml:space="preserve">séptima </w:t>
      </w:r>
      <w:r w:rsidRPr="00C61CF5">
        <w:rPr>
          <w:rFonts w:ascii="Tahoma" w:hAnsi="Tahoma" w:cs="Tahoma"/>
          <w:b/>
        </w:rPr>
        <w:t>edición, de la mano de la Enterprise Europe Network.</w:t>
      </w:r>
    </w:p>
    <w:p w14:paraId="4EC7AD25" w14:textId="77777777" w:rsidR="00C61CF5" w:rsidRPr="00C61CF5" w:rsidRDefault="00C61CF5" w:rsidP="00C61CF5">
      <w:pPr>
        <w:pStyle w:val="Prrafodelista"/>
        <w:spacing w:after="160" w:line="240" w:lineRule="auto"/>
        <w:contextualSpacing/>
        <w:rPr>
          <w:rFonts w:ascii="Tahoma" w:hAnsi="Tahoma" w:cs="Tahoma"/>
          <w:b/>
        </w:rPr>
      </w:pPr>
    </w:p>
    <w:p w14:paraId="7CD9101A" w14:textId="4113D4FF" w:rsidR="002034EC" w:rsidRDefault="002034EC" w:rsidP="00C61CF5">
      <w:pPr>
        <w:pStyle w:val="Prrafodelista"/>
        <w:numPr>
          <w:ilvl w:val="0"/>
          <w:numId w:val="37"/>
        </w:numPr>
        <w:spacing w:after="160" w:line="240" w:lineRule="auto"/>
        <w:contextualSpacing/>
        <w:jc w:val="center"/>
        <w:rPr>
          <w:b/>
          <w:sz w:val="28"/>
          <w:szCs w:val="28"/>
        </w:rPr>
      </w:pPr>
      <w:r w:rsidRPr="00C61CF5">
        <w:rPr>
          <w:rFonts w:ascii="Tahoma" w:hAnsi="Tahoma" w:cs="Tahoma"/>
          <w:b/>
        </w:rPr>
        <w:t>BBVA, CaixaBank, Globalcaja y Unicaja continúan apoyando este programa, ya toda una referencia para el tejido empresarial de la provincia</w:t>
      </w:r>
    </w:p>
    <w:p w14:paraId="654F3067" w14:textId="77777777" w:rsidR="00C61CF5" w:rsidRPr="00C61CF5" w:rsidRDefault="00C61CF5" w:rsidP="00C61CF5">
      <w:pPr>
        <w:pStyle w:val="Prrafodelista"/>
        <w:rPr>
          <w:b/>
          <w:sz w:val="28"/>
          <w:szCs w:val="28"/>
        </w:rPr>
      </w:pPr>
    </w:p>
    <w:p w14:paraId="0C3F87D6" w14:textId="73A2F2B8" w:rsidR="00C61CF5" w:rsidRDefault="002034EC" w:rsidP="002034EC">
      <w:pPr>
        <w:rPr>
          <w:rFonts w:ascii="Tahoma" w:hAnsi="Tahoma" w:cs="Tahoma"/>
          <w:bCs/>
          <w:color w:val="0000FF"/>
          <w:spacing w:val="-2"/>
          <w:sz w:val="22"/>
          <w:szCs w:val="22"/>
        </w:rPr>
      </w:pPr>
      <w:hyperlink r:id="rId8" w:history="1">
        <w:r w:rsidRPr="00C61CF5">
          <w:rPr>
            <w:rStyle w:val="Hipervnculo"/>
            <w:rFonts w:ascii="Tahoma" w:hAnsi="Tahoma" w:cs="Tahoma"/>
            <w:bCs/>
            <w:spacing w:val="-2"/>
            <w:sz w:val="22"/>
            <w:szCs w:val="22"/>
          </w:rPr>
          <w:t>FEDA</w:t>
        </w:r>
      </w:hyperlink>
      <w:r w:rsidRPr="00C61CF5">
        <w:rPr>
          <w:rFonts w:ascii="Tahoma" w:hAnsi="Tahoma" w:cs="Tahoma"/>
          <w:bCs/>
          <w:color w:val="000000" w:themeColor="text1"/>
          <w:spacing w:val="-2"/>
          <w:sz w:val="22"/>
          <w:szCs w:val="22"/>
        </w:rPr>
        <w:t xml:space="preserve"> ha presentado ante los medios de comunicación su séptima edición </w:t>
      </w:r>
      <w:r w:rsidRPr="00C61CF5">
        <w:rPr>
          <w:rStyle w:val="Hipervnculo"/>
          <w:rFonts w:ascii="Tahoma" w:hAnsi="Tahoma" w:cs="Tahoma"/>
          <w:bCs/>
          <w:spacing w:val="-2"/>
          <w:sz w:val="22"/>
          <w:szCs w:val="22"/>
        </w:rPr>
        <w:t>del </w:t>
      </w:r>
      <w:hyperlink r:id="rId9" w:history="1">
        <w:r w:rsidRPr="00C61CF5">
          <w:rPr>
            <w:rStyle w:val="Hipervnculo"/>
            <w:rFonts w:ascii="Tahoma" w:hAnsi="Tahoma" w:cs="Tahoma"/>
            <w:bCs/>
            <w:spacing w:val="-2"/>
            <w:sz w:val="22"/>
            <w:szCs w:val="22"/>
          </w:rPr>
          <w:t>Programa IN-FEDA</w:t>
        </w:r>
      </w:hyperlink>
      <w:r w:rsidRPr="00C61CF5">
        <w:rPr>
          <w:rFonts w:ascii="Tahoma" w:hAnsi="Tahoma" w:cs="Tahoma"/>
          <w:bCs/>
          <w:color w:val="000000" w:themeColor="text1"/>
          <w:spacing w:val="-2"/>
          <w:sz w:val="22"/>
          <w:szCs w:val="22"/>
        </w:rPr>
        <w:t xml:space="preserve">. Este programa está organizado por la Confederación como nodo de la </w:t>
      </w:r>
      <w:hyperlink r:id="rId10" w:history="1">
        <w:r w:rsidRPr="00C61CF5">
          <w:rPr>
            <w:rStyle w:val="Hipervnculo"/>
            <w:rFonts w:ascii="Tahoma" w:hAnsi="Tahoma" w:cs="Tahoma"/>
            <w:bCs/>
            <w:spacing w:val="-2"/>
            <w:sz w:val="22"/>
            <w:szCs w:val="22"/>
          </w:rPr>
          <w:t>Enterprise Europe Network</w:t>
        </w:r>
      </w:hyperlink>
      <w:r w:rsidRPr="00C61CF5">
        <w:rPr>
          <w:rFonts w:ascii="Tahoma" w:hAnsi="Tahoma" w:cs="Tahoma"/>
          <w:bCs/>
          <w:color w:val="000000" w:themeColor="text1"/>
          <w:spacing w:val="-2"/>
          <w:sz w:val="22"/>
          <w:szCs w:val="22"/>
        </w:rPr>
        <w:t>, con el apoyo de </w:t>
      </w:r>
      <w:hyperlink r:id="rId11" w:history="1">
        <w:r w:rsidRPr="00C61CF5">
          <w:rPr>
            <w:rStyle w:val="Hipervnculo"/>
            <w:rFonts w:ascii="Tahoma" w:hAnsi="Tahoma" w:cs="Tahoma"/>
            <w:bCs/>
            <w:spacing w:val="-2"/>
            <w:sz w:val="22"/>
            <w:szCs w:val="22"/>
          </w:rPr>
          <w:t>CECAM CEOE-CEPYME Castilla-La Mancha</w:t>
        </w:r>
      </w:hyperlink>
      <w:r w:rsidRPr="00C61CF5">
        <w:rPr>
          <w:rFonts w:ascii="Tahoma" w:hAnsi="Tahoma" w:cs="Tahoma"/>
          <w:bCs/>
          <w:color w:val="0000FF"/>
          <w:spacing w:val="-2"/>
          <w:sz w:val="22"/>
          <w:szCs w:val="22"/>
        </w:rPr>
        <w:t> </w:t>
      </w:r>
      <w:r w:rsidRPr="00C61CF5">
        <w:rPr>
          <w:rFonts w:ascii="Tahoma" w:hAnsi="Tahoma" w:cs="Tahoma"/>
          <w:bCs/>
          <w:color w:val="000000" w:themeColor="text1"/>
          <w:spacing w:val="-2"/>
          <w:sz w:val="22"/>
          <w:szCs w:val="22"/>
        </w:rPr>
        <w:t>y el</w:t>
      </w:r>
      <w:r w:rsidRPr="00C61CF5">
        <w:rPr>
          <w:rFonts w:ascii="Tahoma" w:hAnsi="Tahoma" w:cs="Tahoma"/>
          <w:bCs/>
          <w:color w:val="0000FF"/>
          <w:spacing w:val="-2"/>
          <w:sz w:val="22"/>
          <w:szCs w:val="22"/>
        </w:rPr>
        <w:t> </w:t>
      </w:r>
      <w:hyperlink r:id="rId12" w:history="1">
        <w:r w:rsidRPr="00C61CF5">
          <w:rPr>
            <w:rStyle w:val="Hipervnculo"/>
            <w:rFonts w:ascii="Tahoma" w:hAnsi="Tahoma" w:cs="Tahoma"/>
            <w:bCs/>
            <w:spacing w:val="-2"/>
            <w:sz w:val="22"/>
            <w:szCs w:val="22"/>
          </w:rPr>
          <w:t>Instituto de Promoción Exterior de Castilla-La Mancha, IPEX</w:t>
        </w:r>
      </w:hyperlink>
      <w:r w:rsidRPr="00C61CF5">
        <w:rPr>
          <w:rFonts w:ascii="Tahoma" w:hAnsi="Tahoma" w:cs="Tahoma"/>
          <w:bCs/>
          <w:color w:val="000000" w:themeColor="text1"/>
          <w:spacing w:val="-2"/>
          <w:sz w:val="22"/>
          <w:szCs w:val="22"/>
        </w:rPr>
        <w:t xml:space="preserve">, y como cada año, bajo la dirección técnica de la </w:t>
      </w:r>
      <w:hyperlink r:id="rId13" w:history="1">
        <w:r w:rsidRPr="00C61CF5">
          <w:rPr>
            <w:rStyle w:val="Hipervnculo"/>
            <w:rFonts w:ascii="Tahoma" w:hAnsi="Tahoma" w:cs="Tahoma"/>
            <w:bCs/>
            <w:spacing w:val="-2"/>
            <w:sz w:val="22"/>
            <w:szCs w:val="22"/>
          </w:rPr>
          <w:t>Asociación de Importadores y Exportadores de Albacete, ADIEX</w:t>
        </w:r>
      </w:hyperlink>
      <w:r w:rsidRPr="00C61CF5">
        <w:rPr>
          <w:rFonts w:ascii="Tahoma" w:hAnsi="Tahoma" w:cs="Tahoma"/>
          <w:bCs/>
          <w:color w:val="0000FF"/>
          <w:spacing w:val="-2"/>
          <w:sz w:val="22"/>
          <w:szCs w:val="22"/>
        </w:rPr>
        <w:t xml:space="preserve">. </w:t>
      </w:r>
    </w:p>
    <w:p w14:paraId="5C9EA2F5" w14:textId="77777777" w:rsidR="00C61CF5" w:rsidRDefault="00C61CF5" w:rsidP="002034EC">
      <w:pPr>
        <w:rPr>
          <w:rFonts w:ascii="Tahoma" w:hAnsi="Tahoma" w:cs="Tahoma"/>
          <w:bCs/>
          <w:color w:val="0000FF"/>
          <w:spacing w:val="-2"/>
          <w:sz w:val="22"/>
          <w:szCs w:val="22"/>
        </w:rPr>
      </w:pPr>
    </w:p>
    <w:p w14:paraId="2E4BA28B" w14:textId="3D343098" w:rsidR="002034EC" w:rsidRDefault="002034EC" w:rsidP="002034EC">
      <w:pPr>
        <w:rPr>
          <w:rFonts w:ascii="Tahoma" w:hAnsi="Tahoma" w:cs="Tahoma"/>
          <w:bCs/>
          <w:color w:val="000000" w:themeColor="text1"/>
          <w:spacing w:val="-2"/>
          <w:sz w:val="22"/>
          <w:szCs w:val="22"/>
        </w:rPr>
      </w:pPr>
      <w:r w:rsidRPr="00C61CF5">
        <w:rPr>
          <w:rFonts w:ascii="Tahoma" w:hAnsi="Tahoma" w:cs="Tahoma"/>
          <w:bCs/>
          <w:color w:val="000000" w:themeColor="text1"/>
          <w:spacing w:val="-2"/>
          <w:sz w:val="22"/>
          <w:szCs w:val="22"/>
        </w:rPr>
        <w:t xml:space="preserve">Además, cuenta con la colaboración de las entidades </w:t>
      </w:r>
      <w:hyperlink r:id="rId14" w:history="1">
        <w:r w:rsidRPr="00C61CF5">
          <w:rPr>
            <w:rStyle w:val="Hipervnculo"/>
            <w:rFonts w:ascii="Tahoma" w:hAnsi="Tahoma" w:cs="Tahoma"/>
            <w:bCs/>
            <w:spacing w:val="-2"/>
            <w:sz w:val="22"/>
            <w:szCs w:val="22"/>
          </w:rPr>
          <w:t>BBVA</w:t>
        </w:r>
      </w:hyperlink>
      <w:r w:rsidRPr="00C61CF5">
        <w:rPr>
          <w:rFonts w:ascii="Tahoma" w:hAnsi="Tahoma" w:cs="Tahoma"/>
          <w:bCs/>
          <w:color w:val="000000" w:themeColor="text1"/>
          <w:spacing w:val="-2"/>
          <w:sz w:val="22"/>
          <w:szCs w:val="22"/>
        </w:rPr>
        <w:t xml:space="preserve">, </w:t>
      </w:r>
      <w:hyperlink r:id="rId15" w:history="1">
        <w:r w:rsidRPr="00C61CF5">
          <w:rPr>
            <w:rStyle w:val="Hipervnculo"/>
            <w:rFonts w:ascii="Tahoma" w:hAnsi="Tahoma" w:cs="Tahoma"/>
            <w:bCs/>
            <w:spacing w:val="-2"/>
            <w:sz w:val="22"/>
            <w:szCs w:val="22"/>
          </w:rPr>
          <w:t>CaixaBank</w:t>
        </w:r>
      </w:hyperlink>
      <w:r w:rsidRPr="00C61CF5">
        <w:rPr>
          <w:rFonts w:ascii="Tahoma" w:hAnsi="Tahoma" w:cs="Tahoma"/>
          <w:bCs/>
          <w:color w:val="000000" w:themeColor="text1"/>
          <w:spacing w:val="-2"/>
          <w:sz w:val="22"/>
          <w:szCs w:val="22"/>
        </w:rPr>
        <w:t xml:space="preserve">, </w:t>
      </w:r>
      <w:hyperlink r:id="rId16" w:history="1">
        <w:r w:rsidRPr="00C61CF5">
          <w:rPr>
            <w:rStyle w:val="Hipervnculo"/>
            <w:rFonts w:ascii="Tahoma" w:hAnsi="Tahoma" w:cs="Tahoma"/>
            <w:bCs/>
            <w:spacing w:val="-2"/>
            <w:sz w:val="22"/>
            <w:szCs w:val="22"/>
          </w:rPr>
          <w:t>Globalcaja</w:t>
        </w:r>
      </w:hyperlink>
      <w:r w:rsidRPr="00C61CF5">
        <w:rPr>
          <w:rFonts w:ascii="Tahoma" w:hAnsi="Tahoma" w:cs="Tahoma"/>
          <w:bCs/>
          <w:color w:val="000000" w:themeColor="text1"/>
          <w:spacing w:val="-2"/>
          <w:sz w:val="22"/>
          <w:szCs w:val="22"/>
        </w:rPr>
        <w:t xml:space="preserve"> y </w:t>
      </w:r>
      <w:hyperlink r:id="rId17" w:history="1">
        <w:r w:rsidRPr="00C61CF5">
          <w:rPr>
            <w:rStyle w:val="Hipervnculo"/>
            <w:rFonts w:ascii="Tahoma" w:hAnsi="Tahoma" w:cs="Tahoma"/>
            <w:bCs/>
            <w:spacing w:val="-2"/>
            <w:sz w:val="22"/>
            <w:szCs w:val="22"/>
          </w:rPr>
          <w:t>Unicaja</w:t>
        </w:r>
      </w:hyperlink>
      <w:r w:rsidRPr="00C61CF5">
        <w:rPr>
          <w:rFonts w:ascii="Tahoma" w:hAnsi="Tahoma" w:cs="Tahoma"/>
          <w:bCs/>
          <w:color w:val="000000" w:themeColor="text1"/>
          <w:spacing w:val="-2"/>
          <w:sz w:val="22"/>
          <w:szCs w:val="22"/>
        </w:rPr>
        <w:t>, quienes continúan apostando por potenciar una la internacionalización, la so</w:t>
      </w:r>
      <w:r w:rsidR="00C61CF5">
        <w:rPr>
          <w:rFonts w:ascii="Tahoma" w:hAnsi="Tahoma" w:cs="Tahoma"/>
          <w:bCs/>
          <w:color w:val="000000" w:themeColor="text1"/>
          <w:spacing w:val="-2"/>
          <w:sz w:val="22"/>
          <w:szCs w:val="22"/>
        </w:rPr>
        <w:t>s</w:t>
      </w:r>
      <w:r w:rsidRPr="00C61CF5">
        <w:rPr>
          <w:rFonts w:ascii="Tahoma" w:hAnsi="Tahoma" w:cs="Tahoma"/>
          <w:bCs/>
          <w:color w:val="000000" w:themeColor="text1"/>
          <w:spacing w:val="-2"/>
          <w:sz w:val="22"/>
          <w:szCs w:val="22"/>
        </w:rPr>
        <w:t xml:space="preserve">tenibilidad,  la innovación y  la digitalización entre las empresas albaceteñas, gracias a programas como este. </w:t>
      </w:r>
    </w:p>
    <w:p w14:paraId="0D6A9E7D" w14:textId="77777777" w:rsidR="00C61CF5" w:rsidRPr="00C61CF5" w:rsidRDefault="00C61CF5" w:rsidP="002034EC">
      <w:pPr>
        <w:rPr>
          <w:rFonts w:ascii="Tahoma" w:hAnsi="Tahoma" w:cs="Tahoma"/>
          <w:bCs/>
          <w:color w:val="000000" w:themeColor="text1"/>
          <w:spacing w:val="-2"/>
          <w:sz w:val="22"/>
          <w:szCs w:val="22"/>
        </w:rPr>
      </w:pPr>
    </w:p>
    <w:p w14:paraId="26A773F5" w14:textId="6CCC1F31" w:rsidR="002034EC" w:rsidRDefault="002034EC" w:rsidP="002034EC">
      <w:pPr>
        <w:rPr>
          <w:rFonts w:ascii="Tahoma" w:hAnsi="Tahoma" w:cs="Tahoma"/>
          <w:color w:val="000000" w:themeColor="text1"/>
          <w:sz w:val="22"/>
          <w:szCs w:val="22"/>
        </w:rPr>
      </w:pPr>
      <w:r w:rsidRPr="00C61CF5">
        <w:rPr>
          <w:rFonts w:ascii="Tahoma" w:hAnsi="Tahoma" w:cs="Tahoma"/>
          <w:bCs/>
          <w:color w:val="000000" w:themeColor="text1"/>
          <w:spacing w:val="-2"/>
          <w:sz w:val="22"/>
          <w:szCs w:val="22"/>
        </w:rPr>
        <w:t xml:space="preserve">Este programa nació ya hace </w:t>
      </w:r>
      <w:r w:rsidR="00C61CF5">
        <w:rPr>
          <w:rFonts w:ascii="Tahoma" w:hAnsi="Tahoma" w:cs="Tahoma"/>
          <w:bCs/>
          <w:color w:val="000000" w:themeColor="text1"/>
          <w:spacing w:val="-2"/>
          <w:sz w:val="22"/>
          <w:szCs w:val="22"/>
        </w:rPr>
        <w:t>siete</w:t>
      </w:r>
      <w:r w:rsidRPr="00C61CF5">
        <w:rPr>
          <w:rFonts w:ascii="Tahoma" w:hAnsi="Tahoma" w:cs="Tahoma"/>
          <w:bCs/>
          <w:color w:val="000000" w:themeColor="text1"/>
          <w:spacing w:val="-2"/>
          <w:sz w:val="22"/>
          <w:szCs w:val="22"/>
        </w:rPr>
        <w:t xml:space="preserve"> años, con </w:t>
      </w:r>
      <w:hyperlink r:id="rId18" w:history="1">
        <w:r w:rsidRPr="00C61CF5">
          <w:rPr>
            <w:rStyle w:val="Hipervnculo"/>
            <w:rFonts w:ascii="Tahoma" w:hAnsi="Tahoma" w:cs="Tahoma"/>
            <w:spacing w:val="-2"/>
            <w:sz w:val="22"/>
            <w:szCs w:val="22"/>
          </w:rPr>
          <w:t>IN-FEDA 2019. Conferencias de Impacto</w:t>
        </w:r>
      </w:hyperlink>
      <w:r w:rsidRPr="00C61CF5">
        <w:rPr>
          <w:rFonts w:ascii="Tahoma" w:hAnsi="Tahoma" w:cs="Tahoma"/>
          <w:color w:val="000000" w:themeColor="text1"/>
          <w:spacing w:val="-2"/>
          <w:sz w:val="22"/>
          <w:szCs w:val="22"/>
        </w:rPr>
        <w:t xml:space="preserve"> </w:t>
      </w:r>
      <w:r w:rsidRPr="00C61CF5">
        <w:rPr>
          <w:rFonts w:ascii="Tahoma" w:hAnsi="Tahoma" w:cs="Tahoma"/>
          <w:color w:val="000000" w:themeColor="text1"/>
          <w:sz w:val="22"/>
          <w:szCs w:val="22"/>
        </w:rPr>
        <w:t xml:space="preserve">y ha ido evolucionando en su formato y temáticas pasando por </w:t>
      </w:r>
      <w:hyperlink r:id="rId19" w:history="1">
        <w:r w:rsidRPr="00C61CF5">
          <w:rPr>
            <w:rStyle w:val="Hipervnculo"/>
            <w:rFonts w:ascii="Tahoma" w:hAnsi="Tahoma" w:cs="Tahoma"/>
            <w:spacing w:val="-2"/>
            <w:sz w:val="22"/>
            <w:szCs w:val="22"/>
          </w:rPr>
          <w:t>IN-FEDA 2020</w:t>
        </w:r>
        <w:r w:rsidRPr="00C61CF5">
          <w:rPr>
            <w:rStyle w:val="Hipervnculo"/>
            <w:rFonts w:ascii="Tahoma" w:hAnsi="Tahoma" w:cs="Tahoma"/>
            <w:sz w:val="22"/>
            <w:szCs w:val="22"/>
          </w:rPr>
          <w:t>.</w:t>
        </w:r>
        <w:r w:rsidRPr="00C61CF5">
          <w:rPr>
            <w:rStyle w:val="Hipervnculo"/>
            <w:rFonts w:ascii="Tahoma" w:hAnsi="Tahoma" w:cs="Tahoma"/>
            <w:spacing w:val="-2"/>
            <w:sz w:val="22"/>
            <w:szCs w:val="22"/>
          </w:rPr>
          <w:t xml:space="preserve"> Talleres dINámicos</w:t>
        </w:r>
      </w:hyperlink>
      <w:r w:rsidRPr="00C61CF5">
        <w:rPr>
          <w:rFonts w:ascii="Tahoma" w:hAnsi="Tahoma" w:cs="Tahoma"/>
          <w:color w:val="000000" w:themeColor="text1"/>
          <w:spacing w:val="-2"/>
          <w:sz w:val="22"/>
          <w:szCs w:val="22"/>
        </w:rPr>
        <w:t xml:space="preserve">, </w:t>
      </w:r>
      <w:hyperlink r:id="rId20" w:history="1">
        <w:r w:rsidRPr="00C61CF5">
          <w:rPr>
            <w:rStyle w:val="Hipervnculo"/>
            <w:rFonts w:ascii="Tahoma" w:hAnsi="Tahoma" w:cs="Tahoma"/>
            <w:spacing w:val="-2"/>
            <w:sz w:val="22"/>
            <w:szCs w:val="22"/>
          </w:rPr>
          <w:t>IN-FEDA 2021.</w:t>
        </w:r>
        <w:r w:rsidRPr="00C61CF5">
          <w:rPr>
            <w:rStyle w:val="Hipervnculo"/>
            <w:rFonts w:ascii="Tahoma" w:hAnsi="Tahoma" w:cs="Tahoma"/>
            <w:sz w:val="22"/>
            <w:szCs w:val="22"/>
          </w:rPr>
          <w:t xml:space="preserve"> </w:t>
        </w:r>
        <w:r w:rsidRPr="00C61CF5">
          <w:rPr>
            <w:rStyle w:val="Hipervnculo"/>
            <w:rFonts w:ascii="Tahoma" w:hAnsi="Tahoma" w:cs="Tahoma"/>
            <w:spacing w:val="-2"/>
            <w:sz w:val="22"/>
            <w:szCs w:val="22"/>
          </w:rPr>
          <w:t>Seminarios dINámicos</w:t>
        </w:r>
      </w:hyperlink>
      <w:r w:rsidRPr="00C61CF5">
        <w:rPr>
          <w:rFonts w:ascii="Tahoma" w:hAnsi="Tahoma" w:cs="Tahoma"/>
          <w:color w:val="000000" w:themeColor="text1"/>
          <w:spacing w:val="-2"/>
          <w:sz w:val="22"/>
          <w:szCs w:val="22"/>
        </w:rPr>
        <w:t xml:space="preserve">, </w:t>
      </w:r>
      <w:hyperlink r:id="rId21" w:history="1">
        <w:r w:rsidRPr="00C61CF5">
          <w:rPr>
            <w:rStyle w:val="Hipervnculo"/>
            <w:rFonts w:ascii="Tahoma" w:hAnsi="Tahoma" w:cs="Tahoma"/>
            <w:spacing w:val="-2"/>
            <w:sz w:val="22"/>
            <w:szCs w:val="22"/>
          </w:rPr>
          <w:t>IN-FEDA 2022.</w:t>
        </w:r>
        <w:r w:rsidRPr="00C61CF5">
          <w:rPr>
            <w:rStyle w:val="Hipervnculo"/>
            <w:rFonts w:ascii="Tahoma" w:hAnsi="Tahoma" w:cs="Tahoma"/>
            <w:sz w:val="22"/>
            <w:szCs w:val="22"/>
          </w:rPr>
          <w:t xml:space="preserve"> </w:t>
        </w:r>
        <w:r w:rsidRPr="00C61CF5">
          <w:rPr>
            <w:rStyle w:val="Hipervnculo"/>
            <w:rFonts w:ascii="Tahoma" w:hAnsi="Tahoma" w:cs="Tahoma"/>
            <w:spacing w:val="-2"/>
            <w:sz w:val="22"/>
            <w:szCs w:val="22"/>
          </w:rPr>
          <w:t>Desayunos dINámicos</w:t>
        </w:r>
      </w:hyperlink>
      <w:r w:rsidRPr="00C61CF5">
        <w:rPr>
          <w:rFonts w:ascii="Tahoma" w:hAnsi="Tahoma" w:cs="Tahoma"/>
          <w:b/>
          <w:bCs/>
          <w:color w:val="000000" w:themeColor="text1"/>
          <w:spacing w:val="-2"/>
          <w:sz w:val="22"/>
          <w:szCs w:val="22"/>
        </w:rPr>
        <w:t>,</w:t>
      </w:r>
      <w:r w:rsidRPr="00C61CF5">
        <w:rPr>
          <w:rFonts w:ascii="Tahoma" w:hAnsi="Tahoma" w:cs="Tahoma"/>
          <w:bCs/>
          <w:color w:val="000000" w:themeColor="text1"/>
          <w:spacing w:val="-2"/>
          <w:sz w:val="22"/>
          <w:szCs w:val="22"/>
        </w:rPr>
        <w:t xml:space="preserve"> hasta el formato actual de </w:t>
      </w:r>
      <w:hyperlink r:id="rId22" w:history="1">
        <w:r w:rsidRPr="00C61CF5">
          <w:rPr>
            <w:rStyle w:val="Hipervnculo"/>
            <w:rFonts w:ascii="Tahoma" w:hAnsi="Tahoma" w:cs="Tahoma"/>
            <w:spacing w:val="-2"/>
            <w:sz w:val="22"/>
            <w:szCs w:val="22"/>
          </w:rPr>
          <w:t>IN-FEDA 2025. Rondas Empresariales</w:t>
        </w:r>
      </w:hyperlink>
      <w:r w:rsidRPr="00C61CF5">
        <w:rPr>
          <w:rFonts w:ascii="Tahoma" w:hAnsi="Tahoma" w:cs="Tahoma"/>
          <w:color w:val="000000" w:themeColor="text1"/>
          <w:spacing w:val="-2"/>
          <w:sz w:val="22"/>
          <w:szCs w:val="22"/>
        </w:rPr>
        <w:t>.</w:t>
      </w:r>
      <w:r w:rsidRPr="00C61CF5">
        <w:rPr>
          <w:rFonts w:ascii="Tahoma" w:hAnsi="Tahoma" w:cs="Tahoma"/>
          <w:b/>
          <w:bCs/>
          <w:color w:val="000000" w:themeColor="text1"/>
          <w:spacing w:val="-2"/>
          <w:sz w:val="22"/>
          <w:szCs w:val="22"/>
        </w:rPr>
        <w:t xml:space="preserve"> </w:t>
      </w:r>
      <w:r w:rsidRPr="00C61CF5">
        <w:rPr>
          <w:rFonts w:ascii="Tahoma" w:hAnsi="Tahoma" w:cs="Tahoma"/>
          <w:bCs/>
          <w:color w:val="000000" w:themeColor="text1"/>
          <w:spacing w:val="-2"/>
          <w:sz w:val="22"/>
          <w:szCs w:val="22"/>
        </w:rPr>
        <w:t xml:space="preserve">Un total de más de 250 empresas y de más de </w:t>
      </w:r>
      <w:r w:rsidRPr="00C61CF5">
        <w:rPr>
          <w:rFonts w:ascii="Tahoma" w:hAnsi="Tahoma" w:cs="Tahoma"/>
          <w:color w:val="000000" w:themeColor="text1"/>
          <w:sz w:val="22"/>
          <w:szCs w:val="22"/>
        </w:rPr>
        <w:t xml:space="preserve">500 participantes nos han acompañado a lo largo de estos </w:t>
      </w:r>
      <w:r w:rsidR="00C61CF5">
        <w:rPr>
          <w:rFonts w:ascii="Tahoma" w:hAnsi="Tahoma" w:cs="Tahoma"/>
          <w:color w:val="000000" w:themeColor="text1"/>
          <w:sz w:val="22"/>
          <w:szCs w:val="22"/>
        </w:rPr>
        <w:t xml:space="preserve">seis </w:t>
      </w:r>
      <w:r w:rsidRPr="00C61CF5">
        <w:rPr>
          <w:rFonts w:ascii="Tahoma" w:hAnsi="Tahoma" w:cs="Tahoma"/>
          <w:color w:val="000000" w:themeColor="text1"/>
          <w:sz w:val="22"/>
          <w:szCs w:val="22"/>
        </w:rPr>
        <w:t xml:space="preserve">años de programa. </w:t>
      </w:r>
    </w:p>
    <w:p w14:paraId="0758179A" w14:textId="77777777" w:rsidR="00616551" w:rsidRDefault="00616551" w:rsidP="002034EC">
      <w:pPr>
        <w:rPr>
          <w:rFonts w:ascii="Tahoma" w:hAnsi="Tahoma" w:cs="Tahoma"/>
          <w:color w:val="000000" w:themeColor="text1"/>
          <w:sz w:val="22"/>
          <w:szCs w:val="22"/>
        </w:rPr>
      </w:pPr>
    </w:p>
    <w:p w14:paraId="3D17408F" w14:textId="77777777" w:rsidR="00616551" w:rsidRPr="00C61CF5" w:rsidRDefault="00616551" w:rsidP="00616551">
      <w:pPr>
        <w:spacing w:after="240"/>
        <w:rPr>
          <w:rFonts w:ascii="Tahoma" w:hAnsi="Tahoma" w:cs="Tahoma"/>
          <w:b/>
          <w:bCs/>
          <w:color w:val="000000" w:themeColor="text1"/>
          <w:sz w:val="22"/>
          <w:szCs w:val="22"/>
        </w:rPr>
      </w:pPr>
      <w:r w:rsidRPr="00C61CF5">
        <w:rPr>
          <w:rFonts w:ascii="Tahoma" w:hAnsi="Tahoma" w:cs="Tahoma"/>
          <w:b/>
          <w:bCs/>
          <w:color w:val="000000" w:themeColor="text1"/>
          <w:sz w:val="22"/>
          <w:szCs w:val="22"/>
        </w:rPr>
        <w:t>Novedades de esta 7ª edición</w:t>
      </w:r>
    </w:p>
    <w:p w14:paraId="40148AF0"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En esta edición, se apuesta por la sostenibilidad y la innovación, la tecnología, la digitalización más novedosa y la negociación en el contexto de la internacionalización,</w:t>
      </w:r>
      <w:r w:rsidRPr="00C61CF5">
        <w:rPr>
          <w:rFonts w:ascii="Tahoma" w:hAnsi="Tahoma" w:cs="Tahoma"/>
          <w:bCs/>
          <w:color w:val="000000" w:themeColor="text1"/>
          <w:sz w:val="22"/>
          <w:szCs w:val="22"/>
        </w:rPr>
        <w:t xml:space="preserve"> todas ellas imprescindibles hoy en día para potenciar el crecimiento y la competitividad  en</w:t>
      </w:r>
      <w:r w:rsidRPr="00C61CF5">
        <w:rPr>
          <w:rFonts w:ascii="Tahoma" w:hAnsi="Tahoma" w:cs="Tahoma"/>
          <w:color w:val="000000" w:themeColor="text1"/>
          <w:sz w:val="22"/>
          <w:szCs w:val="22"/>
        </w:rPr>
        <w:t xml:space="preserve"> el tejido empresarial de Castilla-La Mancha</w:t>
      </w:r>
      <w:r>
        <w:rPr>
          <w:rFonts w:ascii="Tahoma" w:hAnsi="Tahoma" w:cs="Tahoma"/>
          <w:color w:val="000000" w:themeColor="text1"/>
          <w:sz w:val="22"/>
          <w:szCs w:val="22"/>
        </w:rPr>
        <w:t>.</w:t>
      </w:r>
      <w:r w:rsidRPr="00C61CF5">
        <w:rPr>
          <w:rFonts w:ascii="Tahoma" w:hAnsi="Tahoma" w:cs="Tahoma"/>
          <w:color w:val="000000" w:themeColor="text1"/>
          <w:sz w:val="22"/>
          <w:szCs w:val="22"/>
        </w:rPr>
        <w:t xml:space="preserve"> </w:t>
      </w:r>
    </w:p>
    <w:p w14:paraId="6F22DC9F"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 xml:space="preserve">Este año, dos de las cuatro rondas empresariales se desarrollarán en la </w:t>
      </w:r>
      <w:hyperlink r:id="rId23" w:history="1">
        <w:r>
          <w:rPr>
            <w:rStyle w:val="Hipervnculo"/>
            <w:rFonts w:ascii="Tahoma" w:hAnsi="Tahoma" w:cs="Tahoma"/>
            <w:sz w:val="22"/>
            <w:szCs w:val="22"/>
          </w:rPr>
          <w:t>s</w:t>
        </w:r>
        <w:r w:rsidRPr="00C61CF5">
          <w:rPr>
            <w:rStyle w:val="Hipervnculo"/>
            <w:rFonts w:ascii="Tahoma" w:hAnsi="Tahoma" w:cs="Tahoma"/>
            <w:sz w:val="22"/>
            <w:szCs w:val="22"/>
          </w:rPr>
          <w:t>ede</w:t>
        </w:r>
      </w:hyperlink>
      <w:r w:rsidRPr="00C61CF5">
        <w:rPr>
          <w:rFonts w:ascii="Tahoma" w:hAnsi="Tahoma" w:cs="Tahoma"/>
          <w:color w:val="000000" w:themeColor="text1"/>
          <w:sz w:val="22"/>
          <w:szCs w:val="22"/>
        </w:rPr>
        <w:t xml:space="preserve"> de la capital albaceteña y las otras dos en las Delegaciones que FEDA dispone en </w:t>
      </w:r>
      <w:hyperlink r:id="rId24" w:history="1">
        <w:r w:rsidRPr="00C61CF5">
          <w:rPr>
            <w:rStyle w:val="Hipervnculo"/>
            <w:rFonts w:ascii="Tahoma" w:hAnsi="Tahoma" w:cs="Tahoma"/>
            <w:sz w:val="22"/>
            <w:szCs w:val="22"/>
          </w:rPr>
          <w:t>Villarrobledo</w:t>
        </w:r>
      </w:hyperlink>
      <w:r w:rsidRPr="00C61CF5">
        <w:rPr>
          <w:rFonts w:ascii="Tahoma" w:hAnsi="Tahoma" w:cs="Tahoma"/>
          <w:color w:val="000000" w:themeColor="text1"/>
          <w:sz w:val="22"/>
          <w:szCs w:val="22"/>
        </w:rPr>
        <w:t xml:space="preserve"> y </w:t>
      </w:r>
      <w:hyperlink r:id="rId25" w:history="1">
        <w:r w:rsidRPr="00C61CF5">
          <w:rPr>
            <w:rStyle w:val="Hipervnculo"/>
            <w:rFonts w:ascii="Tahoma" w:hAnsi="Tahoma" w:cs="Tahoma"/>
            <w:sz w:val="22"/>
            <w:szCs w:val="22"/>
          </w:rPr>
          <w:t>La Roda</w:t>
        </w:r>
      </w:hyperlink>
      <w:r w:rsidRPr="00C61CF5">
        <w:rPr>
          <w:rFonts w:ascii="Tahoma" w:hAnsi="Tahoma" w:cs="Tahoma"/>
          <w:color w:val="000000" w:themeColor="text1"/>
          <w:sz w:val="22"/>
          <w:szCs w:val="22"/>
        </w:rPr>
        <w:t xml:space="preserve"> respectivamente.  </w:t>
      </w:r>
    </w:p>
    <w:p w14:paraId="2776ABE3"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sz w:val="22"/>
          <w:szCs w:val="22"/>
        </w:rPr>
        <w:t xml:space="preserve">El programa dará comienzo el próximo viernes 7 de marzo con la ronda empresarial en la </w:t>
      </w:r>
      <w:r w:rsidRPr="00C61CF5">
        <w:rPr>
          <w:rStyle w:val="Hipervnculo"/>
          <w:rFonts w:ascii="Tahoma" w:hAnsi="Tahoma" w:cs="Tahoma"/>
          <w:sz w:val="22"/>
          <w:szCs w:val="22"/>
        </w:rPr>
        <w:t>capital albaceteña en la que se</w:t>
      </w:r>
      <w:r w:rsidRPr="00C61CF5">
        <w:rPr>
          <w:rFonts w:ascii="Tahoma" w:hAnsi="Tahoma" w:cs="Tahoma"/>
          <w:sz w:val="22"/>
          <w:szCs w:val="22"/>
        </w:rPr>
        <w:t xml:space="preserve"> </w:t>
      </w:r>
      <w:r w:rsidRPr="00C61CF5">
        <w:rPr>
          <w:rFonts w:ascii="Tahoma" w:hAnsi="Tahoma" w:cs="Tahoma"/>
          <w:color w:val="000000" w:themeColor="text1"/>
          <w:sz w:val="22"/>
          <w:szCs w:val="22"/>
        </w:rPr>
        <w:t>abordará un tema clave en las políticas europeas y nacionales actuales:</w:t>
      </w:r>
      <w:r w:rsidRPr="00C61CF5">
        <w:rPr>
          <w:rFonts w:ascii="Tahoma" w:hAnsi="Tahoma" w:cs="Tahoma"/>
          <w:sz w:val="22"/>
          <w:szCs w:val="22"/>
        </w:rPr>
        <w:t xml:space="preserve"> </w:t>
      </w:r>
      <w:r w:rsidRPr="00C61CF5">
        <w:rPr>
          <w:rFonts w:ascii="Tahoma" w:hAnsi="Tahoma" w:cs="Tahoma"/>
          <w:color w:val="000000" w:themeColor="text1"/>
          <w:sz w:val="22"/>
          <w:szCs w:val="22"/>
        </w:rPr>
        <w:t xml:space="preserve">La sostenibilidad y la eficiencia energética, con el fin de que las empresas asistentes conozcan las posibilidades para generar ingresos a través de certificados de ahorro energético. </w:t>
      </w:r>
    </w:p>
    <w:p w14:paraId="0EACDB24"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lastRenderedPageBreak/>
        <w:t xml:space="preserve">En la segunda ronda empresarial que se celebrará en la </w:t>
      </w:r>
      <w:hyperlink r:id="rId26" w:history="1">
        <w:r w:rsidRPr="00C61CF5">
          <w:rPr>
            <w:rStyle w:val="Hipervnculo"/>
            <w:rFonts w:ascii="Tahoma" w:hAnsi="Tahoma" w:cs="Tahoma"/>
            <w:sz w:val="22"/>
            <w:szCs w:val="22"/>
          </w:rPr>
          <w:t>Delegación de FEDA en La Roda</w:t>
        </w:r>
      </w:hyperlink>
      <w:r w:rsidRPr="00C61CF5">
        <w:rPr>
          <w:rFonts w:ascii="Tahoma" w:hAnsi="Tahoma" w:cs="Tahoma"/>
          <w:color w:val="000000" w:themeColor="text1"/>
          <w:sz w:val="22"/>
          <w:szCs w:val="22"/>
        </w:rPr>
        <w:t xml:space="preserve">, los participantes tendrán la oportunidad de conocer a fondo diferentes herramientas para llevar a cabo una </w:t>
      </w:r>
      <w:r w:rsidRPr="00C61CF5">
        <w:rPr>
          <w:rFonts w:ascii="Tahoma" w:hAnsi="Tahoma" w:cs="Tahoma"/>
          <w:b/>
          <w:color w:val="000000" w:themeColor="text1"/>
          <w:sz w:val="22"/>
          <w:szCs w:val="22"/>
        </w:rPr>
        <w:t>óptima estrategia digital internacional.</w:t>
      </w:r>
    </w:p>
    <w:p w14:paraId="185FA5FC"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 xml:space="preserve">Otra de las temáticas que cubrirá la tercera ronda empresarial del programa son las </w:t>
      </w:r>
      <w:r w:rsidRPr="00C61CF5">
        <w:rPr>
          <w:rFonts w:ascii="Tahoma" w:hAnsi="Tahoma" w:cs="Tahoma"/>
          <w:b/>
          <w:color w:val="000000" w:themeColor="text1"/>
          <w:sz w:val="22"/>
          <w:szCs w:val="22"/>
        </w:rPr>
        <w:t>oportunidades comerciales que República Checa</w:t>
      </w:r>
      <w:r w:rsidRPr="00C61CF5">
        <w:rPr>
          <w:rFonts w:ascii="Tahoma" w:hAnsi="Tahoma" w:cs="Tahoma"/>
          <w:color w:val="000000" w:themeColor="text1"/>
          <w:sz w:val="22"/>
          <w:szCs w:val="22"/>
        </w:rPr>
        <w:t xml:space="preserve"> ofrece a las empresas del tejido empresarial de la región; ya que hay prevista una misión comercial multisectorial regional a este país vecino en noviembre, la cual estará coordinada por FEDA.  </w:t>
      </w:r>
    </w:p>
    <w:p w14:paraId="286F66FA"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 xml:space="preserve">La última ronda empresarial de esta edición se celebrará en la </w:t>
      </w:r>
      <w:hyperlink r:id="rId27" w:history="1">
        <w:r w:rsidRPr="00C61CF5">
          <w:rPr>
            <w:rStyle w:val="Hipervnculo"/>
            <w:rFonts w:ascii="Tahoma" w:hAnsi="Tahoma" w:cs="Tahoma"/>
            <w:sz w:val="22"/>
            <w:szCs w:val="22"/>
          </w:rPr>
          <w:t>Delegación</w:t>
        </w:r>
      </w:hyperlink>
      <w:r w:rsidRPr="00C61CF5">
        <w:rPr>
          <w:rStyle w:val="Hipervnculo"/>
          <w:rFonts w:ascii="Tahoma" w:hAnsi="Tahoma" w:cs="Tahoma"/>
          <w:sz w:val="22"/>
          <w:szCs w:val="22"/>
        </w:rPr>
        <w:t xml:space="preserve"> de FEDA en Villarrobledo</w:t>
      </w:r>
      <w:r w:rsidRPr="00C61CF5">
        <w:rPr>
          <w:rFonts w:ascii="Tahoma" w:hAnsi="Tahoma" w:cs="Tahoma"/>
          <w:color w:val="000000" w:themeColor="text1"/>
          <w:sz w:val="22"/>
          <w:szCs w:val="22"/>
        </w:rPr>
        <w:t>, con el objetivo de que las empresas asistentes conozcan todos los recursos y puntos clave para realizar una comunicación efectiva para llegar a los diferentes mercados exteriores.</w:t>
      </w:r>
    </w:p>
    <w:p w14:paraId="54CE41A9" w14:textId="77777777" w:rsidR="00616551" w:rsidRPr="00C61CF5"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 xml:space="preserve">En estas rondas empresariales un ponente moderará la sesión y analizará varios puntos clave y de actualidad del sector, y varios profesionales, empresarios y autónomos, intercambiarán experiencias y consultas sobre el tema de una forma dinámica y distendida. </w:t>
      </w:r>
    </w:p>
    <w:p w14:paraId="07B9DD1F" w14:textId="77777777" w:rsidR="00616551" w:rsidRDefault="00616551" w:rsidP="00616551">
      <w:pPr>
        <w:spacing w:after="240"/>
        <w:rPr>
          <w:rFonts w:ascii="Tahoma" w:hAnsi="Tahoma" w:cs="Tahoma"/>
          <w:color w:val="000000" w:themeColor="text1"/>
          <w:sz w:val="22"/>
          <w:szCs w:val="22"/>
        </w:rPr>
      </w:pPr>
      <w:r w:rsidRPr="00C61CF5">
        <w:rPr>
          <w:rFonts w:ascii="Tahoma" w:hAnsi="Tahoma" w:cs="Tahoma"/>
          <w:color w:val="000000" w:themeColor="text1"/>
          <w:sz w:val="22"/>
          <w:szCs w:val="22"/>
        </w:rPr>
        <w:t xml:space="preserve">Se mantiene el </w:t>
      </w:r>
      <w:r w:rsidRPr="00C61CF5">
        <w:rPr>
          <w:rFonts w:ascii="Tahoma" w:hAnsi="Tahoma" w:cs="Tahoma"/>
          <w:b/>
          <w:bCs/>
          <w:color w:val="000000" w:themeColor="text1"/>
          <w:sz w:val="22"/>
          <w:szCs w:val="22"/>
          <w:u w:val="single"/>
        </w:rPr>
        <w:t>formato presencial</w:t>
      </w:r>
      <w:r w:rsidRPr="00C61CF5">
        <w:rPr>
          <w:rFonts w:ascii="Tahoma" w:hAnsi="Tahoma" w:cs="Tahoma"/>
          <w:color w:val="000000" w:themeColor="text1"/>
          <w:sz w:val="22"/>
          <w:szCs w:val="22"/>
        </w:rPr>
        <w:t>, con aforo limitado, con el fin de que las jornadas sean participativas, prácticas y centradas en el intercambio de experiencias.</w:t>
      </w:r>
    </w:p>
    <w:p w14:paraId="3C16430E" w14:textId="0E41283D" w:rsidR="00616551" w:rsidRPr="00616551" w:rsidRDefault="00616551" w:rsidP="002034EC">
      <w:pPr>
        <w:rPr>
          <w:rFonts w:ascii="Tahoma" w:hAnsi="Tahoma" w:cs="Tahoma"/>
          <w:b/>
          <w:bCs/>
          <w:color w:val="000000" w:themeColor="text1"/>
          <w:sz w:val="22"/>
          <w:szCs w:val="22"/>
        </w:rPr>
      </w:pPr>
      <w:r w:rsidRPr="00616551">
        <w:rPr>
          <w:rFonts w:ascii="Tahoma" w:hAnsi="Tahoma" w:cs="Tahoma"/>
          <w:b/>
          <w:bCs/>
          <w:color w:val="000000" w:themeColor="text1"/>
          <w:sz w:val="22"/>
          <w:szCs w:val="22"/>
        </w:rPr>
        <w:t>Competitividad de las empresas de la provincia</w:t>
      </w:r>
    </w:p>
    <w:p w14:paraId="31E85DBE" w14:textId="77777777" w:rsidR="00C61CF5" w:rsidRPr="00C61CF5" w:rsidRDefault="00C61CF5" w:rsidP="002034EC">
      <w:pPr>
        <w:rPr>
          <w:rFonts w:ascii="Tahoma" w:hAnsi="Tahoma" w:cs="Tahoma"/>
          <w:color w:val="000000" w:themeColor="text1"/>
          <w:sz w:val="22"/>
          <w:szCs w:val="22"/>
        </w:rPr>
      </w:pPr>
    </w:p>
    <w:p w14:paraId="01184018" w14:textId="27307A2F" w:rsidR="002034EC" w:rsidRDefault="002034EC" w:rsidP="002034EC">
      <w:pPr>
        <w:rPr>
          <w:rFonts w:ascii="Tahoma" w:hAnsi="Tahoma" w:cs="Tahoma"/>
          <w:bCs/>
          <w:color w:val="000000" w:themeColor="text1"/>
          <w:spacing w:val="-2"/>
          <w:sz w:val="22"/>
          <w:szCs w:val="22"/>
        </w:rPr>
      </w:pPr>
      <w:r w:rsidRPr="00C61CF5">
        <w:rPr>
          <w:rFonts w:ascii="Tahoma" w:hAnsi="Tahoma" w:cs="Tahoma"/>
          <w:bCs/>
          <w:color w:val="000000" w:themeColor="text1"/>
          <w:spacing w:val="-2"/>
          <w:sz w:val="22"/>
          <w:szCs w:val="22"/>
        </w:rPr>
        <w:t xml:space="preserve">En la presentación </w:t>
      </w:r>
      <w:r w:rsidRPr="00722169">
        <w:rPr>
          <w:rFonts w:ascii="Tahoma" w:hAnsi="Tahoma" w:cs="Tahoma"/>
          <w:b/>
          <w:color w:val="000000" w:themeColor="text1"/>
          <w:spacing w:val="-2"/>
          <w:sz w:val="22"/>
          <w:szCs w:val="22"/>
        </w:rPr>
        <w:t xml:space="preserve">Artemio Pérez Alfaro, </w:t>
      </w:r>
      <w:r w:rsidR="00722169">
        <w:rPr>
          <w:rFonts w:ascii="Tahoma" w:hAnsi="Tahoma" w:cs="Tahoma"/>
          <w:b/>
          <w:color w:val="000000" w:themeColor="text1"/>
          <w:spacing w:val="-2"/>
          <w:sz w:val="22"/>
          <w:szCs w:val="22"/>
        </w:rPr>
        <w:t>p</w:t>
      </w:r>
      <w:r w:rsidRPr="00722169">
        <w:rPr>
          <w:rFonts w:ascii="Tahoma" w:hAnsi="Tahoma" w:cs="Tahoma"/>
          <w:b/>
          <w:color w:val="000000" w:themeColor="text1"/>
          <w:spacing w:val="-2"/>
          <w:sz w:val="22"/>
          <w:szCs w:val="22"/>
        </w:rPr>
        <w:t>residente de FEDA</w:t>
      </w:r>
      <w:r w:rsidRPr="00C61CF5">
        <w:rPr>
          <w:rFonts w:ascii="Tahoma" w:hAnsi="Tahoma" w:cs="Tahoma"/>
          <w:bCs/>
          <w:color w:val="000000" w:themeColor="text1"/>
          <w:spacing w:val="-2"/>
          <w:sz w:val="22"/>
          <w:szCs w:val="22"/>
        </w:rPr>
        <w:t>, ha destacado la apuesta de FEDA por la formación como una herramienta clave para su competitividad</w:t>
      </w:r>
      <w:r w:rsidR="00C61CF5">
        <w:rPr>
          <w:rFonts w:ascii="Tahoma" w:hAnsi="Tahoma" w:cs="Tahoma"/>
          <w:bCs/>
          <w:color w:val="000000" w:themeColor="text1"/>
          <w:spacing w:val="-2"/>
          <w:sz w:val="22"/>
          <w:szCs w:val="22"/>
        </w:rPr>
        <w:t>, poniendo en valor la competitividad e internacionalización que han alcanzado las empresas de Albacete, de la mano de ADIEX y de FEDA como organización. Agradeciendo la colaboración que en todo ello han tenido las entidades financieras y el Gobierno regional, desde la Dirección General de Empresas y el IPEX.</w:t>
      </w:r>
    </w:p>
    <w:p w14:paraId="3E02E82A" w14:textId="77777777" w:rsidR="00616551" w:rsidRDefault="00616551" w:rsidP="002034EC">
      <w:pPr>
        <w:rPr>
          <w:rFonts w:ascii="Tahoma" w:hAnsi="Tahoma" w:cs="Tahoma"/>
          <w:bCs/>
          <w:color w:val="000000" w:themeColor="text1"/>
          <w:spacing w:val="-2"/>
          <w:sz w:val="22"/>
          <w:szCs w:val="22"/>
        </w:rPr>
      </w:pPr>
    </w:p>
    <w:p w14:paraId="312813E7" w14:textId="313097B9" w:rsidR="00616551" w:rsidRPr="00616551" w:rsidRDefault="00616551" w:rsidP="00616551">
      <w:pPr>
        <w:rPr>
          <w:rFonts w:ascii="Tahoma" w:eastAsiaTheme="minorHAnsi" w:hAnsi="Tahoma" w:cs="Tahoma"/>
          <w:bCs/>
          <w:color w:val="000000" w:themeColor="text1"/>
          <w:spacing w:val="-2"/>
          <w:sz w:val="22"/>
          <w:szCs w:val="22"/>
          <w:lang w:val="es-ES" w:eastAsia="en-US"/>
        </w:rPr>
      </w:pPr>
      <w:r>
        <w:rPr>
          <w:rFonts w:ascii="Tahoma" w:hAnsi="Tahoma" w:cs="Tahoma"/>
          <w:bCs/>
          <w:color w:val="000000" w:themeColor="text1"/>
          <w:spacing w:val="-2"/>
          <w:sz w:val="22"/>
          <w:szCs w:val="22"/>
        </w:rPr>
        <w:t xml:space="preserve">En representación de </w:t>
      </w:r>
      <w:r w:rsidRPr="00722169">
        <w:rPr>
          <w:rFonts w:ascii="Tahoma" w:hAnsi="Tahoma" w:cs="Tahoma"/>
          <w:b/>
          <w:color w:val="000000" w:themeColor="text1"/>
          <w:spacing w:val="-2"/>
          <w:sz w:val="22"/>
          <w:szCs w:val="22"/>
        </w:rPr>
        <w:t>ADIEX</w:t>
      </w:r>
      <w:r>
        <w:rPr>
          <w:rFonts w:ascii="Tahoma" w:hAnsi="Tahoma" w:cs="Tahoma"/>
          <w:bCs/>
          <w:color w:val="000000" w:themeColor="text1"/>
          <w:spacing w:val="-2"/>
          <w:sz w:val="22"/>
          <w:szCs w:val="22"/>
        </w:rPr>
        <w:t xml:space="preserve"> ha asistido </w:t>
      </w:r>
      <w:r w:rsidRPr="00722169">
        <w:rPr>
          <w:rFonts w:ascii="Tahoma" w:hAnsi="Tahoma" w:cs="Tahoma"/>
          <w:b/>
          <w:color w:val="000000" w:themeColor="text1"/>
          <w:spacing w:val="-2"/>
          <w:sz w:val="22"/>
          <w:szCs w:val="22"/>
        </w:rPr>
        <w:t>Sara Cano</w:t>
      </w:r>
      <w:r>
        <w:rPr>
          <w:rFonts w:ascii="Tahoma" w:hAnsi="Tahoma" w:cs="Tahoma"/>
          <w:bCs/>
          <w:color w:val="000000" w:themeColor="text1"/>
          <w:spacing w:val="-2"/>
          <w:sz w:val="22"/>
          <w:szCs w:val="22"/>
        </w:rPr>
        <w:t xml:space="preserve">, miembro de su Junta Directiva, quien </w:t>
      </w:r>
      <w:r w:rsidRPr="00616551">
        <w:rPr>
          <w:rFonts w:ascii="Tahoma" w:eastAsiaTheme="minorHAnsi" w:hAnsi="Tahoma" w:cs="Tahoma"/>
          <w:bCs/>
          <w:color w:val="000000" w:themeColor="text1"/>
          <w:spacing w:val="-2"/>
          <w:sz w:val="22"/>
          <w:szCs w:val="22"/>
          <w:lang w:val="es-ES" w:eastAsia="en-US"/>
        </w:rPr>
        <w:t>ha resaltado el apoyo a las empresas realizado desde FEDA, su Enterprise Europe Network  y ADIEX</w:t>
      </w:r>
      <w:r>
        <w:rPr>
          <w:rFonts w:ascii="Tahoma" w:eastAsiaTheme="minorHAnsi" w:hAnsi="Tahoma" w:cs="Tahoma"/>
          <w:bCs/>
          <w:color w:val="000000" w:themeColor="text1"/>
          <w:spacing w:val="-2"/>
          <w:sz w:val="22"/>
          <w:szCs w:val="22"/>
          <w:lang w:val="es-ES" w:eastAsia="en-US"/>
        </w:rPr>
        <w:t>,</w:t>
      </w:r>
      <w:r w:rsidRPr="00616551">
        <w:rPr>
          <w:rFonts w:ascii="Tahoma" w:eastAsiaTheme="minorHAnsi" w:hAnsi="Tahoma" w:cs="Tahoma"/>
          <w:bCs/>
          <w:color w:val="000000" w:themeColor="text1"/>
          <w:spacing w:val="-2"/>
          <w:sz w:val="22"/>
          <w:szCs w:val="22"/>
          <w:lang w:val="es-ES" w:eastAsia="en-US"/>
        </w:rPr>
        <w:t xml:space="preserve"> no solo en asesoramientos personalizados sino gracias a la coordinación de acciones internacionales como la visita a SIAL o la misión comercial a Polonia del pasado 2024.  </w:t>
      </w:r>
    </w:p>
    <w:p w14:paraId="149DED83" w14:textId="77777777" w:rsidR="00C61CF5" w:rsidRPr="00C61CF5" w:rsidRDefault="00C61CF5" w:rsidP="002034EC">
      <w:pPr>
        <w:rPr>
          <w:rFonts w:ascii="Tahoma" w:hAnsi="Tahoma" w:cs="Tahoma"/>
          <w:bCs/>
          <w:color w:val="000000" w:themeColor="text1"/>
          <w:spacing w:val="-2"/>
          <w:sz w:val="22"/>
          <w:szCs w:val="22"/>
        </w:rPr>
      </w:pPr>
    </w:p>
    <w:p w14:paraId="5FC2DE20" w14:textId="5DBAB19C" w:rsidR="002034EC" w:rsidRDefault="00616551" w:rsidP="002034EC">
      <w:pPr>
        <w:rPr>
          <w:rFonts w:ascii="Tahoma" w:hAnsi="Tahoma" w:cs="Tahoma"/>
          <w:bCs/>
          <w:color w:val="000000" w:themeColor="text1"/>
          <w:spacing w:val="-2"/>
          <w:sz w:val="22"/>
          <w:szCs w:val="22"/>
        </w:rPr>
      </w:pPr>
      <w:r>
        <w:rPr>
          <w:rFonts w:ascii="Tahoma" w:hAnsi="Tahoma" w:cs="Tahoma"/>
          <w:bCs/>
          <w:color w:val="000000" w:themeColor="text1"/>
          <w:spacing w:val="-2"/>
          <w:sz w:val="22"/>
          <w:szCs w:val="22"/>
        </w:rPr>
        <w:t xml:space="preserve">En la presentación de este IN-FEDA’2025, se ha contado con la presencia de </w:t>
      </w:r>
      <w:r w:rsidR="002034EC" w:rsidRPr="00C61CF5">
        <w:rPr>
          <w:rFonts w:ascii="Tahoma" w:hAnsi="Tahoma" w:cs="Tahoma"/>
          <w:bCs/>
          <w:color w:val="000000" w:themeColor="text1"/>
          <w:spacing w:val="-2"/>
          <w:sz w:val="22"/>
          <w:szCs w:val="22"/>
        </w:rPr>
        <w:t xml:space="preserve">Javier Rosell, </w:t>
      </w:r>
      <w:r w:rsidR="0021698D">
        <w:rPr>
          <w:rFonts w:ascii="Tahoma" w:hAnsi="Tahoma" w:cs="Tahoma"/>
          <w:bCs/>
          <w:color w:val="000000" w:themeColor="text1"/>
          <w:spacing w:val="-2"/>
          <w:sz w:val="22"/>
          <w:szCs w:val="22"/>
        </w:rPr>
        <w:t>d</w:t>
      </w:r>
      <w:r w:rsidR="002034EC" w:rsidRPr="00C61CF5">
        <w:rPr>
          <w:rFonts w:ascii="Tahoma" w:hAnsi="Tahoma" w:cs="Tahoma"/>
          <w:bCs/>
          <w:color w:val="000000" w:themeColor="text1"/>
          <w:spacing w:val="-2"/>
          <w:sz w:val="22"/>
          <w:szCs w:val="22"/>
        </w:rPr>
        <w:t>irector General de Empresas de</w:t>
      </w:r>
      <w:r w:rsidR="0021698D">
        <w:rPr>
          <w:rFonts w:ascii="Tahoma" w:hAnsi="Tahoma" w:cs="Tahoma"/>
          <w:bCs/>
          <w:color w:val="000000" w:themeColor="text1"/>
          <w:spacing w:val="-2"/>
          <w:sz w:val="22"/>
          <w:szCs w:val="22"/>
        </w:rPr>
        <w:t xml:space="preserve"> la Junta de Comunidades de Castilla-La Mancha;</w:t>
      </w:r>
      <w:r w:rsidR="002034EC" w:rsidRPr="00C61CF5">
        <w:rPr>
          <w:rFonts w:ascii="Tahoma" w:hAnsi="Tahoma" w:cs="Tahoma"/>
          <w:bCs/>
          <w:color w:val="000000" w:themeColor="text1"/>
          <w:spacing w:val="-2"/>
          <w:sz w:val="22"/>
          <w:szCs w:val="22"/>
        </w:rPr>
        <w:t xml:space="preserve"> a Samuel García Eslava, </w:t>
      </w:r>
      <w:r w:rsidR="0021698D">
        <w:rPr>
          <w:rFonts w:ascii="Tahoma" w:hAnsi="Tahoma" w:cs="Tahoma"/>
          <w:bCs/>
          <w:color w:val="000000" w:themeColor="text1"/>
          <w:spacing w:val="-2"/>
          <w:sz w:val="22"/>
          <w:szCs w:val="22"/>
        </w:rPr>
        <w:t>d</w:t>
      </w:r>
      <w:r w:rsidR="002034EC" w:rsidRPr="00C61CF5">
        <w:rPr>
          <w:rFonts w:ascii="Tahoma" w:hAnsi="Tahoma" w:cs="Tahoma"/>
          <w:bCs/>
          <w:color w:val="000000" w:themeColor="text1"/>
          <w:spacing w:val="-2"/>
          <w:sz w:val="22"/>
          <w:szCs w:val="22"/>
        </w:rPr>
        <w:t xml:space="preserve">irector de Banca de Empresas de la provincia de Albacete BBVA; Manuel Fernando Gutierrez Aragón, </w:t>
      </w:r>
      <w:r w:rsidR="0021698D">
        <w:rPr>
          <w:rFonts w:ascii="Tahoma" w:hAnsi="Tahoma" w:cs="Tahoma"/>
          <w:bCs/>
          <w:color w:val="000000" w:themeColor="text1"/>
          <w:spacing w:val="-2"/>
          <w:sz w:val="22"/>
          <w:szCs w:val="22"/>
        </w:rPr>
        <w:t>t</w:t>
      </w:r>
      <w:r w:rsidR="002034EC" w:rsidRPr="00C61CF5">
        <w:rPr>
          <w:rFonts w:ascii="Tahoma" w:hAnsi="Tahoma" w:cs="Tahoma"/>
          <w:bCs/>
          <w:color w:val="000000" w:themeColor="text1"/>
          <w:spacing w:val="-2"/>
          <w:sz w:val="22"/>
          <w:szCs w:val="22"/>
        </w:rPr>
        <w:t xml:space="preserve">écnico de Comercio Exterior, </w:t>
      </w:r>
      <w:r w:rsidR="0021698D">
        <w:rPr>
          <w:rFonts w:ascii="Tahoma" w:hAnsi="Tahoma" w:cs="Tahoma"/>
          <w:bCs/>
          <w:color w:val="000000" w:themeColor="text1"/>
          <w:spacing w:val="-2"/>
          <w:sz w:val="22"/>
          <w:szCs w:val="22"/>
        </w:rPr>
        <w:t>e</w:t>
      </w:r>
      <w:r w:rsidR="002034EC" w:rsidRPr="00C61CF5">
        <w:rPr>
          <w:rFonts w:ascii="Tahoma" w:hAnsi="Tahoma" w:cs="Tahoma"/>
          <w:bCs/>
          <w:color w:val="000000" w:themeColor="text1"/>
          <w:spacing w:val="-2"/>
          <w:sz w:val="22"/>
          <w:szCs w:val="22"/>
        </w:rPr>
        <w:t>specialista en COMEX para Albacete y Ciudad Real de Caixa</w:t>
      </w:r>
      <w:r w:rsidR="0021698D">
        <w:rPr>
          <w:rFonts w:ascii="Tahoma" w:hAnsi="Tahoma" w:cs="Tahoma"/>
          <w:bCs/>
          <w:color w:val="000000" w:themeColor="text1"/>
          <w:spacing w:val="-2"/>
          <w:sz w:val="22"/>
          <w:szCs w:val="22"/>
        </w:rPr>
        <w:t>B</w:t>
      </w:r>
      <w:r w:rsidR="002034EC" w:rsidRPr="00C61CF5">
        <w:rPr>
          <w:rFonts w:ascii="Tahoma" w:hAnsi="Tahoma" w:cs="Tahoma"/>
          <w:bCs/>
          <w:color w:val="000000" w:themeColor="text1"/>
          <w:spacing w:val="-2"/>
          <w:sz w:val="22"/>
          <w:szCs w:val="22"/>
        </w:rPr>
        <w:t>ank;</w:t>
      </w:r>
      <w:r w:rsidR="0021698D">
        <w:rPr>
          <w:rFonts w:ascii="Tahoma" w:hAnsi="Tahoma" w:cs="Tahoma"/>
          <w:bCs/>
          <w:color w:val="000000" w:themeColor="text1"/>
          <w:spacing w:val="-2"/>
          <w:sz w:val="22"/>
          <w:szCs w:val="22"/>
        </w:rPr>
        <w:t xml:space="preserve"> </w:t>
      </w:r>
      <w:r w:rsidR="002034EC" w:rsidRPr="00C61CF5">
        <w:rPr>
          <w:rFonts w:ascii="Tahoma" w:hAnsi="Tahoma" w:cs="Tahoma"/>
          <w:bCs/>
          <w:color w:val="000000" w:themeColor="text1"/>
          <w:spacing w:val="-2"/>
          <w:sz w:val="22"/>
          <w:szCs w:val="22"/>
        </w:rPr>
        <w:t xml:space="preserve">Mª José Olmeda, </w:t>
      </w:r>
      <w:r w:rsidR="0021698D">
        <w:rPr>
          <w:rFonts w:ascii="Tahoma" w:hAnsi="Tahoma" w:cs="Tahoma"/>
          <w:bCs/>
          <w:color w:val="000000" w:themeColor="text1"/>
          <w:spacing w:val="-2"/>
          <w:sz w:val="22"/>
          <w:szCs w:val="22"/>
        </w:rPr>
        <w:t>r</w:t>
      </w:r>
      <w:r w:rsidR="002034EC" w:rsidRPr="00C61CF5">
        <w:rPr>
          <w:rFonts w:ascii="Tahoma" w:hAnsi="Tahoma" w:cs="Tahoma"/>
          <w:bCs/>
          <w:color w:val="000000" w:themeColor="text1"/>
          <w:spacing w:val="-2"/>
          <w:sz w:val="22"/>
          <w:szCs w:val="22"/>
        </w:rPr>
        <w:t xml:space="preserve">esponsable </w:t>
      </w:r>
      <w:r w:rsidR="0021698D">
        <w:rPr>
          <w:rFonts w:ascii="Tahoma" w:hAnsi="Tahoma" w:cs="Tahoma"/>
          <w:bCs/>
          <w:color w:val="000000" w:themeColor="text1"/>
          <w:spacing w:val="-2"/>
          <w:sz w:val="22"/>
          <w:szCs w:val="22"/>
        </w:rPr>
        <w:t>de</w:t>
      </w:r>
      <w:r w:rsidR="002034EC" w:rsidRPr="00C61CF5">
        <w:rPr>
          <w:rFonts w:ascii="Tahoma" w:hAnsi="Tahoma" w:cs="Tahoma"/>
          <w:bCs/>
          <w:color w:val="000000" w:themeColor="text1"/>
          <w:spacing w:val="-2"/>
          <w:sz w:val="22"/>
          <w:szCs w:val="22"/>
        </w:rPr>
        <w:t xml:space="preserve"> Negocio Internacional de </w:t>
      </w:r>
      <w:r w:rsidR="002034EC" w:rsidRPr="00722169">
        <w:rPr>
          <w:rFonts w:ascii="Tahoma" w:hAnsi="Tahoma" w:cs="Tahoma"/>
          <w:bCs/>
          <w:spacing w:val="-2"/>
          <w:sz w:val="22"/>
          <w:szCs w:val="22"/>
        </w:rPr>
        <w:t>Globalcaja</w:t>
      </w:r>
      <w:r w:rsidR="0021698D">
        <w:rPr>
          <w:rStyle w:val="Hipervnculo"/>
          <w:rFonts w:ascii="Tahoma" w:hAnsi="Tahoma" w:cs="Tahoma"/>
          <w:bCs/>
          <w:color w:val="000000" w:themeColor="text1"/>
          <w:spacing w:val="-2"/>
          <w:sz w:val="22"/>
          <w:szCs w:val="22"/>
        </w:rPr>
        <w:t>,</w:t>
      </w:r>
      <w:r w:rsidR="002034EC" w:rsidRPr="00C61CF5">
        <w:rPr>
          <w:rFonts w:ascii="Tahoma" w:hAnsi="Tahoma" w:cs="Tahoma"/>
          <w:bCs/>
          <w:color w:val="000000" w:themeColor="text1"/>
          <w:spacing w:val="-2"/>
          <w:sz w:val="22"/>
          <w:szCs w:val="22"/>
        </w:rPr>
        <w:t xml:space="preserve"> y Almudena Noheda, </w:t>
      </w:r>
      <w:r w:rsidR="0021698D">
        <w:rPr>
          <w:rFonts w:ascii="Tahoma" w:hAnsi="Tahoma" w:cs="Tahoma"/>
          <w:bCs/>
          <w:color w:val="000000" w:themeColor="text1"/>
          <w:spacing w:val="-2"/>
          <w:sz w:val="22"/>
          <w:szCs w:val="22"/>
        </w:rPr>
        <w:t>d</w:t>
      </w:r>
      <w:r w:rsidR="002034EC" w:rsidRPr="00C61CF5">
        <w:rPr>
          <w:rFonts w:ascii="Tahoma" w:hAnsi="Tahoma" w:cs="Tahoma"/>
          <w:bCs/>
          <w:color w:val="000000" w:themeColor="text1"/>
          <w:spacing w:val="-2"/>
          <w:sz w:val="22"/>
          <w:szCs w:val="22"/>
        </w:rPr>
        <w:t>irectora Territorial Castilla</w:t>
      </w:r>
      <w:r w:rsidR="00722169">
        <w:rPr>
          <w:rFonts w:ascii="Tahoma" w:hAnsi="Tahoma" w:cs="Tahoma"/>
          <w:bCs/>
          <w:color w:val="000000" w:themeColor="text1"/>
          <w:spacing w:val="-2"/>
          <w:sz w:val="22"/>
          <w:szCs w:val="22"/>
        </w:rPr>
        <w:t>-</w:t>
      </w:r>
      <w:r w:rsidR="002034EC" w:rsidRPr="00C61CF5">
        <w:rPr>
          <w:rFonts w:ascii="Tahoma" w:hAnsi="Tahoma" w:cs="Tahoma"/>
          <w:bCs/>
          <w:color w:val="000000" w:themeColor="text1"/>
          <w:spacing w:val="-2"/>
          <w:sz w:val="22"/>
          <w:szCs w:val="22"/>
        </w:rPr>
        <w:t>La Mancha.</w:t>
      </w:r>
    </w:p>
    <w:p w14:paraId="3D914E09" w14:textId="77777777" w:rsidR="0021698D" w:rsidRDefault="0021698D" w:rsidP="002034EC">
      <w:pPr>
        <w:rPr>
          <w:rFonts w:ascii="Tahoma" w:hAnsi="Tahoma" w:cs="Tahoma"/>
          <w:bCs/>
          <w:color w:val="000000" w:themeColor="text1"/>
          <w:spacing w:val="-2"/>
          <w:sz w:val="22"/>
          <w:szCs w:val="22"/>
        </w:rPr>
      </w:pPr>
    </w:p>
    <w:p w14:paraId="0987B08D" w14:textId="0BD20BBB" w:rsidR="00616551" w:rsidRDefault="00616551" w:rsidP="00616551">
      <w:pPr>
        <w:rPr>
          <w:rFonts w:ascii="Tahoma" w:eastAsiaTheme="minorHAnsi" w:hAnsi="Tahoma" w:cs="Tahoma"/>
          <w:bCs/>
          <w:color w:val="000000" w:themeColor="text1"/>
          <w:spacing w:val="-2"/>
          <w:sz w:val="22"/>
          <w:szCs w:val="22"/>
          <w:lang w:val="es-ES" w:eastAsia="en-US"/>
        </w:rPr>
      </w:pPr>
      <w:r w:rsidRPr="00722169">
        <w:rPr>
          <w:rFonts w:ascii="Tahoma" w:hAnsi="Tahoma" w:cs="Tahoma"/>
          <w:b/>
          <w:color w:val="000000" w:themeColor="text1"/>
          <w:spacing w:val="-2"/>
          <w:sz w:val="22"/>
          <w:szCs w:val="22"/>
        </w:rPr>
        <w:t>Samuel García Eslava</w:t>
      </w:r>
      <w:r>
        <w:rPr>
          <w:rFonts w:ascii="Tahoma" w:hAnsi="Tahoma" w:cs="Tahoma"/>
          <w:bCs/>
          <w:color w:val="000000" w:themeColor="text1"/>
          <w:spacing w:val="-2"/>
          <w:sz w:val="22"/>
          <w:szCs w:val="22"/>
        </w:rPr>
        <w:t xml:space="preserve">, en representación de </w:t>
      </w:r>
      <w:r w:rsidRPr="00722169">
        <w:rPr>
          <w:rFonts w:ascii="Tahoma" w:hAnsi="Tahoma" w:cs="Tahoma"/>
          <w:b/>
          <w:color w:val="000000" w:themeColor="text1"/>
          <w:spacing w:val="-2"/>
          <w:sz w:val="22"/>
          <w:szCs w:val="22"/>
        </w:rPr>
        <w:t>BBVA,</w:t>
      </w:r>
      <w:r>
        <w:rPr>
          <w:rFonts w:ascii="Tahoma" w:hAnsi="Tahoma" w:cs="Tahoma"/>
          <w:bCs/>
          <w:color w:val="000000" w:themeColor="text1"/>
          <w:spacing w:val="-2"/>
          <w:sz w:val="22"/>
          <w:szCs w:val="22"/>
        </w:rPr>
        <w:t xml:space="preserve"> </w:t>
      </w:r>
      <w:r w:rsidRPr="00616551">
        <w:rPr>
          <w:rFonts w:ascii="Tahoma" w:eastAsiaTheme="minorHAnsi" w:hAnsi="Tahoma" w:cs="Tahoma"/>
          <w:bCs/>
          <w:color w:val="000000" w:themeColor="text1"/>
          <w:spacing w:val="-2"/>
          <w:sz w:val="22"/>
          <w:szCs w:val="22"/>
          <w:lang w:val="es-ES" w:eastAsia="en-US"/>
        </w:rPr>
        <w:t xml:space="preserve">ha destacado la apuesta por parte de BBVA por la sostenibilidad y la innovación cubierta en la primera ronda empresarial, como ejes fundamentales para la resiliencia de las empresas ante la volatilidad actual de los mercados. </w:t>
      </w:r>
    </w:p>
    <w:p w14:paraId="35D0793A" w14:textId="77777777" w:rsidR="00616551" w:rsidRDefault="00616551" w:rsidP="00616551">
      <w:pPr>
        <w:rPr>
          <w:rFonts w:ascii="Tahoma" w:eastAsiaTheme="minorHAnsi" w:hAnsi="Tahoma" w:cs="Tahoma"/>
          <w:bCs/>
          <w:color w:val="000000" w:themeColor="text1"/>
          <w:spacing w:val="-2"/>
          <w:sz w:val="22"/>
          <w:szCs w:val="22"/>
          <w:lang w:val="es-ES" w:eastAsia="en-US"/>
        </w:rPr>
      </w:pPr>
    </w:p>
    <w:p w14:paraId="343BFA7D" w14:textId="14EE543B" w:rsidR="00616551" w:rsidRDefault="00616551" w:rsidP="00616551">
      <w:pPr>
        <w:spacing w:after="160"/>
        <w:rPr>
          <w:rFonts w:ascii="Tahoma" w:eastAsiaTheme="minorHAnsi" w:hAnsi="Tahoma" w:cs="Tahoma"/>
          <w:bCs/>
          <w:color w:val="000000" w:themeColor="text1"/>
          <w:spacing w:val="-2"/>
          <w:sz w:val="22"/>
          <w:szCs w:val="22"/>
          <w:lang w:val="es-ES" w:eastAsia="en-US"/>
        </w:rPr>
      </w:pPr>
      <w:r w:rsidRPr="00616551">
        <w:rPr>
          <w:rFonts w:ascii="Tahoma" w:eastAsiaTheme="minorHAnsi" w:hAnsi="Tahoma" w:cs="Tahoma"/>
          <w:bCs/>
          <w:color w:val="000000" w:themeColor="text1"/>
          <w:spacing w:val="-2"/>
          <w:sz w:val="22"/>
          <w:szCs w:val="22"/>
          <w:lang w:val="es-ES" w:eastAsia="en-US"/>
        </w:rPr>
        <w:t xml:space="preserve">Por otro lado, </w:t>
      </w:r>
      <w:r w:rsidRPr="00616551">
        <w:rPr>
          <w:rFonts w:ascii="Tahoma" w:eastAsiaTheme="minorHAnsi" w:hAnsi="Tahoma" w:cs="Tahoma"/>
          <w:b/>
          <w:color w:val="000000" w:themeColor="text1"/>
          <w:spacing w:val="-2"/>
          <w:sz w:val="22"/>
          <w:szCs w:val="22"/>
          <w:lang w:val="es-ES" w:eastAsia="en-US"/>
        </w:rPr>
        <w:t>Manuel Fernando Gutierrez Aragón</w:t>
      </w:r>
      <w:r w:rsidRPr="00616551">
        <w:rPr>
          <w:rFonts w:ascii="Tahoma" w:eastAsiaTheme="minorHAnsi" w:hAnsi="Tahoma" w:cs="Tahoma"/>
          <w:bCs/>
          <w:color w:val="000000" w:themeColor="text1"/>
          <w:spacing w:val="-2"/>
          <w:sz w:val="22"/>
          <w:szCs w:val="22"/>
          <w:lang w:val="es-ES" w:eastAsia="en-US"/>
        </w:rPr>
        <w:t xml:space="preserve">, Técnico de Comercio Exterior, Especialista en COMEX para Albacete y Ciudad Real de </w:t>
      </w:r>
      <w:r w:rsidRPr="00616551">
        <w:rPr>
          <w:rFonts w:ascii="Tahoma" w:eastAsiaTheme="minorHAnsi" w:hAnsi="Tahoma" w:cs="Tahoma"/>
          <w:b/>
          <w:color w:val="000000" w:themeColor="text1"/>
          <w:spacing w:val="-2"/>
          <w:sz w:val="22"/>
          <w:szCs w:val="22"/>
          <w:lang w:val="es-ES" w:eastAsia="en-US"/>
        </w:rPr>
        <w:t>Caixa</w:t>
      </w:r>
      <w:r w:rsidRPr="00722169">
        <w:rPr>
          <w:rFonts w:ascii="Tahoma" w:eastAsiaTheme="minorHAnsi" w:hAnsi="Tahoma" w:cs="Tahoma"/>
          <w:b/>
          <w:color w:val="000000" w:themeColor="text1"/>
          <w:spacing w:val="-2"/>
          <w:sz w:val="22"/>
          <w:szCs w:val="22"/>
          <w:lang w:val="es-ES" w:eastAsia="en-US"/>
        </w:rPr>
        <w:t>B</w:t>
      </w:r>
      <w:r w:rsidRPr="00616551">
        <w:rPr>
          <w:rFonts w:ascii="Tahoma" w:eastAsiaTheme="minorHAnsi" w:hAnsi="Tahoma" w:cs="Tahoma"/>
          <w:b/>
          <w:color w:val="000000" w:themeColor="text1"/>
          <w:spacing w:val="-2"/>
          <w:sz w:val="22"/>
          <w:szCs w:val="22"/>
          <w:lang w:val="es-ES" w:eastAsia="en-US"/>
        </w:rPr>
        <w:t>ank</w:t>
      </w:r>
      <w:r w:rsidRPr="00616551">
        <w:rPr>
          <w:rFonts w:ascii="Tahoma" w:eastAsiaTheme="minorHAnsi" w:hAnsi="Tahoma" w:cs="Tahoma"/>
          <w:bCs/>
          <w:color w:val="000000" w:themeColor="text1"/>
          <w:spacing w:val="-2"/>
          <w:sz w:val="22"/>
          <w:szCs w:val="22"/>
          <w:lang w:val="es-ES" w:eastAsia="en-US"/>
        </w:rPr>
        <w:t xml:space="preserve">; ha remarcado el compromiso de esta entidad por el comercio exterior, a través de su amplia red internacional y la apuesta por la digitalización para facilitar el acceso a mercados exteriores. </w:t>
      </w:r>
    </w:p>
    <w:p w14:paraId="4F769ECD" w14:textId="77777777" w:rsidR="00722169" w:rsidRDefault="00722169" w:rsidP="00616551">
      <w:pPr>
        <w:spacing w:after="160"/>
        <w:rPr>
          <w:rFonts w:ascii="Tahoma" w:eastAsiaTheme="minorHAnsi" w:hAnsi="Tahoma" w:cs="Tahoma"/>
          <w:bCs/>
          <w:color w:val="000000" w:themeColor="text1"/>
          <w:spacing w:val="-2"/>
          <w:sz w:val="22"/>
          <w:szCs w:val="22"/>
          <w:lang w:val="es-ES" w:eastAsia="en-US"/>
        </w:rPr>
      </w:pPr>
    </w:p>
    <w:p w14:paraId="487B1C97" w14:textId="77777777" w:rsidR="00722169" w:rsidRDefault="00722169" w:rsidP="00616551">
      <w:pPr>
        <w:spacing w:after="160"/>
        <w:rPr>
          <w:rFonts w:ascii="Tahoma" w:eastAsiaTheme="minorHAnsi" w:hAnsi="Tahoma" w:cs="Tahoma"/>
          <w:bCs/>
          <w:color w:val="000000" w:themeColor="text1"/>
          <w:spacing w:val="-2"/>
          <w:sz w:val="22"/>
          <w:szCs w:val="22"/>
          <w:lang w:val="es-ES" w:eastAsia="en-US"/>
        </w:rPr>
      </w:pPr>
    </w:p>
    <w:p w14:paraId="6C4DA2E5" w14:textId="77777777" w:rsidR="00722169" w:rsidRDefault="00722169" w:rsidP="00616551">
      <w:pPr>
        <w:spacing w:after="160"/>
        <w:rPr>
          <w:rFonts w:ascii="Tahoma" w:eastAsiaTheme="minorHAnsi" w:hAnsi="Tahoma" w:cs="Tahoma"/>
          <w:bCs/>
          <w:color w:val="000000" w:themeColor="text1"/>
          <w:spacing w:val="-2"/>
          <w:sz w:val="22"/>
          <w:szCs w:val="22"/>
          <w:lang w:val="es-ES" w:eastAsia="en-US"/>
        </w:rPr>
      </w:pPr>
    </w:p>
    <w:p w14:paraId="441A7A42" w14:textId="7A97479E" w:rsidR="002034EC" w:rsidRDefault="0021698D" w:rsidP="002034EC">
      <w:pPr>
        <w:rPr>
          <w:rFonts w:ascii="Tahoma" w:hAnsi="Tahoma" w:cs="Tahoma"/>
          <w:color w:val="000000"/>
          <w:sz w:val="22"/>
          <w:szCs w:val="22"/>
        </w:rPr>
      </w:pPr>
      <w:r>
        <w:rPr>
          <w:rFonts w:ascii="Tahoma" w:hAnsi="Tahoma" w:cs="Tahoma"/>
          <w:bCs/>
          <w:color w:val="000000" w:themeColor="text1"/>
          <w:spacing w:val="-2"/>
          <w:sz w:val="22"/>
          <w:szCs w:val="22"/>
        </w:rPr>
        <w:t xml:space="preserve">Por su parte, la represente de </w:t>
      </w:r>
      <w:r w:rsidRPr="00722169">
        <w:rPr>
          <w:rFonts w:ascii="Tahoma" w:hAnsi="Tahoma" w:cs="Tahoma"/>
          <w:b/>
          <w:color w:val="000000" w:themeColor="text1"/>
          <w:spacing w:val="-2"/>
          <w:sz w:val="22"/>
          <w:szCs w:val="22"/>
        </w:rPr>
        <w:t>Globalcaja</w:t>
      </w:r>
      <w:r w:rsidR="00616551">
        <w:rPr>
          <w:rFonts w:ascii="Tahoma" w:hAnsi="Tahoma" w:cs="Tahoma"/>
          <w:bCs/>
          <w:color w:val="000000" w:themeColor="text1"/>
          <w:spacing w:val="-2"/>
          <w:sz w:val="22"/>
          <w:szCs w:val="22"/>
        </w:rPr>
        <w:t xml:space="preserve">, </w:t>
      </w:r>
      <w:r w:rsidR="00616551" w:rsidRPr="00722169">
        <w:rPr>
          <w:rFonts w:ascii="Tahoma" w:hAnsi="Tahoma" w:cs="Tahoma"/>
          <w:b/>
          <w:color w:val="000000" w:themeColor="text1"/>
          <w:spacing w:val="-2"/>
          <w:sz w:val="22"/>
          <w:szCs w:val="22"/>
        </w:rPr>
        <w:t>Mª José</w:t>
      </w:r>
      <w:r w:rsidR="00722169" w:rsidRPr="00722169">
        <w:rPr>
          <w:rFonts w:ascii="Tahoma" w:hAnsi="Tahoma" w:cs="Tahoma"/>
          <w:b/>
          <w:color w:val="000000" w:themeColor="text1"/>
          <w:spacing w:val="-2"/>
          <w:sz w:val="22"/>
          <w:szCs w:val="22"/>
        </w:rPr>
        <w:t xml:space="preserve"> </w:t>
      </w:r>
      <w:r w:rsidR="00616551" w:rsidRPr="00722169">
        <w:rPr>
          <w:rFonts w:ascii="Tahoma" w:hAnsi="Tahoma" w:cs="Tahoma"/>
          <w:b/>
          <w:color w:val="000000" w:themeColor="text1"/>
          <w:spacing w:val="-2"/>
          <w:sz w:val="22"/>
          <w:szCs w:val="22"/>
        </w:rPr>
        <w:t>Olmeda</w:t>
      </w:r>
      <w:r w:rsidR="00616551">
        <w:rPr>
          <w:rFonts w:ascii="Tahoma" w:hAnsi="Tahoma" w:cs="Tahoma"/>
          <w:bCs/>
          <w:color w:val="000000" w:themeColor="text1"/>
          <w:spacing w:val="-2"/>
          <w:sz w:val="22"/>
          <w:szCs w:val="22"/>
        </w:rPr>
        <w:t>,</w:t>
      </w:r>
      <w:r>
        <w:rPr>
          <w:rFonts w:ascii="Tahoma" w:hAnsi="Tahoma" w:cs="Tahoma"/>
          <w:bCs/>
          <w:color w:val="000000" w:themeColor="text1"/>
          <w:spacing w:val="-2"/>
          <w:sz w:val="22"/>
          <w:szCs w:val="22"/>
        </w:rPr>
        <w:t xml:space="preserve"> </w:t>
      </w:r>
      <w:r w:rsidRPr="0021698D">
        <w:rPr>
          <w:rFonts w:ascii="Tahoma" w:hAnsi="Tahoma" w:cs="Tahoma"/>
          <w:bCs/>
          <w:color w:val="000000" w:themeColor="text1"/>
          <w:spacing w:val="-2"/>
          <w:sz w:val="22"/>
          <w:szCs w:val="22"/>
        </w:rPr>
        <w:t xml:space="preserve">ha </w:t>
      </w:r>
      <w:r w:rsidRPr="0021698D">
        <w:rPr>
          <w:rFonts w:ascii="Tahoma" w:hAnsi="Tahoma" w:cs="Tahoma"/>
          <w:color w:val="000000"/>
          <w:sz w:val="22"/>
          <w:szCs w:val="22"/>
        </w:rPr>
        <w:t>animado a las empresas que estén sopesando abrir nuevos mercados a participar en la ronda del 25 de abril, pues les permitirá tener un primer acercamiento a un nuevo mercado, el de la República Checa, y conocer las oportunidades que presenta.</w:t>
      </w:r>
      <w:r>
        <w:rPr>
          <w:rFonts w:ascii="Tahoma" w:hAnsi="Tahoma" w:cs="Tahoma"/>
          <w:color w:val="000000"/>
          <w:sz w:val="22"/>
          <w:szCs w:val="22"/>
        </w:rPr>
        <w:t xml:space="preserve"> </w:t>
      </w:r>
      <w:r w:rsidRPr="0021698D">
        <w:rPr>
          <w:rFonts w:ascii="Tahoma" w:hAnsi="Tahoma" w:cs="Tahoma"/>
          <w:color w:val="000000"/>
          <w:sz w:val="22"/>
          <w:szCs w:val="22"/>
        </w:rPr>
        <w:t>“Acabamos de conocer los datos de exportación de 2024 en Castilla-La Mancha, un ejercicio que se ha cerrado con una cifra récord, casi 10.700 millones de euros en ventas exteriores, una cifra que nos deja ver el peso que tiene el negocio internacional”, ha expuesto María José Olmeda.</w:t>
      </w:r>
    </w:p>
    <w:p w14:paraId="2E56276A" w14:textId="77777777" w:rsidR="00722169" w:rsidRDefault="00722169" w:rsidP="00722169">
      <w:pPr>
        <w:spacing w:after="100" w:afterAutospacing="1"/>
        <w:rPr>
          <w:rFonts w:ascii="Tahoma" w:hAnsi="Tahoma" w:cs="Tahoma"/>
          <w:sz w:val="22"/>
          <w:szCs w:val="22"/>
        </w:rPr>
      </w:pPr>
    </w:p>
    <w:p w14:paraId="4B5608A2" w14:textId="0F434FAE" w:rsidR="00722169" w:rsidRDefault="00616551" w:rsidP="00722169">
      <w:pPr>
        <w:spacing w:before="100" w:beforeAutospacing="1" w:after="100" w:afterAutospacing="1"/>
        <w:rPr>
          <w:rFonts w:ascii="Tahoma" w:hAnsi="Tahoma" w:cs="Tahoma"/>
          <w:sz w:val="22"/>
          <w:szCs w:val="22"/>
        </w:rPr>
      </w:pPr>
      <w:r>
        <w:rPr>
          <w:rFonts w:ascii="Tahoma" w:hAnsi="Tahoma" w:cs="Tahoma"/>
          <w:sz w:val="22"/>
          <w:szCs w:val="22"/>
        </w:rPr>
        <w:t xml:space="preserve">Finalmente, la </w:t>
      </w:r>
      <w:r w:rsidRPr="00722169">
        <w:rPr>
          <w:rFonts w:ascii="Tahoma" w:hAnsi="Tahoma" w:cs="Tahoma"/>
          <w:sz w:val="22"/>
          <w:szCs w:val="22"/>
        </w:rPr>
        <w:t>directora territorial de</w:t>
      </w:r>
      <w:r w:rsidRPr="00722169">
        <w:rPr>
          <w:rFonts w:ascii="Tahoma" w:hAnsi="Tahoma" w:cs="Tahoma"/>
          <w:b/>
          <w:bCs/>
          <w:sz w:val="22"/>
          <w:szCs w:val="22"/>
        </w:rPr>
        <w:t xml:space="preserve"> Unicaj</w:t>
      </w:r>
      <w:r w:rsidR="00722169">
        <w:rPr>
          <w:rFonts w:ascii="Tahoma" w:hAnsi="Tahoma" w:cs="Tahoma"/>
          <w:b/>
          <w:bCs/>
          <w:sz w:val="22"/>
          <w:szCs w:val="22"/>
        </w:rPr>
        <w:t>a, Almudena Noheda</w:t>
      </w:r>
      <w:r>
        <w:rPr>
          <w:rFonts w:ascii="Tahoma" w:hAnsi="Tahoma" w:cs="Tahoma"/>
          <w:sz w:val="22"/>
          <w:szCs w:val="22"/>
        </w:rPr>
        <w:t xml:space="preserve"> también dijo compartir “</w:t>
      </w:r>
      <w:r w:rsidR="0021698D" w:rsidRPr="00616551">
        <w:rPr>
          <w:rFonts w:ascii="Tahoma" w:hAnsi="Tahoma" w:cs="Tahoma"/>
          <w:sz w:val="22"/>
          <w:szCs w:val="22"/>
        </w:rPr>
        <w:t>con FEDA la apuesta por la formación para dotar a las empresas de conocimientos para anticiparse, innovar, aprovechar cada oportunidad y, en definitiva, para ser más competitivos”. “Iniciativas como esta, nos permiten estar aún más cerca de las empresas y seguir detectando, por su parte, necesidades y oportunidades de mejora y de crecimiento”.</w:t>
      </w:r>
    </w:p>
    <w:p w14:paraId="76B73C6D" w14:textId="206B317B" w:rsidR="00616551" w:rsidRPr="00616551" w:rsidRDefault="00616551" w:rsidP="00722169">
      <w:pPr>
        <w:spacing w:before="100" w:beforeAutospacing="1" w:after="100" w:afterAutospacing="1"/>
        <w:rPr>
          <w:rFonts w:asciiTheme="minorHAnsi" w:eastAsiaTheme="minorHAnsi" w:hAnsiTheme="minorHAnsi" w:cstheme="minorBidi"/>
          <w:sz w:val="22"/>
          <w:szCs w:val="22"/>
          <w:lang w:val="es-ES" w:eastAsia="en-US"/>
        </w:rPr>
      </w:pPr>
      <w:r>
        <w:rPr>
          <w:rFonts w:ascii="Tahoma" w:hAnsi="Tahoma" w:cs="Tahoma"/>
          <w:sz w:val="22"/>
          <w:szCs w:val="22"/>
        </w:rPr>
        <w:t xml:space="preserve">Ha cerrado la rueda de prensa el </w:t>
      </w:r>
      <w:r w:rsidRPr="00722169">
        <w:rPr>
          <w:rFonts w:ascii="Tahoma" w:hAnsi="Tahoma" w:cs="Tahoma"/>
          <w:b/>
          <w:bCs/>
          <w:sz w:val="22"/>
          <w:szCs w:val="22"/>
        </w:rPr>
        <w:t>director general de Empresas Javier Rosell</w:t>
      </w:r>
      <w:r>
        <w:rPr>
          <w:rFonts w:ascii="Tahoma" w:hAnsi="Tahoma" w:cs="Tahoma"/>
          <w:sz w:val="22"/>
          <w:szCs w:val="22"/>
        </w:rPr>
        <w:t xml:space="preserve">, que </w:t>
      </w:r>
      <w:r w:rsidRPr="00616551">
        <w:rPr>
          <w:rFonts w:ascii="Tahoma" w:eastAsiaTheme="minorHAnsi" w:hAnsi="Tahoma" w:cs="Tahoma"/>
          <w:bCs/>
          <w:color w:val="000000" w:themeColor="text1"/>
          <w:spacing w:val="-2"/>
          <w:sz w:val="22"/>
          <w:szCs w:val="22"/>
          <w:lang w:val="es-ES" w:eastAsia="en-US"/>
        </w:rPr>
        <w:t xml:space="preserve">ha puesto en valor la colaboración existente entre agentes sociales, organizaciones e instituciones en Castilla-La Mancha en foros como este, la cual es clave para seguir potenciando la ascendente presencia de las empresas de la región en los mercados internacionales. </w:t>
      </w:r>
    </w:p>
    <w:p w14:paraId="6A8EEBBA" w14:textId="77777777" w:rsidR="00616551" w:rsidRDefault="00616551" w:rsidP="002034EC">
      <w:pPr>
        <w:spacing w:after="240"/>
        <w:rPr>
          <w:rFonts w:ascii="Tahoma" w:hAnsi="Tahoma" w:cs="Tahoma"/>
          <w:b/>
          <w:bCs/>
          <w:color w:val="000000" w:themeColor="text1"/>
          <w:sz w:val="22"/>
          <w:szCs w:val="22"/>
        </w:rPr>
      </w:pPr>
    </w:p>
    <w:p w14:paraId="43D82B47" w14:textId="77777777" w:rsidR="002034EC" w:rsidRPr="00C61CF5" w:rsidRDefault="002034EC" w:rsidP="002034EC">
      <w:pPr>
        <w:spacing w:after="240"/>
        <w:rPr>
          <w:rFonts w:ascii="Tahoma" w:hAnsi="Tahoma" w:cs="Tahoma"/>
          <w:color w:val="000000" w:themeColor="text1"/>
          <w:sz w:val="22"/>
          <w:szCs w:val="22"/>
        </w:rPr>
      </w:pPr>
    </w:p>
    <w:p w14:paraId="37AF78CE" w14:textId="77777777" w:rsidR="002034EC" w:rsidRPr="00C61CF5" w:rsidRDefault="002034EC" w:rsidP="00CA1DDB">
      <w:pPr>
        <w:jc w:val="right"/>
        <w:rPr>
          <w:rFonts w:ascii="Tahoma" w:hAnsi="Tahoma" w:cs="Tahoma"/>
          <w:bCs/>
          <w:sz w:val="22"/>
          <w:szCs w:val="22"/>
        </w:rPr>
      </w:pPr>
    </w:p>
    <w:p w14:paraId="66583F94" w14:textId="77777777" w:rsidR="0035791F" w:rsidRPr="00C61CF5" w:rsidRDefault="0035791F" w:rsidP="00CA1DDB">
      <w:pPr>
        <w:jc w:val="right"/>
        <w:rPr>
          <w:rFonts w:ascii="Tahoma" w:hAnsi="Tahoma" w:cs="Tahoma"/>
          <w:bCs/>
          <w:sz w:val="22"/>
          <w:szCs w:val="22"/>
        </w:rPr>
      </w:pPr>
    </w:p>
    <w:p w14:paraId="2F8B4D43" w14:textId="77777777" w:rsidR="0035791F" w:rsidRPr="00C61CF5" w:rsidRDefault="0035791F" w:rsidP="00CA1DDB">
      <w:pPr>
        <w:jc w:val="right"/>
        <w:rPr>
          <w:rFonts w:ascii="Tahoma" w:hAnsi="Tahoma" w:cs="Tahoma"/>
          <w:bCs/>
          <w:sz w:val="22"/>
          <w:szCs w:val="22"/>
        </w:rPr>
      </w:pPr>
    </w:p>
    <w:p w14:paraId="63C36C52" w14:textId="77777777" w:rsidR="00113B69" w:rsidRDefault="00113B69" w:rsidP="000D6B65">
      <w:pPr>
        <w:jc w:val="right"/>
        <w:rPr>
          <w:rFonts w:ascii="Tahoma" w:hAnsi="Tahoma" w:cs="Tahoma"/>
          <w:bCs/>
          <w:szCs w:val="24"/>
        </w:rPr>
      </w:pPr>
    </w:p>
    <w:sectPr w:rsidR="00113B69" w:rsidSect="00702694">
      <w:headerReference w:type="default" r:id="rId28"/>
      <w:footerReference w:type="even" r:id="rId29"/>
      <w:footerReference w:type="default" r:id="rId3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722169"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72216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72216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1A51179"/>
    <w:multiLevelType w:val="hybridMultilevel"/>
    <w:tmpl w:val="1964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1172BE"/>
    <w:multiLevelType w:val="hybridMultilevel"/>
    <w:tmpl w:val="46885C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6"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99138D"/>
    <w:multiLevelType w:val="hybridMultilevel"/>
    <w:tmpl w:val="7B0CD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63E649CB"/>
    <w:multiLevelType w:val="hybridMultilevel"/>
    <w:tmpl w:val="5BBEE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8"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35"/>
  </w:num>
  <w:num w:numId="7" w16cid:durableId="1465738062">
    <w:abstractNumId w:val="41"/>
  </w:num>
  <w:num w:numId="8" w16cid:durableId="1909218568">
    <w:abstractNumId w:val="22"/>
  </w:num>
  <w:num w:numId="9" w16cid:durableId="408889400">
    <w:abstractNumId w:val="9"/>
  </w:num>
  <w:num w:numId="10" w16cid:durableId="236138429">
    <w:abstractNumId w:val="12"/>
  </w:num>
  <w:num w:numId="11" w16cid:durableId="1785879219">
    <w:abstractNumId w:val="24"/>
  </w:num>
  <w:num w:numId="12" w16cid:durableId="103623835">
    <w:abstractNumId w:val="10"/>
  </w:num>
  <w:num w:numId="13" w16cid:durableId="576405390">
    <w:abstractNumId w:val="23"/>
  </w:num>
  <w:num w:numId="14" w16cid:durableId="1991207646">
    <w:abstractNumId w:val="13"/>
  </w:num>
  <w:num w:numId="15" w16cid:durableId="1181237021">
    <w:abstractNumId w:val="29"/>
  </w:num>
  <w:num w:numId="16" w16cid:durableId="1606301787">
    <w:abstractNumId w:val="20"/>
  </w:num>
  <w:num w:numId="17" w16cid:durableId="1141576746">
    <w:abstractNumId w:val="17"/>
  </w:num>
  <w:num w:numId="18" w16cid:durableId="606079042">
    <w:abstractNumId w:val="37"/>
  </w:num>
  <w:num w:numId="19" w16cid:durableId="1254164342">
    <w:abstractNumId w:val="40"/>
  </w:num>
  <w:num w:numId="20" w16cid:durableId="96147062">
    <w:abstractNumId w:val="36"/>
  </w:num>
  <w:num w:numId="21" w16cid:durableId="2003191544">
    <w:abstractNumId w:val="18"/>
  </w:num>
  <w:num w:numId="22" w16cid:durableId="974987103">
    <w:abstractNumId w:val="16"/>
  </w:num>
  <w:num w:numId="23" w16cid:durableId="1199393596">
    <w:abstractNumId w:val="38"/>
  </w:num>
  <w:num w:numId="24" w16cid:durableId="42102268">
    <w:abstractNumId w:val="15"/>
  </w:num>
  <w:num w:numId="25" w16cid:durableId="941035829">
    <w:abstractNumId w:val="33"/>
  </w:num>
  <w:num w:numId="26" w16cid:durableId="358286964">
    <w:abstractNumId w:val="27"/>
  </w:num>
  <w:num w:numId="27" w16cid:durableId="500119102">
    <w:abstractNumId w:val="11"/>
  </w:num>
  <w:num w:numId="28" w16cid:durableId="148256641">
    <w:abstractNumId w:val="26"/>
  </w:num>
  <w:num w:numId="29" w16cid:durableId="436482739">
    <w:abstractNumId w:val="21"/>
  </w:num>
  <w:num w:numId="30" w16cid:durableId="1838303683">
    <w:abstractNumId w:val="31"/>
  </w:num>
  <w:num w:numId="31" w16cid:durableId="2010281085">
    <w:abstractNumId w:val="30"/>
  </w:num>
  <w:num w:numId="32" w16cid:durableId="1651253392">
    <w:abstractNumId w:val="39"/>
  </w:num>
  <w:num w:numId="33" w16cid:durableId="532111296">
    <w:abstractNumId w:val="14"/>
  </w:num>
  <w:num w:numId="34" w16cid:durableId="1579634022">
    <w:abstractNumId w:val="8"/>
  </w:num>
  <w:num w:numId="35" w16cid:durableId="70778881">
    <w:abstractNumId w:val="32"/>
  </w:num>
  <w:num w:numId="36" w16cid:durableId="780147324">
    <w:abstractNumId w:val="19"/>
  </w:num>
  <w:num w:numId="37" w16cid:durableId="1962614856">
    <w:abstractNumId w:val="25"/>
  </w:num>
  <w:num w:numId="38" w16cid:durableId="2137212726">
    <w:abstractNumId w:val="7"/>
  </w:num>
  <w:num w:numId="39" w16cid:durableId="780606270">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727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47C1"/>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5C47"/>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246"/>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2169"/>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46C7"/>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273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www.adiex.es/es/" TargetMode="External"/><Relationship Id="rId18" Type="http://schemas.openxmlformats.org/officeDocument/2006/relationships/hyperlink" Target="https://www.feda.es/in-feda-2019" TargetMode="External"/><Relationship Id="rId26" Type="http://schemas.openxmlformats.org/officeDocument/2006/relationships/hyperlink" Target="https://www.feda.es/feda/nuestro-equipo/43-delegacion-la-roda" TargetMode="External"/><Relationship Id="rId3" Type="http://schemas.openxmlformats.org/officeDocument/2006/relationships/styles" Target="styles.xml"/><Relationship Id="rId21" Type="http://schemas.openxmlformats.org/officeDocument/2006/relationships/hyperlink" Target="https://www.feda.es/in-feda-2022" TargetMode="External"/><Relationship Id="rId7" Type="http://schemas.openxmlformats.org/officeDocument/2006/relationships/endnotes" Target="endnotes.xml"/><Relationship Id="rId12" Type="http://schemas.openxmlformats.org/officeDocument/2006/relationships/hyperlink" Target="https://ipex.es/" TargetMode="External"/><Relationship Id="rId17" Type="http://schemas.openxmlformats.org/officeDocument/2006/relationships/hyperlink" Target="https://www.unicajabanco.es/es/empresas-y-autonomos" TargetMode="External"/><Relationship Id="rId25" Type="http://schemas.openxmlformats.org/officeDocument/2006/relationships/hyperlink" Target="https://www.feda.es/feda/nuestro-equipo/43-delegacion-la-roda" TargetMode="External"/><Relationship Id="rId2" Type="http://schemas.openxmlformats.org/officeDocument/2006/relationships/numbering" Target="numbering.xml"/><Relationship Id="rId16" Type="http://schemas.openxmlformats.org/officeDocument/2006/relationships/hyperlink" Target="https://www.globalcaja.es/es/empresas" TargetMode="External"/><Relationship Id="rId20" Type="http://schemas.openxmlformats.org/officeDocument/2006/relationships/hyperlink" Target="https://www.feda.es/in-feda-202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24" Type="http://schemas.openxmlformats.org/officeDocument/2006/relationships/hyperlink" Target="https://www.feda.es/feda/nuestro-equipo/40-delegacion-villarrobled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ixabank.es/empresa/home/empresas_es.html" TargetMode="External"/><Relationship Id="rId23" Type="http://schemas.openxmlformats.org/officeDocument/2006/relationships/hyperlink" Target="https://www.feda.es/feda/nuestro-equipo/4-sede-central-albacete" TargetMode="External"/><Relationship Id="rId28" Type="http://schemas.openxmlformats.org/officeDocument/2006/relationships/header" Target="header1.xml"/><Relationship Id="rId10" Type="http://schemas.openxmlformats.org/officeDocument/2006/relationships/hyperlink" Target="https://een.ec.europa.eu/" TargetMode="External"/><Relationship Id="rId19" Type="http://schemas.openxmlformats.org/officeDocument/2006/relationships/hyperlink" Target="https://www.feda.es/in-feda-20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in-feda-2025" TargetMode="External"/><Relationship Id="rId14" Type="http://schemas.openxmlformats.org/officeDocument/2006/relationships/hyperlink" Target="https://www.bbva.es/empresas/productos/financiacion.html?cid=dis::oth:spain---empresas-finanpymes-open-:-dts::::::800x500:standd:feda:" TargetMode="External"/><Relationship Id="rId22" Type="http://schemas.openxmlformats.org/officeDocument/2006/relationships/hyperlink" Target="https://www.feda.es/in-feda-2025" TargetMode="External"/><Relationship Id="rId27" Type="http://schemas.openxmlformats.org/officeDocument/2006/relationships/hyperlink" Target="https://www.feda.es/feda/nuestro-equipo/4-sede-central-albacete"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1104</Words>
  <Characters>7316</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8404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2025-02-20T11:38:00Z</dcterms:created>
  <dcterms:modified xsi:type="dcterms:W3CDTF">2025-02-24T11:20:00Z</dcterms:modified>
</cp:coreProperties>
</file>