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12C2E" w14:textId="77777777" w:rsidR="00D170AA" w:rsidRDefault="00D170AA" w:rsidP="006426A1">
      <w:pPr>
        <w:tabs>
          <w:tab w:val="left" w:pos="2055"/>
          <w:tab w:val="left" w:pos="3180"/>
          <w:tab w:val="left" w:pos="3255"/>
        </w:tabs>
        <w:jc w:val="right"/>
        <w:rPr>
          <w:rFonts w:ascii="Tahoma" w:hAnsi="Tahoma" w:cs="Tahoma"/>
          <w:bCs/>
          <w:szCs w:val="24"/>
        </w:rPr>
      </w:pPr>
    </w:p>
    <w:p w14:paraId="51089430" w14:textId="77777777" w:rsidR="002E61F7" w:rsidRDefault="002E61F7" w:rsidP="004E77ED">
      <w:pPr>
        <w:jc w:val="right"/>
        <w:rPr>
          <w:rFonts w:ascii="Tahoma" w:hAnsi="Tahoma" w:cs="Tahoma"/>
          <w:color w:val="000000"/>
          <w:szCs w:val="24"/>
          <w:lang w:eastAsia="es-ES_tradnl"/>
        </w:rPr>
      </w:pPr>
    </w:p>
    <w:p w14:paraId="5129C71C" w14:textId="50E24098" w:rsidR="004E77ED" w:rsidRDefault="004938E6" w:rsidP="004E77ED">
      <w:pPr>
        <w:jc w:val="right"/>
        <w:rPr>
          <w:rFonts w:ascii="Tahoma" w:hAnsi="Tahoma" w:cs="Tahoma"/>
          <w:color w:val="000000"/>
          <w:sz w:val="22"/>
          <w:szCs w:val="22"/>
          <w:lang w:eastAsia="es-ES_tradnl"/>
        </w:rPr>
      </w:pPr>
      <w:r w:rsidRPr="002E61F7">
        <w:rPr>
          <w:rFonts w:ascii="Tahoma" w:hAnsi="Tahoma" w:cs="Tahoma"/>
          <w:color w:val="000000"/>
          <w:sz w:val="22"/>
          <w:szCs w:val="22"/>
          <w:lang w:eastAsia="es-ES_tradnl"/>
        </w:rPr>
        <w:t xml:space="preserve">Albacete, </w:t>
      </w:r>
      <w:r w:rsidR="00B83D41">
        <w:rPr>
          <w:rFonts w:ascii="Tahoma" w:hAnsi="Tahoma" w:cs="Tahoma"/>
          <w:color w:val="000000"/>
          <w:sz w:val="22"/>
          <w:szCs w:val="22"/>
          <w:lang w:eastAsia="es-ES_tradnl"/>
        </w:rPr>
        <w:t>7</w:t>
      </w:r>
      <w:r w:rsidR="00276720" w:rsidRPr="002E61F7">
        <w:rPr>
          <w:rFonts w:ascii="Tahoma" w:hAnsi="Tahoma" w:cs="Tahoma"/>
          <w:color w:val="000000"/>
          <w:sz w:val="22"/>
          <w:szCs w:val="22"/>
          <w:lang w:eastAsia="es-ES_tradnl"/>
        </w:rPr>
        <w:t xml:space="preserve"> de marzo</w:t>
      </w:r>
      <w:r w:rsidR="004E77ED" w:rsidRPr="002E61F7">
        <w:rPr>
          <w:rFonts w:ascii="Tahoma" w:hAnsi="Tahoma" w:cs="Tahoma"/>
          <w:color w:val="000000"/>
          <w:sz w:val="22"/>
          <w:szCs w:val="22"/>
          <w:lang w:eastAsia="es-ES_tradnl"/>
        </w:rPr>
        <w:t xml:space="preserve"> </w:t>
      </w:r>
      <w:r w:rsidR="00B21AC9" w:rsidRPr="002E61F7">
        <w:rPr>
          <w:rFonts w:ascii="Tahoma" w:hAnsi="Tahoma" w:cs="Tahoma"/>
          <w:color w:val="000000"/>
          <w:sz w:val="22"/>
          <w:szCs w:val="22"/>
          <w:lang w:eastAsia="es-ES_tradnl"/>
        </w:rPr>
        <w:t xml:space="preserve">de </w:t>
      </w:r>
      <w:r w:rsidR="003A270D">
        <w:rPr>
          <w:rFonts w:ascii="Tahoma" w:hAnsi="Tahoma" w:cs="Tahoma"/>
          <w:color w:val="000000"/>
          <w:sz w:val="22"/>
          <w:szCs w:val="22"/>
          <w:lang w:eastAsia="es-ES_tradnl"/>
        </w:rPr>
        <w:t>2025</w:t>
      </w:r>
    </w:p>
    <w:p w14:paraId="34EA31E0" w14:textId="77777777" w:rsidR="00B83D41" w:rsidRDefault="00B83D41" w:rsidP="004E77ED">
      <w:pPr>
        <w:jc w:val="right"/>
        <w:rPr>
          <w:rFonts w:ascii="Tahoma" w:hAnsi="Tahoma" w:cs="Tahoma"/>
          <w:color w:val="000000"/>
          <w:sz w:val="22"/>
          <w:szCs w:val="22"/>
          <w:lang w:eastAsia="es-ES_tradnl"/>
        </w:rPr>
      </w:pPr>
    </w:p>
    <w:p w14:paraId="5DD91F0F" w14:textId="77777777" w:rsidR="00B83D41" w:rsidRDefault="00B83D41" w:rsidP="004E77ED">
      <w:pPr>
        <w:jc w:val="right"/>
        <w:rPr>
          <w:rFonts w:ascii="Tahoma" w:hAnsi="Tahoma" w:cs="Tahoma"/>
          <w:color w:val="000000"/>
          <w:sz w:val="22"/>
          <w:szCs w:val="22"/>
          <w:lang w:eastAsia="es-ES_tradnl"/>
        </w:rPr>
      </w:pPr>
    </w:p>
    <w:p w14:paraId="4C2197F9" w14:textId="448049FE" w:rsidR="00B83D41" w:rsidRDefault="00B83D41" w:rsidP="00B83D41">
      <w:pPr>
        <w:ind w:left="-284" w:firstLine="284"/>
        <w:jc w:val="center"/>
        <w:rPr>
          <w:rFonts w:ascii="Tahoma" w:hAnsi="Tahoma" w:cs="Tahoma"/>
          <w:b/>
          <w:bCs/>
          <w:color w:val="000000"/>
          <w:sz w:val="32"/>
          <w:szCs w:val="32"/>
          <w:lang w:eastAsia="es-ES_tradnl"/>
        </w:rPr>
      </w:pPr>
      <w:r w:rsidRPr="00B83D41">
        <w:rPr>
          <w:rFonts w:ascii="Tahoma" w:hAnsi="Tahoma" w:cs="Tahoma"/>
          <w:b/>
          <w:bCs/>
          <w:color w:val="000000"/>
          <w:sz w:val="32"/>
          <w:szCs w:val="32"/>
          <w:lang w:eastAsia="es-ES_tradnl"/>
        </w:rPr>
        <w:t>FEDA forma parte de las campañas “Empresarias que inspiran” y “Las profesiones no tienen género”, de CECAM</w:t>
      </w:r>
    </w:p>
    <w:p w14:paraId="064A5F1E" w14:textId="77777777" w:rsidR="00B83D41" w:rsidRDefault="00B83D41" w:rsidP="00B83D41">
      <w:pPr>
        <w:ind w:left="-284" w:firstLine="284"/>
        <w:jc w:val="center"/>
        <w:rPr>
          <w:rFonts w:ascii="Tahoma" w:hAnsi="Tahoma" w:cs="Tahoma"/>
          <w:b/>
          <w:bCs/>
          <w:color w:val="000000"/>
          <w:sz w:val="32"/>
          <w:szCs w:val="32"/>
          <w:lang w:eastAsia="es-ES_tradnl"/>
        </w:rPr>
      </w:pPr>
    </w:p>
    <w:p w14:paraId="385F0943" w14:textId="26349424" w:rsidR="00B83D41" w:rsidRPr="00B83D41" w:rsidRDefault="00B83D41" w:rsidP="009D4CA9">
      <w:pPr>
        <w:pStyle w:val="Prrafodelista"/>
        <w:numPr>
          <w:ilvl w:val="0"/>
          <w:numId w:val="13"/>
        </w:numPr>
        <w:spacing w:line="240" w:lineRule="auto"/>
        <w:ind w:left="142" w:hanging="142"/>
        <w:jc w:val="center"/>
        <w:rPr>
          <w:rFonts w:ascii="Tahoma" w:hAnsi="Tahoma" w:cs="Tahoma"/>
          <w:b/>
          <w:bCs/>
          <w:color w:val="000000"/>
          <w:szCs w:val="24"/>
          <w:lang w:eastAsia="es-ES_tradnl"/>
        </w:rPr>
      </w:pPr>
      <w:r>
        <w:rPr>
          <w:rFonts w:ascii="Tahoma" w:hAnsi="Tahoma" w:cs="Tahoma"/>
          <w:b/>
          <w:bCs/>
          <w:color w:val="000000"/>
          <w:szCs w:val="24"/>
          <w:lang w:eastAsia="es-ES_tradnl"/>
        </w:rPr>
        <w:t xml:space="preserve">Una empresaria del sector </w:t>
      </w:r>
      <w:r w:rsidR="000D6495">
        <w:rPr>
          <w:rFonts w:ascii="Tahoma" w:hAnsi="Tahoma" w:cs="Tahoma"/>
          <w:b/>
          <w:bCs/>
          <w:color w:val="000000"/>
          <w:szCs w:val="24"/>
          <w:lang w:eastAsia="es-ES_tradnl"/>
        </w:rPr>
        <w:t xml:space="preserve">de logística del </w:t>
      </w:r>
      <w:r>
        <w:rPr>
          <w:rFonts w:ascii="Tahoma" w:hAnsi="Tahoma" w:cs="Tahoma"/>
          <w:b/>
          <w:bCs/>
          <w:color w:val="000000"/>
          <w:szCs w:val="24"/>
          <w:lang w:eastAsia="es-ES_tradnl"/>
        </w:rPr>
        <w:t xml:space="preserve">transporte y trabajadoras del sector construcción y </w:t>
      </w:r>
      <w:r w:rsidR="000D6495">
        <w:rPr>
          <w:rFonts w:ascii="Tahoma" w:hAnsi="Tahoma" w:cs="Tahoma"/>
          <w:b/>
          <w:bCs/>
          <w:color w:val="000000"/>
          <w:szCs w:val="24"/>
          <w:lang w:eastAsia="es-ES_tradnl"/>
        </w:rPr>
        <w:t>transporte de viajeros, ejemplos de mujeres en estas campañas</w:t>
      </w:r>
    </w:p>
    <w:p w14:paraId="0CEA4131" w14:textId="77777777" w:rsidR="00B83D41" w:rsidRDefault="00B83D41" w:rsidP="004E77ED">
      <w:pPr>
        <w:jc w:val="right"/>
        <w:rPr>
          <w:rFonts w:ascii="Tahoma" w:hAnsi="Tahoma" w:cs="Tahoma"/>
          <w:color w:val="000000"/>
          <w:sz w:val="22"/>
          <w:szCs w:val="22"/>
          <w:lang w:eastAsia="es-ES_tradnl"/>
        </w:rPr>
      </w:pPr>
    </w:p>
    <w:p w14:paraId="17C06572" w14:textId="77777777" w:rsidR="00081432" w:rsidRDefault="00081432" w:rsidP="00081432">
      <w:pPr>
        <w:rPr>
          <w:rFonts w:ascii="Tahoma" w:hAnsi="Tahoma" w:cs="Tahoma"/>
          <w:b/>
          <w:color w:val="000000"/>
          <w:sz w:val="32"/>
          <w:szCs w:val="32"/>
          <w:lang w:eastAsia="es-ES_tradnl"/>
        </w:rPr>
      </w:pPr>
    </w:p>
    <w:p w14:paraId="3499730C" w14:textId="77777777" w:rsidR="00771F02" w:rsidRDefault="00771F02" w:rsidP="00816618">
      <w:pPr>
        <w:rPr>
          <w:rFonts w:ascii="Tahoma" w:eastAsiaTheme="majorEastAsia" w:hAnsi="Tahoma" w:cs="Tahoma"/>
          <w:sz w:val="22"/>
          <w:szCs w:val="22"/>
        </w:rPr>
      </w:pPr>
    </w:p>
    <w:p w14:paraId="7DDF5E82" w14:textId="6D5731F0" w:rsidR="00816618" w:rsidRDefault="005604E2" w:rsidP="00B83D41">
      <w:pPr>
        <w:ind w:left="-284"/>
        <w:rPr>
          <w:rFonts w:ascii="Tahoma" w:eastAsiaTheme="majorEastAsia" w:hAnsi="Tahoma" w:cs="Tahoma"/>
          <w:sz w:val="22"/>
          <w:szCs w:val="22"/>
        </w:rPr>
      </w:pPr>
      <w:r>
        <w:rPr>
          <w:rFonts w:ascii="Tahoma" w:eastAsiaTheme="majorEastAsia" w:hAnsi="Tahoma" w:cs="Tahoma"/>
          <w:sz w:val="22"/>
          <w:szCs w:val="22"/>
        </w:rPr>
        <w:t>Para</w:t>
      </w:r>
      <w:r w:rsidR="007D6139" w:rsidRPr="00816618">
        <w:rPr>
          <w:rFonts w:ascii="Tahoma" w:eastAsiaTheme="majorEastAsia" w:hAnsi="Tahoma" w:cs="Tahoma"/>
          <w:sz w:val="22"/>
          <w:szCs w:val="22"/>
        </w:rPr>
        <w:t xml:space="preserve"> </w:t>
      </w:r>
      <w:hyperlink r:id="rId8" w:history="1">
        <w:r w:rsidR="007D6139" w:rsidRPr="00816618">
          <w:rPr>
            <w:rStyle w:val="Hipervnculo"/>
            <w:rFonts w:ascii="Tahoma" w:eastAsiaTheme="majorEastAsia" w:hAnsi="Tahoma" w:cs="Tahoma"/>
            <w:sz w:val="22"/>
            <w:szCs w:val="22"/>
          </w:rPr>
          <w:t>FEDA</w:t>
        </w:r>
      </w:hyperlink>
      <w:r w:rsidR="00B83D41">
        <w:rPr>
          <w:rStyle w:val="Hipervnculo"/>
          <w:rFonts w:ascii="Tahoma" w:eastAsiaTheme="majorEastAsia" w:hAnsi="Tahoma" w:cs="Tahoma"/>
          <w:sz w:val="22"/>
          <w:szCs w:val="22"/>
        </w:rPr>
        <w:t>,</w:t>
      </w:r>
      <w:r w:rsidR="007D6139" w:rsidRPr="00816618">
        <w:rPr>
          <w:rFonts w:ascii="Tahoma" w:eastAsiaTheme="majorEastAsia" w:hAnsi="Tahoma" w:cs="Tahoma"/>
          <w:sz w:val="22"/>
          <w:szCs w:val="22"/>
        </w:rPr>
        <w:t xml:space="preserve"> </w:t>
      </w:r>
      <w:r>
        <w:rPr>
          <w:rFonts w:ascii="Tahoma" w:eastAsiaTheme="majorEastAsia" w:hAnsi="Tahoma" w:cs="Tahoma"/>
          <w:sz w:val="22"/>
          <w:szCs w:val="22"/>
        </w:rPr>
        <w:t xml:space="preserve">el 8M </w:t>
      </w:r>
      <w:r w:rsidR="00771F02">
        <w:rPr>
          <w:rFonts w:ascii="Tahoma" w:eastAsiaTheme="majorEastAsia" w:hAnsi="Tahoma" w:cs="Tahoma"/>
          <w:sz w:val="22"/>
          <w:szCs w:val="22"/>
        </w:rPr>
        <w:t xml:space="preserve">es </w:t>
      </w:r>
      <w:r w:rsidR="007D6139" w:rsidRPr="00816618">
        <w:rPr>
          <w:rFonts w:ascii="Tahoma" w:eastAsiaTheme="majorEastAsia" w:hAnsi="Tahoma" w:cs="Tahoma"/>
          <w:sz w:val="22"/>
          <w:szCs w:val="22"/>
        </w:rPr>
        <w:t xml:space="preserve">una fecha señalada </w:t>
      </w:r>
      <w:r>
        <w:rPr>
          <w:rFonts w:ascii="Tahoma" w:eastAsiaTheme="majorEastAsia" w:hAnsi="Tahoma" w:cs="Tahoma"/>
          <w:sz w:val="22"/>
          <w:szCs w:val="22"/>
        </w:rPr>
        <w:t>en el calendario desde hace año</w:t>
      </w:r>
      <w:r w:rsidR="00724375">
        <w:rPr>
          <w:rFonts w:ascii="Tahoma" w:eastAsiaTheme="majorEastAsia" w:hAnsi="Tahoma" w:cs="Tahoma"/>
          <w:sz w:val="22"/>
          <w:szCs w:val="22"/>
        </w:rPr>
        <w:t>s</w:t>
      </w:r>
      <w:r w:rsidR="007D6139" w:rsidRPr="00816618">
        <w:rPr>
          <w:rFonts w:ascii="Tahoma" w:eastAsiaTheme="majorEastAsia" w:hAnsi="Tahoma" w:cs="Tahoma"/>
          <w:sz w:val="22"/>
          <w:szCs w:val="22"/>
        </w:rPr>
        <w:t xml:space="preserve">, </w:t>
      </w:r>
      <w:r w:rsidR="001419F9" w:rsidRPr="00816618">
        <w:rPr>
          <w:rFonts w:ascii="Tahoma" w:eastAsiaTheme="majorEastAsia" w:hAnsi="Tahoma" w:cs="Tahoma"/>
          <w:sz w:val="22"/>
          <w:szCs w:val="22"/>
        </w:rPr>
        <w:t xml:space="preserve">la </w:t>
      </w:r>
      <w:hyperlink r:id="rId9" w:history="1">
        <w:r w:rsidR="001419F9" w:rsidRPr="00771F02">
          <w:rPr>
            <w:rStyle w:val="Hipervnculo"/>
            <w:rFonts w:ascii="Tahoma" w:eastAsiaTheme="majorEastAsia" w:hAnsi="Tahoma" w:cs="Tahoma"/>
            <w:sz w:val="22"/>
            <w:szCs w:val="22"/>
          </w:rPr>
          <w:t>plantilla</w:t>
        </w:r>
      </w:hyperlink>
      <w:r w:rsidR="001419F9" w:rsidRPr="00816618">
        <w:rPr>
          <w:rFonts w:ascii="Tahoma" w:eastAsiaTheme="majorEastAsia" w:hAnsi="Tahoma" w:cs="Tahoma"/>
          <w:sz w:val="22"/>
          <w:szCs w:val="22"/>
        </w:rPr>
        <w:t xml:space="preserve"> de la Confederación</w:t>
      </w:r>
      <w:r w:rsidR="00771F02">
        <w:rPr>
          <w:rFonts w:ascii="Tahoma" w:eastAsiaTheme="majorEastAsia" w:hAnsi="Tahoma" w:cs="Tahoma"/>
          <w:sz w:val="22"/>
          <w:szCs w:val="22"/>
        </w:rPr>
        <w:t xml:space="preserve"> y su </w:t>
      </w:r>
      <w:hyperlink r:id="rId10" w:history="1">
        <w:r w:rsidR="00771F02" w:rsidRPr="00771F02">
          <w:rPr>
            <w:rStyle w:val="Hipervnculo"/>
            <w:rFonts w:ascii="Tahoma" w:eastAsiaTheme="majorEastAsia" w:hAnsi="Tahoma" w:cs="Tahoma"/>
            <w:sz w:val="22"/>
            <w:szCs w:val="22"/>
          </w:rPr>
          <w:t>presidente</w:t>
        </w:r>
      </w:hyperlink>
      <w:r w:rsidR="001419F9" w:rsidRPr="00816618">
        <w:rPr>
          <w:rFonts w:ascii="Tahoma" w:eastAsiaTheme="majorEastAsia" w:hAnsi="Tahoma" w:cs="Tahoma"/>
          <w:sz w:val="22"/>
          <w:szCs w:val="22"/>
        </w:rPr>
        <w:t xml:space="preserve">, </w:t>
      </w:r>
      <w:r w:rsidR="007D6139" w:rsidRPr="00816618">
        <w:rPr>
          <w:rFonts w:ascii="Tahoma" w:eastAsiaTheme="majorEastAsia" w:hAnsi="Tahoma" w:cs="Tahoma"/>
          <w:sz w:val="22"/>
          <w:szCs w:val="22"/>
        </w:rPr>
        <w:t xml:space="preserve">mujeres, hombres, </w:t>
      </w:r>
      <w:hyperlink r:id="rId11" w:history="1">
        <w:r w:rsidR="007D6139" w:rsidRPr="00771F02">
          <w:rPr>
            <w:rStyle w:val="Hipervnculo"/>
            <w:rFonts w:ascii="Tahoma" w:eastAsiaTheme="majorEastAsia" w:hAnsi="Tahoma" w:cs="Tahoma"/>
            <w:sz w:val="22"/>
            <w:szCs w:val="22"/>
          </w:rPr>
          <w:t>Comité Ejecutivo</w:t>
        </w:r>
      </w:hyperlink>
      <w:r w:rsidR="007D6139" w:rsidRPr="00816618">
        <w:rPr>
          <w:rFonts w:ascii="Tahoma" w:eastAsiaTheme="majorEastAsia" w:hAnsi="Tahoma" w:cs="Tahoma"/>
          <w:sz w:val="22"/>
          <w:szCs w:val="22"/>
        </w:rPr>
        <w:t xml:space="preserve">, </w:t>
      </w:r>
      <w:hyperlink r:id="rId12" w:history="1">
        <w:r w:rsidR="00B83D41">
          <w:rPr>
            <w:rStyle w:val="Hipervnculo"/>
            <w:rFonts w:ascii="Tahoma" w:eastAsiaTheme="majorEastAsia" w:hAnsi="Tahoma" w:cs="Tahoma"/>
            <w:sz w:val="22"/>
            <w:szCs w:val="22"/>
          </w:rPr>
          <w:t>j</w:t>
        </w:r>
        <w:r w:rsidR="007D6139" w:rsidRPr="00771F02">
          <w:rPr>
            <w:rStyle w:val="Hipervnculo"/>
            <w:rFonts w:ascii="Tahoma" w:eastAsiaTheme="majorEastAsia" w:hAnsi="Tahoma" w:cs="Tahoma"/>
            <w:sz w:val="22"/>
            <w:szCs w:val="22"/>
          </w:rPr>
          <w:t xml:space="preserve">untas </w:t>
        </w:r>
        <w:r w:rsidR="00B83D41">
          <w:rPr>
            <w:rStyle w:val="Hipervnculo"/>
            <w:rFonts w:ascii="Tahoma" w:eastAsiaTheme="majorEastAsia" w:hAnsi="Tahoma" w:cs="Tahoma"/>
            <w:sz w:val="22"/>
            <w:szCs w:val="22"/>
          </w:rPr>
          <w:t>d</w:t>
        </w:r>
        <w:r w:rsidR="007D6139" w:rsidRPr="00771F02">
          <w:rPr>
            <w:rStyle w:val="Hipervnculo"/>
            <w:rFonts w:ascii="Tahoma" w:eastAsiaTheme="majorEastAsia" w:hAnsi="Tahoma" w:cs="Tahoma"/>
            <w:sz w:val="22"/>
            <w:szCs w:val="22"/>
          </w:rPr>
          <w:t>irectivas</w:t>
        </w:r>
      </w:hyperlink>
      <w:r w:rsidR="00290A33">
        <w:rPr>
          <w:rStyle w:val="Hipervnculo"/>
          <w:rFonts w:ascii="Tahoma" w:eastAsiaTheme="majorEastAsia" w:hAnsi="Tahoma" w:cs="Tahoma"/>
          <w:sz w:val="22"/>
          <w:szCs w:val="22"/>
        </w:rPr>
        <w:t xml:space="preserve"> </w:t>
      </w:r>
      <w:hyperlink r:id="rId13" w:history="1">
        <w:r w:rsidR="00B83D41">
          <w:rPr>
            <w:rStyle w:val="Hipervnculo"/>
            <w:rFonts w:ascii="Tahoma" w:eastAsiaTheme="majorEastAsia" w:hAnsi="Tahoma" w:cs="Tahoma"/>
            <w:sz w:val="22"/>
            <w:szCs w:val="22"/>
          </w:rPr>
          <w:t>a</w:t>
        </w:r>
        <w:r w:rsidR="00290A33" w:rsidRPr="00765AAD">
          <w:rPr>
            <w:rStyle w:val="Hipervnculo"/>
            <w:rFonts w:ascii="Tahoma" w:eastAsiaTheme="majorEastAsia" w:hAnsi="Tahoma" w:cs="Tahoma"/>
            <w:sz w:val="22"/>
            <w:szCs w:val="22"/>
          </w:rPr>
          <w:t xml:space="preserve">sociaciones </w:t>
        </w:r>
        <w:r w:rsidR="00B83D41">
          <w:rPr>
            <w:rStyle w:val="Hipervnculo"/>
            <w:rFonts w:ascii="Tahoma" w:eastAsiaTheme="majorEastAsia" w:hAnsi="Tahoma" w:cs="Tahoma"/>
            <w:sz w:val="22"/>
            <w:szCs w:val="22"/>
          </w:rPr>
          <w:t>s</w:t>
        </w:r>
        <w:r w:rsidR="00290A33" w:rsidRPr="00765AAD">
          <w:rPr>
            <w:rStyle w:val="Hipervnculo"/>
            <w:rFonts w:ascii="Tahoma" w:eastAsiaTheme="majorEastAsia" w:hAnsi="Tahoma" w:cs="Tahoma"/>
            <w:sz w:val="22"/>
            <w:szCs w:val="22"/>
          </w:rPr>
          <w:t>ectoriales</w:t>
        </w:r>
      </w:hyperlink>
      <w:r w:rsidR="007D6139" w:rsidRPr="00816618">
        <w:rPr>
          <w:rFonts w:ascii="Tahoma" w:eastAsiaTheme="majorEastAsia" w:hAnsi="Tahoma" w:cs="Tahoma"/>
          <w:sz w:val="22"/>
          <w:szCs w:val="22"/>
        </w:rPr>
        <w:t xml:space="preserve">, </w:t>
      </w:r>
      <w:hyperlink r:id="rId14" w:history="1">
        <w:r w:rsidR="00B83D41">
          <w:rPr>
            <w:rStyle w:val="Hipervnculo"/>
            <w:rFonts w:ascii="Tahoma" w:eastAsiaTheme="majorEastAsia" w:hAnsi="Tahoma" w:cs="Tahoma"/>
            <w:sz w:val="22"/>
            <w:szCs w:val="22"/>
          </w:rPr>
          <w:t>j</w:t>
        </w:r>
        <w:r w:rsidR="007D6139" w:rsidRPr="00771F02">
          <w:rPr>
            <w:rStyle w:val="Hipervnculo"/>
            <w:rFonts w:ascii="Tahoma" w:eastAsiaTheme="majorEastAsia" w:hAnsi="Tahoma" w:cs="Tahoma"/>
            <w:sz w:val="22"/>
            <w:szCs w:val="22"/>
          </w:rPr>
          <w:t xml:space="preserve">untas </w:t>
        </w:r>
        <w:r w:rsidR="00B83D41">
          <w:rPr>
            <w:rStyle w:val="Hipervnculo"/>
            <w:rFonts w:ascii="Tahoma" w:eastAsiaTheme="majorEastAsia" w:hAnsi="Tahoma" w:cs="Tahoma"/>
            <w:sz w:val="22"/>
            <w:szCs w:val="22"/>
          </w:rPr>
          <w:t>l</w:t>
        </w:r>
        <w:r w:rsidR="007D6139" w:rsidRPr="00771F02">
          <w:rPr>
            <w:rStyle w:val="Hipervnculo"/>
            <w:rFonts w:ascii="Tahoma" w:eastAsiaTheme="majorEastAsia" w:hAnsi="Tahoma" w:cs="Tahoma"/>
            <w:sz w:val="22"/>
            <w:szCs w:val="22"/>
          </w:rPr>
          <w:t>ocales</w:t>
        </w:r>
      </w:hyperlink>
      <w:r w:rsidR="007D6139" w:rsidRPr="00816618">
        <w:rPr>
          <w:rFonts w:ascii="Tahoma" w:eastAsiaTheme="majorEastAsia" w:hAnsi="Tahoma" w:cs="Tahoma"/>
          <w:sz w:val="22"/>
          <w:szCs w:val="22"/>
        </w:rPr>
        <w:t xml:space="preserve"> de </w:t>
      </w:r>
      <w:r w:rsidR="001419F9" w:rsidRPr="00816618">
        <w:rPr>
          <w:rFonts w:ascii="Tahoma" w:eastAsiaTheme="majorEastAsia" w:hAnsi="Tahoma" w:cs="Tahoma"/>
          <w:sz w:val="22"/>
          <w:szCs w:val="22"/>
        </w:rPr>
        <w:t xml:space="preserve">las diferentes </w:t>
      </w:r>
      <w:r w:rsidR="00B83D41">
        <w:rPr>
          <w:rFonts w:ascii="Tahoma" w:eastAsiaTheme="majorEastAsia" w:hAnsi="Tahoma" w:cs="Tahoma"/>
          <w:sz w:val="22"/>
          <w:szCs w:val="22"/>
        </w:rPr>
        <w:t>d</w:t>
      </w:r>
      <w:r w:rsidR="007D6139" w:rsidRPr="00816618">
        <w:rPr>
          <w:rFonts w:ascii="Tahoma" w:eastAsiaTheme="majorEastAsia" w:hAnsi="Tahoma" w:cs="Tahoma"/>
          <w:sz w:val="22"/>
          <w:szCs w:val="22"/>
        </w:rPr>
        <w:t xml:space="preserve">elegaciones de la organización han tenido siempre una visión conjunta de la importancia </w:t>
      </w:r>
      <w:r w:rsidR="00290A33">
        <w:rPr>
          <w:rFonts w:ascii="Tahoma" w:eastAsiaTheme="majorEastAsia" w:hAnsi="Tahoma" w:cs="Tahoma"/>
          <w:sz w:val="22"/>
          <w:szCs w:val="22"/>
        </w:rPr>
        <w:t>de esta fecha</w:t>
      </w:r>
      <w:r w:rsidR="00B83D41">
        <w:rPr>
          <w:rFonts w:ascii="Tahoma" w:eastAsiaTheme="majorEastAsia" w:hAnsi="Tahoma" w:cs="Tahoma"/>
          <w:sz w:val="22"/>
          <w:szCs w:val="22"/>
        </w:rPr>
        <w:t>,</w:t>
      </w:r>
      <w:r w:rsidR="007D6139" w:rsidRPr="00816618">
        <w:rPr>
          <w:rFonts w:ascii="Tahoma" w:eastAsiaTheme="majorEastAsia" w:hAnsi="Tahoma" w:cs="Tahoma"/>
          <w:sz w:val="22"/>
          <w:szCs w:val="22"/>
        </w:rPr>
        <w:t xml:space="preserve"> </w:t>
      </w:r>
      <w:r w:rsidR="004A52FE">
        <w:rPr>
          <w:rFonts w:ascii="Tahoma" w:eastAsiaTheme="majorEastAsia" w:hAnsi="Tahoma" w:cs="Tahoma"/>
          <w:sz w:val="22"/>
          <w:szCs w:val="22"/>
        </w:rPr>
        <w:t xml:space="preserve">donde </w:t>
      </w:r>
      <w:r w:rsidR="00290A33">
        <w:rPr>
          <w:rFonts w:ascii="Tahoma" w:eastAsiaTheme="majorEastAsia" w:hAnsi="Tahoma" w:cs="Tahoma"/>
          <w:sz w:val="22"/>
          <w:szCs w:val="22"/>
        </w:rPr>
        <w:t>se r</w:t>
      </w:r>
      <w:r w:rsidR="004A52FE" w:rsidRPr="004A52FE">
        <w:rPr>
          <w:rFonts w:ascii="Tahoma" w:eastAsiaTheme="majorEastAsia" w:hAnsi="Tahoma" w:cs="Tahoma"/>
          <w:sz w:val="22"/>
          <w:szCs w:val="22"/>
        </w:rPr>
        <w:t xml:space="preserve">esalta que la igualdad es </w:t>
      </w:r>
      <w:r w:rsidR="00290A33">
        <w:rPr>
          <w:rFonts w:ascii="Tahoma" w:eastAsiaTheme="majorEastAsia" w:hAnsi="Tahoma" w:cs="Tahoma"/>
          <w:sz w:val="22"/>
          <w:szCs w:val="22"/>
        </w:rPr>
        <w:t xml:space="preserve">un reto social, colectivo y transversal. </w:t>
      </w:r>
    </w:p>
    <w:p w14:paraId="7D39A88B" w14:textId="77777777" w:rsidR="00290A33" w:rsidRDefault="00290A33" w:rsidP="00B83D41">
      <w:pPr>
        <w:ind w:left="-284"/>
        <w:rPr>
          <w:rFonts w:ascii="Tahoma" w:eastAsiaTheme="majorEastAsia" w:hAnsi="Tahoma" w:cs="Tahoma"/>
          <w:sz w:val="22"/>
          <w:szCs w:val="22"/>
        </w:rPr>
      </w:pPr>
    </w:p>
    <w:p w14:paraId="67F5FB78" w14:textId="76EA32BF" w:rsidR="003A270D" w:rsidRDefault="00B83D41" w:rsidP="00B83D41">
      <w:pPr>
        <w:ind w:left="-284"/>
        <w:rPr>
          <w:rFonts w:ascii="Tahoma" w:eastAsiaTheme="majorEastAsia" w:hAnsi="Tahoma" w:cs="Tahoma"/>
          <w:sz w:val="22"/>
          <w:szCs w:val="22"/>
        </w:rPr>
      </w:pPr>
      <w:r>
        <w:rPr>
          <w:rFonts w:ascii="Tahoma" w:eastAsiaTheme="majorEastAsia" w:hAnsi="Tahoma" w:cs="Tahoma"/>
          <w:sz w:val="22"/>
          <w:szCs w:val="22"/>
        </w:rPr>
        <w:t xml:space="preserve">Como organización integrada en CECAM, </w:t>
      </w:r>
      <w:r w:rsidR="003A270D">
        <w:rPr>
          <w:rFonts w:ascii="Tahoma" w:eastAsiaTheme="majorEastAsia" w:hAnsi="Tahoma" w:cs="Tahoma"/>
          <w:sz w:val="22"/>
          <w:szCs w:val="22"/>
        </w:rPr>
        <w:t xml:space="preserve">FEDA </w:t>
      </w:r>
      <w:r w:rsidR="00A236BE">
        <w:rPr>
          <w:rFonts w:ascii="Tahoma" w:eastAsiaTheme="majorEastAsia" w:hAnsi="Tahoma" w:cs="Tahoma"/>
          <w:sz w:val="22"/>
          <w:szCs w:val="22"/>
        </w:rPr>
        <w:t xml:space="preserve">forma parte de las campañas </w:t>
      </w:r>
      <w:hyperlink r:id="rId15" w:history="1">
        <w:r w:rsidR="00A236BE" w:rsidRPr="00A236BE">
          <w:rPr>
            <w:rStyle w:val="Hipervnculo"/>
            <w:rFonts w:ascii="Tahoma" w:eastAsiaTheme="majorEastAsia" w:hAnsi="Tahoma" w:cs="Tahoma"/>
            <w:b/>
            <w:sz w:val="22"/>
            <w:szCs w:val="22"/>
          </w:rPr>
          <w:t>"Empresarias que inspiran"</w:t>
        </w:r>
      </w:hyperlink>
      <w:r w:rsidR="00A236BE">
        <w:rPr>
          <w:rFonts w:ascii="Tahoma" w:eastAsiaTheme="majorEastAsia" w:hAnsi="Tahoma" w:cs="Tahoma"/>
          <w:sz w:val="22"/>
          <w:szCs w:val="22"/>
        </w:rPr>
        <w:t xml:space="preserve"> y </w:t>
      </w:r>
      <w:r w:rsidR="00A236BE" w:rsidRPr="00A236BE">
        <w:rPr>
          <w:rFonts w:ascii="Tahoma" w:eastAsiaTheme="majorEastAsia" w:hAnsi="Tahoma" w:cs="Tahoma"/>
          <w:b/>
          <w:sz w:val="22"/>
          <w:szCs w:val="22"/>
        </w:rPr>
        <w:t>“</w:t>
      </w:r>
      <w:hyperlink r:id="rId16" w:history="1">
        <w:r w:rsidR="00A236BE" w:rsidRPr="00A236BE">
          <w:rPr>
            <w:rStyle w:val="Hipervnculo"/>
            <w:rFonts w:ascii="Tahoma" w:eastAsiaTheme="majorEastAsia" w:hAnsi="Tahoma" w:cs="Tahoma"/>
            <w:b/>
            <w:sz w:val="22"/>
            <w:szCs w:val="22"/>
          </w:rPr>
          <w:t>Las profesiones no tienen género</w:t>
        </w:r>
      </w:hyperlink>
      <w:r w:rsidR="00A236BE" w:rsidRPr="00A236BE">
        <w:rPr>
          <w:rFonts w:ascii="Tahoma" w:eastAsiaTheme="majorEastAsia" w:hAnsi="Tahoma" w:cs="Tahoma"/>
          <w:b/>
          <w:sz w:val="22"/>
          <w:szCs w:val="22"/>
        </w:rPr>
        <w:t>"</w:t>
      </w:r>
      <w:r w:rsidR="00A236BE" w:rsidRPr="00A236BE">
        <w:rPr>
          <w:rFonts w:ascii="Tahoma" w:eastAsiaTheme="majorEastAsia" w:hAnsi="Tahoma" w:cs="Tahoma"/>
          <w:sz w:val="22"/>
          <w:szCs w:val="22"/>
        </w:rPr>
        <w:t xml:space="preserve"> de la Confederación de Empresarios de Castilla-La Mancha. </w:t>
      </w:r>
    </w:p>
    <w:p w14:paraId="07C07CC3" w14:textId="44311140" w:rsidR="003A270D" w:rsidRDefault="00290A33" w:rsidP="00B83D41">
      <w:pPr>
        <w:ind w:left="-284"/>
        <w:rPr>
          <w:rFonts w:ascii="Tahoma" w:eastAsiaTheme="majorEastAsia" w:hAnsi="Tahoma" w:cs="Tahoma"/>
          <w:sz w:val="22"/>
          <w:szCs w:val="22"/>
        </w:rPr>
      </w:pPr>
      <w:r>
        <w:rPr>
          <w:rFonts w:ascii="Tahoma" w:eastAsiaTheme="majorEastAsia" w:hAnsi="Tahoma" w:cs="Tahoma"/>
          <w:sz w:val="22"/>
          <w:szCs w:val="22"/>
        </w:rPr>
        <w:t xml:space="preserve"> </w:t>
      </w:r>
    </w:p>
    <w:p w14:paraId="6630293D" w14:textId="3F7C56E5" w:rsidR="003A270D" w:rsidRDefault="003A270D" w:rsidP="00B83D41">
      <w:pPr>
        <w:ind w:left="-284"/>
        <w:rPr>
          <w:rFonts w:ascii="Tahoma" w:eastAsiaTheme="majorEastAsia" w:hAnsi="Tahoma" w:cs="Tahoma"/>
          <w:sz w:val="22"/>
          <w:szCs w:val="22"/>
        </w:rPr>
      </w:pPr>
      <w:r>
        <w:rPr>
          <w:rFonts w:ascii="Tahoma" w:eastAsiaTheme="majorEastAsia" w:hAnsi="Tahoma" w:cs="Tahoma"/>
          <w:sz w:val="22"/>
          <w:szCs w:val="22"/>
        </w:rPr>
        <w:t>Cada año se dedica un espacio especial con motivo de la celebración del 8M</w:t>
      </w:r>
      <w:r w:rsidR="00B83D41">
        <w:rPr>
          <w:rFonts w:ascii="Tahoma" w:eastAsiaTheme="majorEastAsia" w:hAnsi="Tahoma" w:cs="Tahoma"/>
          <w:sz w:val="22"/>
          <w:szCs w:val="22"/>
        </w:rPr>
        <w:t>,</w:t>
      </w:r>
      <w:r>
        <w:rPr>
          <w:rFonts w:ascii="Tahoma" w:eastAsiaTheme="majorEastAsia" w:hAnsi="Tahoma" w:cs="Tahoma"/>
          <w:sz w:val="22"/>
          <w:szCs w:val="22"/>
        </w:rPr>
        <w:t xml:space="preserve"> en el que se da a conocer una mujer empresaria de cada provincia, su camino, que la motiv</w:t>
      </w:r>
      <w:r w:rsidR="00B83D41">
        <w:rPr>
          <w:rFonts w:ascii="Tahoma" w:eastAsiaTheme="majorEastAsia" w:hAnsi="Tahoma" w:cs="Tahoma"/>
          <w:sz w:val="22"/>
          <w:szCs w:val="22"/>
        </w:rPr>
        <w:t>ó</w:t>
      </w:r>
      <w:r>
        <w:rPr>
          <w:rFonts w:ascii="Tahoma" w:eastAsiaTheme="majorEastAsia" w:hAnsi="Tahoma" w:cs="Tahoma"/>
          <w:sz w:val="22"/>
          <w:szCs w:val="22"/>
        </w:rPr>
        <w:t xml:space="preserve">, que dificultades se ha encontrado y cuál sería su mensaje para otra mujeres y niñas para animarlas a emprender. </w:t>
      </w:r>
    </w:p>
    <w:p w14:paraId="188DF4C2" w14:textId="77777777" w:rsidR="003A270D" w:rsidRDefault="003A270D" w:rsidP="00B83D41">
      <w:pPr>
        <w:ind w:left="-284"/>
        <w:rPr>
          <w:rFonts w:ascii="Tahoma" w:eastAsiaTheme="majorEastAsia" w:hAnsi="Tahoma" w:cs="Tahoma"/>
          <w:sz w:val="22"/>
          <w:szCs w:val="22"/>
        </w:rPr>
      </w:pPr>
    </w:p>
    <w:p w14:paraId="22DC1584" w14:textId="132A761A" w:rsidR="003A270D" w:rsidRDefault="003A270D" w:rsidP="00B83D41">
      <w:pPr>
        <w:ind w:left="-284"/>
        <w:rPr>
          <w:rFonts w:ascii="Tahoma" w:eastAsiaTheme="majorEastAsia" w:hAnsi="Tahoma" w:cs="Tahoma"/>
          <w:sz w:val="22"/>
          <w:szCs w:val="22"/>
        </w:rPr>
      </w:pPr>
      <w:r>
        <w:rPr>
          <w:rFonts w:ascii="Tahoma" w:eastAsiaTheme="majorEastAsia" w:hAnsi="Tahoma" w:cs="Tahoma"/>
          <w:sz w:val="22"/>
          <w:szCs w:val="22"/>
        </w:rPr>
        <w:t>También en este m</w:t>
      </w:r>
      <w:r w:rsidR="00A236BE">
        <w:rPr>
          <w:rFonts w:ascii="Tahoma" w:eastAsiaTheme="majorEastAsia" w:hAnsi="Tahoma" w:cs="Tahoma"/>
          <w:sz w:val="22"/>
          <w:szCs w:val="22"/>
        </w:rPr>
        <w:t>ismo marco se conocen trabajadoras</w:t>
      </w:r>
      <w:r w:rsidR="00B83D41">
        <w:rPr>
          <w:rFonts w:ascii="Tahoma" w:eastAsiaTheme="majorEastAsia" w:hAnsi="Tahoma" w:cs="Tahoma"/>
          <w:sz w:val="22"/>
          <w:szCs w:val="22"/>
        </w:rPr>
        <w:t xml:space="preserve"> </w:t>
      </w:r>
      <w:r>
        <w:rPr>
          <w:rFonts w:ascii="Tahoma" w:eastAsiaTheme="majorEastAsia" w:hAnsi="Tahoma" w:cs="Tahoma"/>
          <w:sz w:val="22"/>
          <w:szCs w:val="22"/>
        </w:rPr>
        <w:t xml:space="preserve">representativas de sectores espacialmente masculinizados y que muestran su fuerza y </w:t>
      </w:r>
      <w:r w:rsidR="00A236BE">
        <w:rPr>
          <w:rFonts w:ascii="Tahoma" w:eastAsiaTheme="majorEastAsia" w:hAnsi="Tahoma" w:cs="Tahoma"/>
          <w:sz w:val="22"/>
          <w:szCs w:val="22"/>
        </w:rPr>
        <w:t>profesionalidad</w:t>
      </w:r>
      <w:r>
        <w:rPr>
          <w:rFonts w:ascii="Tahoma" w:eastAsiaTheme="majorEastAsia" w:hAnsi="Tahoma" w:cs="Tahoma"/>
          <w:sz w:val="22"/>
          <w:szCs w:val="22"/>
        </w:rPr>
        <w:t>.</w:t>
      </w:r>
      <w:r w:rsidR="00A236BE">
        <w:rPr>
          <w:rFonts w:ascii="Tahoma" w:eastAsiaTheme="majorEastAsia" w:hAnsi="Tahoma" w:cs="Tahoma"/>
          <w:sz w:val="22"/>
          <w:szCs w:val="22"/>
        </w:rPr>
        <w:t xml:space="preserve"> La campaña busca </w:t>
      </w:r>
      <w:r w:rsidR="00A236BE" w:rsidRPr="00A236BE">
        <w:rPr>
          <w:rFonts w:ascii="Tahoma" w:eastAsiaTheme="majorEastAsia" w:hAnsi="Tahoma" w:cs="Tahoma"/>
          <w:sz w:val="22"/>
          <w:szCs w:val="22"/>
        </w:rPr>
        <w:t>concienciar sobre la importancia de seguir avanzando en un entorno laboral en el que el talento sea el factor clave en la empresa, promoviendo la inclusión laboral de las mujeres en sectores y actividades culturalmente masculinizadas y así</w:t>
      </w:r>
      <w:r w:rsidR="00B83D41">
        <w:rPr>
          <w:rFonts w:ascii="Tahoma" w:eastAsiaTheme="majorEastAsia" w:hAnsi="Tahoma" w:cs="Tahoma"/>
          <w:sz w:val="22"/>
          <w:szCs w:val="22"/>
        </w:rPr>
        <w:t xml:space="preserve"> </w:t>
      </w:r>
      <w:r w:rsidR="00A236BE" w:rsidRPr="00A236BE">
        <w:rPr>
          <w:rFonts w:ascii="Tahoma" w:eastAsiaTheme="majorEastAsia" w:hAnsi="Tahoma" w:cs="Tahoma"/>
          <w:sz w:val="22"/>
          <w:szCs w:val="22"/>
        </w:rPr>
        <w:t>fomentar el equilibrio de género en el ámbito laboral.</w:t>
      </w:r>
    </w:p>
    <w:p w14:paraId="4F7642BE" w14:textId="77777777" w:rsidR="003A270D" w:rsidRDefault="003A270D" w:rsidP="00B83D41">
      <w:pPr>
        <w:ind w:left="-284"/>
        <w:rPr>
          <w:rFonts w:ascii="Tahoma" w:eastAsiaTheme="majorEastAsia" w:hAnsi="Tahoma" w:cs="Tahoma"/>
          <w:sz w:val="22"/>
          <w:szCs w:val="22"/>
        </w:rPr>
      </w:pPr>
    </w:p>
    <w:p w14:paraId="0186920B" w14:textId="61351492" w:rsidR="00210B8A" w:rsidRDefault="003A270D" w:rsidP="00B83D41">
      <w:pPr>
        <w:ind w:left="-284"/>
        <w:rPr>
          <w:rFonts w:ascii="Tahoma" w:eastAsiaTheme="majorEastAsia" w:hAnsi="Tahoma" w:cs="Tahoma"/>
          <w:sz w:val="22"/>
          <w:szCs w:val="22"/>
        </w:rPr>
      </w:pPr>
      <w:r w:rsidRPr="002936E7">
        <w:rPr>
          <w:rFonts w:ascii="Tahoma" w:eastAsiaTheme="majorEastAsia" w:hAnsi="Tahoma" w:cs="Tahoma"/>
          <w:sz w:val="22"/>
          <w:szCs w:val="22"/>
        </w:rPr>
        <w:t xml:space="preserve">Para estos </w:t>
      </w:r>
      <w:r w:rsidR="002936E7">
        <w:rPr>
          <w:rFonts w:ascii="Tahoma" w:eastAsiaTheme="majorEastAsia" w:hAnsi="Tahoma" w:cs="Tahoma"/>
          <w:sz w:val="22"/>
          <w:szCs w:val="22"/>
        </w:rPr>
        <w:t>dos</w:t>
      </w:r>
      <w:r w:rsidRPr="002936E7">
        <w:rPr>
          <w:rFonts w:ascii="Tahoma" w:eastAsiaTheme="majorEastAsia" w:hAnsi="Tahoma" w:cs="Tahoma"/>
          <w:sz w:val="22"/>
          <w:szCs w:val="22"/>
        </w:rPr>
        <w:t xml:space="preserve"> casos, FEDA </w:t>
      </w:r>
      <w:r w:rsidR="002936E7">
        <w:rPr>
          <w:rFonts w:ascii="Tahoma" w:eastAsiaTheme="majorEastAsia" w:hAnsi="Tahoma" w:cs="Tahoma"/>
          <w:sz w:val="22"/>
          <w:szCs w:val="22"/>
        </w:rPr>
        <w:t>este</w:t>
      </w:r>
      <w:r w:rsidRPr="002936E7">
        <w:rPr>
          <w:rFonts w:ascii="Tahoma" w:eastAsiaTheme="majorEastAsia" w:hAnsi="Tahoma" w:cs="Tahoma"/>
          <w:sz w:val="22"/>
          <w:szCs w:val="22"/>
        </w:rPr>
        <w:t xml:space="preserve"> año ha presentado</w:t>
      </w:r>
      <w:r w:rsidR="002936E7">
        <w:rPr>
          <w:rFonts w:ascii="Tahoma" w:eastAsiaTheme="majorEastAsia" w:hAnsi="Tahoma" w:cs="Tahoma"/>
          <w:sz w:val="22"/>
          <w:szCs w:val="22"/>
        </w:rPr>
        <w:t xml:space="preserve"> en “Empresarias que inspiran”</w:t>
      </w:r>
      <w:r w:rsidRPr="002936E7">
        <w:rPr>
          <w:rFonts w:ascii="Tahoma" w:eastAsiaTheme="majorEastAsia" w:hAnsi="Tahoma" w:cs="Tahoma"/>
          <w:sz w:val="22"/>
          <w:szCs w:val="22"/>
        </w:rPr>
        <w:t xml:space="preserve"> a </w:t>
      </w:r>
      <w:r w:rsidR="00A236BE">
        <w:rPr>
          <w:rFonts w:ascii="Tahoma" w:eastAsiaTheme="majorEastAsia" w:hAnsi="Tahoma" w:cs="Tahoma"/>
          <w:sz w:val="22"/>
          <w:szCs w:val="22"/>
        </w:rPr>
        <w:t>Mar</w:t>
      </w:r>
      <w:r w:rsidR="002936E7">
        <w:rPr>
          <w:rFonts w:ascii="Tahoma" w:eastAsiaTheme="majorEastAsia" w:hAnsi="Tahoma" w:cs="Tahoma"/>
          <w:sz w:val="22"/>
          <w:szCs w:val="22"/>
        </w:rPr>
        <w:t>í</w:t>
      </w:r>
      <w:r w:rsidR="00A236BE">
        <w:rPr>
          <w:rFonts w:ascii="Tahoma" w:eastAsiaTheme="majorEastAsia" w:hAnsi="Tahoma" w:cs="Tahoma"/>
          <w:sz w:val="22"/>
          <w:szCs w:val="22"/>
        </w:rPr>
        <w:t>a Dolores González Cifo</w:t>
      </w:r>
      <w:r w:rsidR="002936E7">
        <w:rPr>
          <w:rFonts w:ascii="Tahoma" w:eastAsiaTheme="majorEastAsia" w:hAnsi="Tahoma" w:cs="Tahoma"/>
          <w:sz w:val="22"/>
          <w:szCs w:val="22"/>
        </w:rPr>
        <w:t>, del sector transporte de mercancías, con su empresa</w:t>
      </w:r>
      <w:r w:rsidR="00A236BE">
        <w:rPr>
          <w:rFonts w:ascii="Tahoma" w:eastAsiaTheme="majorEastAsia" w:hAnsi="Tahoma" w:cs="Tahoma"/>
          <w:sz w:val="22"/>
          <w:szCs w:val="22"/>
        </w:rPr>
        <w:t xml:space="preserve"> </w:t>
      </w:r>
      <w:hyperlink r:id="rId17" w:history="1">
        <w:r w:rsidR="000D6495" w:rsidRPr="000D6495">
          <w:rPr>
            <w:rStyle w:val="Hipervnculo"/>
            <w:rFonts w:ascii="Tahoma" w:hAnsi="Tahoma" w:cs="Tahoma"/>
            <w:sz w:val="22"/>
            <w:szCs w:val="22"/>
            <w:shd w:val="clear" w:color="auto" w:fill="FFFFFF"/>
          </w:rPr>
          <w:t>Logística Francisco Hernández</w:t>
        </w:r>
        <w:r w:rsidR="000D6495">
          <w:rPr>
            <w:rStyle w:val="Hipervnculo"/>
            <w:rFonts w:ascii="Tahoma" w:hAnsi="Tahoma" w:cs="Tahoma"/>
            <w:sz w:val="22"/>
            <w:szCs w:val="22"/>
            <w:shd w:val="clear" w:color="auto" w:fill="FFFFFF"/>
          </w:rPr>
          <w:t>,</w:t>
        </w:r>
        <w:r w:rsidR="000D6495" w:rsidRPr="000D6495">
          <w:rPr>
            <w:rStyle w:val="Hipervnculo"/>
            <w:rFonts w:ascii="Tahoma" w:hAnsi="Tahoma" w:cs="Tahoma"/>
            <w:sz w:val="22"/>
            <w:szCs w:val="22"/>
            <w:shd w:val="clear" w:color="auto" w:fill="FFFFFF"/>
          </w:rPr>
          <w:t xml:space="preserve"> S.L.</w:t>
        </w:r>
      </w:hyperlink>
      <w:r w:rsidR="000D6495">
        <w:rPr>
          <w:rFonts w:ascii="Tahoma" w:eastAsiaTheme="majorEastAsia" w:hAnsi="Tahoma" w:cs="Tahoma"/>
          <w:sz w:val="22"/>
          <w:szCs w:val="22"/>
        </w:rPr>
        <w:t xml:space="preserve">, </w:t>
      </w:r>
      <w:r w:rsidR="002936E7">
        <w:rPr>
          <w:rFonts w:ascii="Tahoma" w:eastAsiaTheme="majorEastAsia" w:hAnsi="Tahoma" w:cs="Tahoma"/>
          <w:sz w:val="22"/>
          <w:szCs w:val="22"/>
        </w:rPr>
        <w:t xml:space="preserve">y miembro de la Junta Directiva de la Confederación; </w:t>
      </w:r>
      <w:r w:rsidR="00A236BE">
        <w:rPr>
          <w:rFonts w:ascii="Tahoma" w:eastAsiaTheme="majorEastAsia" w:hAnsi="Tahoma" w:cs="Tahoma"/>
          <w:sz w:val="22"/>
          <w:szCs w:val="22"/>
        </w:rPr>
        <w:t xml:space="preserve">y </w:t>
      </w:r>
      <w:r w:rsidR="002936E7">
        <w:rPr>
          <w:rFonts w:ascii="Tahoma" w:eastAsiaTheme="majorEastAsia" w:hAnsi="Tahoma" w:cs="Tahoma"/>
          <w:sz w:val="22"/>
          <w:szCs w:val="22"/>
        </w:rPr>
        <w:t>para “Las profesiones no tienen género” a</w:t>
      </w:r>
      <w:r w:rsidR="00A236BE">
        <w:rPr>
          <w:rFonts w:ascii="Tahoma" w:eastAsiaTheme="majorEastAsia" w:hAnsi="Tahoma" w:cs="Tahoma"/>
          <w:sz w:val="22"/>
          <w:szCs w:val="22"/>
        </w:rPr>
        <w:t xml:space="preserve"> Carlota García Salmerón</w:t>
      </w:r>
      <w:r w:rsidR="002936E7">
        <w:rPr>
          <w:rFonts w:ascii="Tahoma" w:eastAsiaTheme="majorEastAsia" w:hAnsi="Tahoma" w:cs="Tahoma"/>
          <w:sz w:val="22"/>
          <w:szCs w:val="22"/>
        </w:rPr>
        <w:t>,</w:t>
      </w:r>
      <w:r w:rsidR="00A236BE">
        <w:rPr>
          <w:rFonts w:ascii="Tahoma" w:eastAsiaTheme="majorEastAsia" w:hAnsi="Tahoma" w:cs="Tahoma"/>
          <w:sz w:val="22"/>
          <w:szCs w:val="22"/>
        </w:rPr>
        <w:t xml:space="preserve"> trabajadora de la empresa</w:t>
      </w:r>
      <w:r w:rsidR="00032ABD">
        <w:rPr>
          <w:rFonts w:ascii="Tahoma" w:eastAsiaTheme="majorEastAsia" w:hAnsi="Tahoma" w:cs="Tahoma"/>
          <w:sz w:val="22"/>
          <w:szCs w:val="22"/>
        </w:rPr>
        <w:t xml:space="preserve"> Autocares Pelotón, S.L., </w:t>
      </w:r>
      <w:r w:rsidR="002936E7">
        <w:rPr>
          <w:rFonts w:ascii="Tahoma" w:eastAsiaTheme="majorEastAsia" w:hAnsi="Tahoma" w:cs="Tahoma"/>
          <w:sz w:val="22"/>
          <w:szCs w:val="22"/>
        </w:rPr>
        <w:t xml:space="preserve"> del sector t</w:t>
      </w:r>
      <w:r w:rsidR="00A236BE" w:rsidRPr="00A236BE">
        <w:rPr>
          <w:rFonts w:ascii="Tahoma" w:eastAsiaTheme="majorEastAsia" w:hAnsi="Tahoma" w:cs="Tahoma"/>
          <w:sz w:val="22"/>
          <w:szCs w:val="22"/>
        </w:rPr>
        <w:t xml:space="preserve">ransporte </w:t>
      </w:r>
      <w:r w:rsidR="002936E7">
        <w:rPr>
          <w:rFonts w:ascii="Tahoma" w:eastAsiaTheme="majorEastAsia" w:hAnsi="Tahoma" w:cs="Tahoma"/>
          <w:sz w:val="22"/>
          <w:szCs w:val="22"/>
        </w:rPr>
        <w:t>d</w:t>
      </w:r>
      <w:r w:rsidR="00A236BE" w:rsidRPr="00A236BE">
        <w:rPr>
          <w:rFonts w:ascii="Tahoma" w:eastAsiaTheme="majorEastAsia" w:hAnsi="Tahoma" w:cs="Tahoma"/>
          <w:sz w:val="22"/>
          <w:szCs w:val="22"/>
        </w:rPr>
        <w:t xml:space="preserve">iscrecional de </w:t>
      </w:r>
      <w:r w:rsidR="002936E7">
        <w:rPr>
          <w:rFonts w:ascii="Tahoma" w:eastAsiaTheme="majorEastAsia" w:hAnsi="Tahoma" w:cs="Tahoma"/>
          <w:sz w:val="22"/>
          <w:szCs w:val="22"/>
        </w:rPr>
        <w:t>v</w:t>
      </w:r>
      <w:r w:rsidR="00A236BE" w:rsidRPr="00A236BE">
        <w:rPr>
          <w:rFonts w:ascii="Tahoma" w:eastAsiaTheme="majorEastAsia" w:hAnsi="Tahoma" w:cs="Tahoma"/>
          <w:sz w:val="22"/>
          <w:szCs w:val="22"/>
        </w:rPr>
        <w:t>iajeros</w:t>
      </w:r>
      <w:r w:rsidR="002936E7">
        <w:rPr>
          <w:rFonts w:ascii="Tahoma" w:eastAsiaTheme="majorEastAsia" w:hAnsi="Tahoma" w:cs="Tahoma"/>
          <w:sz w:val="22"/>
          <w:szCs w:val="22"/>
        </w:rPr>
        <w:t xml:space="preserve">; y a </w:t>
      </w:r>
      <w:r w:rsidR="00A236BE">
        <w:rPr>
          <w:rFonts w:ascii="Tahoma" w:eastAsiaTheme="majorEastAsia" w:hAnsi="Tahoma" w:cs="Tahoma"/>
          <w:sz w:val="22"/>
          <w:szCs w:val="22"/>
        </w:rPr>
        <w:t xml:space="preserve">Irene </w:t>
      </w:r>
      <w:r w:rsidR="00B83D41">
        <w:rPr>
          <w:rFonts w:ascii="Tahoma" w:eastAsiaTheme="majorEastAsia" w:hAnsi="Tahoma" w:cs="Tahoma"/>
          <w:sz w:val="22"/>
          <w:szCs w:val="22"/>
        </w:rPr>
        <w:t>Bargu</w:t>
      </w:r>
      <w:r w:rsidR="00BB5355">
        <w:rPr>
          <w:rFonts w:ascii="Tahoma" w:eastAsiaTheme="majorEastAsia" w:hAnsi="Tahoma" w:cs="Tahoma"/>
          <w:sz w:val="22"/>
          <w:szCs w:val="22"/>
        </w:rPr>
        <w:t>e</w:t>
      </w:r>
      <w:r w:rsidR="00B83D41">
        <w:rPr>
          <w:rFonts w:ascii="Tahoma" w:eastAsiaTheme="majorEastAsia" w:hAnsi="Tahoma" w:cs="Tahoma"/>
          <w:sz w:val="22"/>
          <w:szCs w:val="22"/>
        </w:rPr>
        <w:t xml:space="preserve">s Tornero, ingeniera industria en </w:t>
      </w:r>
      <w:hyperlink r:id="rId18" w:history="1">
        <w:r w:rsidR="00B83D41" w:rsidRPr="000D6495">
          <w:rPr>
            <w:rStyle w:val="Hipervnculo"/>
            <w:rFonts w:ascii="Tahoma" w:eastAsiaTheme="majorEastAsia" w:hAnsi="Tahoma" w:cs="Tahoma"/>
            <w:sz w:val="22"/>
            <w:szCs w:val="22"/>
          </w:rPr>
          <w:t>Comuñas y Artemio, S.L.</w:t>
        </w:r>
      </w:hyperlink>
      <w:r w:rsidR="00B83D41">
        <w:rPr>
          <w:rFonts w:ascii="Tahoma" w:eastAsiaTheme="majorEastAsia" w:hAnsi="Tahoma" w:cs="Tahoma"/>
          <w:sz w:val="22"/>
          <w:szCs w:val="22"/>
        </w:rPr>
        <w:t>, del sector construcción y promoción.</w:t>
      </w:r>
    </w:p>
    <w:p w14:paraId="12A7DA3F" w14:textId="77777777" w:rsidR="00A236BE" w:rsidRDefault="00A236BE" w:rsidP="00B83D41">
      <w:pPr>
        <w:ind w:left="-284"/>
        <w:rPr>
          <w:rFonts w:ascii="Tahoma" w:hAnsi="Tahoma" w:cs="Tahoma"/>
          <w:sz w:val="22"/>
          <w:szCs w:val="22"/>
        </w:rPr>
      </w:pPr>
    </w:p>
    <w:p w14:paraId="229D55E9" w14:textId="788E3CAA" w:rsidR="00A236BE" w:rsidRDefault="00210B8A" w:rsidP="00B83D41">
      <w:pPr>
        <w:spacing w:after="160"/>
        <w:ind w:left="-284"/>
        <w:rPr>
          <w:rFonts w:ascii="Tahoma" w:eastAsiaTheme="majorEastAsia" w:hAnsi="Tahoma" w:cs="Tahoma"/>
          <w:sz w:val="22"/>
          <w:szCs w:val="22"/>
        </w:rPr>
      </w:pPr>
      <w:r>
        <w:rPr>
          <w:rFonts w:ascii="Tahoma" w:hAnsi="Tahoma" w:cs="Tahoma"/>
          <w:sz w:val="22"/>
          <w:szCs w:val="22"/>
        </w:rPr>
        <w:t xml:space="preserve">FEDA </w:t>
      </w:r>
      <w:r w:rsidR="004C7587">
        <w:rPr>
          <w:rFonts w:ascii="Tahoma" w:hAnsi="Tahoma" w:cs="Tahoma"/>
          <w:sz w:val="22"/>
          <w:szCs w:val="22"/>
        </w:rPr>
        <w:t>defiende desde siempre</w:t>
      </w:r>
      <w:r>
        <w:rPr>
          <w:rFonts w:ascii="Tahoma" w:hAnsi="Tahoma" w:cs="Tahoma"/>
          <w:sz w:val="22"/>
          <w:szCs w:val="22"/>
        </w:rPr>
        <w:t xml:space="preserve"> que las </w:t>
      </w:r>
      <w:r w:rsidR="00771CE6" w:rsidRPr="00092A95">
        <w:rPr>
          <w:rFonts w:ascii="Tahoma" w:eastAsiaTheme="majorEastAsia" w:hAnsi="Tahoma" w:cs="Tahoma"/>
          <w:sz w:val="22"/>
          <w:szCs w:val="22"/>
        </w:rPr>
        <w:t>mujeres estén</w:t>
      </w:r>
      <w:r>
        <w:rPr>
          <w:rFonts w:ascii="Tahoma" w:eastAsiaTheme="majorEastAsia" w:hAnsi="Tahoma" w:cs="Tahoma"/>
          <w:sz w:val="22"/>
          <w:szCs w:val="22"/>
        </w:rPr>
        <w:t xml:space="preserve"> </w:t>
      </w:r>
      <w:r w:rsidR="00771CE6" w:rsidRPr="00092A95">
        <w:rPr>
          <w:rFonts w:ascii="Tahoma" w:eastAsiaTheme="majorEastAsia" w:hAnsi="Tahoma" w:cs="Tahoma"/>
          <w:sz w:val="22"/>
          <w:szCs w:val="22"/>
        </w:rPr>
        <w:t>presentes en la toma de de</w:t>
      </w:r>
      <w:r w:rsidR="00700D21">
        <w:rPr>
          <w:rFonts w:ascii="Tahoma" w:eastAsiaTheme="majorEastAsia" w:hAnsi="Tahoma" w:cs="Tahoma"/>
          <w:sz w:val="22"/>
          <w:szCs w:val="22"/>
        </w:rPr>
        <w:t>cisiones en todos los ámbitos: P</w:t>
      </w:r>
      <w:r w:rsidR="00771CE6" w:rsidRPr="00092A95">
        <w:rPr>
          <w:rFonts w:ascii="Tahoma" w:eastAsiaTheme="majorEastAsia" w:hAnsi="Tahoma" w:cs="Tahoma"/>
          <w:sz w:val="22"/>
          <w:szCs w:val="22"/>
        </w:rPr>
        <w:t>olítico, social, cultural y</w:t>
      </w:r>
      <w:r w:rsidR="00771CE6">
        <w:rPr>
          <w:rFonts w:ascii="Tahoma" w:eastAsiaTheme="majorEastAsia" w:hAnsi="Tahoma" w:cs="Tahoma"/>
          <w:sz w:val="22"/>
          <w:szCs w:val="22"/>
        </w:rPr>
        <w:t xml:space="preserve"> </w:t>
      </w:r>
      <w:r w:rsidR="00771CE6" w:rsidRPr="00092A95">
        <w:rPr>
          <w:rFonts w:ascii="Tahoma" w:eastAsiaTheme="majorEastAsia" w:hAnsi="Tahoma" w:cs="Tahoma"/>
          <w:sz w:val="22"/>
          <w:szCs w:val="22"/>
        </w:rPr>
        <w:t>económico. Y todo ello, por razones de justicia social, pero también, porque es</w:t>
      </w:r>
      <w:r w:rsidR="00771CE6">
        <w:rPr>
          <w:rFonts w:ascii="Tahoma" w:eastAsiaTheme="majorEastAsia" w:hAnsi="Tahoma" w:cs="Tahoma"/>
          <w:sz w:val="22"/>
          <w:szCs w:val="22"/>
        </w:rPr>
        <w:t xml:space="preserve"> </w:t>
      </w:r>
      <w:r w:rsidR="00771CE6" w:rsidRPr="00092A95">
        <w:rPr>
          <w:rFonts w:ascii="Tahoma" w:eastAsiaTheme="majorEastAsia" w:hAnsi="Tahoma" w:cs="Tahoma"/>
          <w:sz w:val="22"/>
          <w:szCs w:val="22"/>
        </w:rPr>
        <w:t>elemento imprescindible de desarrol</w:t>
      </w:r>
      <w:r w:rsidR="004C7587">
        <w:rPr>
          <w:rFonts w:ascii="Tahoma" w:eastAsiaTheme="majorEastAsia" w:hAnsi="Tahoma" w:cs="Tahoma"/>
          <w:sz w:val="22"/>
          <w:szCs w:val="22"/>
        </w:rPr>
        <w:t>lo económico y cohesión social.</w:t>
      </w:r>
    </w:p>
    <w:p w14:paraId="03BA35DB" w14:textId="77777777" w:rsidR="00A236BE" w:rsidRDefault="00A236BE" w:rsidP="00B83D41">
      <w:pPr>
        <w:ind w:left="-284"/>
        <w:jc w:val="left"/>
        <w:rPr>
          <w:rFonts w:ascii="Tahoma" w:eastAsiaTheme="majorEastAsia" w:hAnsi="Tahoma" w:cs="Tahoma"/>
          <w:sz w:val="22"/>
          <w:szCs w:val="22"/>
        </w:rPr>
      </w:pPr>
      <w:r>
        <w:rPr>
          <w:rFonts w:ascii="Tahoma" w:eastAsiaTheme="majorEastAsia" w:hAnsi="Tahoma" w:cs="Tahoma"/>
          <w:sz w:val="22"/>
          <w:szCs w:val="22"/>
        </w:rPr>
        <w:br w:type="page"/>
      </w:r>
    </w:p>
    <w:p w14:paraId="78C0CF5C" w14:textId="77777777" w:rsidR="00B83D41" w:rsidRDefault="00B83D41" w:rsidP="00B83D41">
      <w:pPr>
        <w:ind w:left="-284"/>
        <w:jc w:val="left"/>
        <w:rPr>
          <w:rFonts w:ascii="Tahoma" w:eastAsiaTheme="majorEastAsia" w:hAnsi="Tahoma" w:cs="Tahoma"/>
          <w:sz w:val="22"/>
          <w:szCs w:val="22"/>
        </w:rPr>
      </w:pPr>
    </w:p>
    <w:p w14:paraId="381AD5F0" w14:textId="77777777" w:rsidR="004C7587" w:rsidRDefault="004C7587" w:rsidP="00B83D41">
      <w:pPr>
        <w:spacing w:after="160"/>
        <w:ind w:left="-284"/>
        <w:rPr>
          <w:rFonts w:ascii="Tahoma" w:eastAsiaTheme="majorEastAsia" w:hAnsi="Tahoma" w:cs="Tahoma"/>
          <w:sz w:val="22"/>
          <w:szCs w:val="22"/>
        </w:rPr>
      </w:pPr>
    </w:p>
    <w:p w14:paraId="08F5A20B" w14:textId="64C34EE8" w:rsidR="00210B8A" w:rsidRDefault="008C78F4" w:rsidP="00B83D41">
      <w:pPr>
        <w:spacing w:after="160"/>
        <w:ind w:left="-284"/>
        <w:rPr>
          <w:rFonts w:ascii="Tahoma" w:hAnsi="Tahoma" w:cs="Tahoma"/>
          <w:color w:val="002060"/>
          <w:sz w:val="22"/>
          <w:szCs w:val="22"/>
        </w:rPr>
      </w:pPr>
      <w:r>
        <w:rPr>
          <w:rFonts w:ascii="Tahoma" w:hAnsi="Tahoma" w:cs="Tahoma"/>
          <w:sz w:val="22"/>
          <w:szCs w:val="22"/>
        </w:rPr>
        <w:t xml:space="preserve">También </w:t>
      </w:r>
      <w:r w:rsidR="00B83D41">
        <w:rPr>
          <w:rFonts w:ascii="Tahoma" w:hAnsi="Tahoma" w:cs="Tahoma"/>
          <w:sz w:val="22"/>
          <w:szCs w:val="22"/>
        </w:rPr>
        <w:t xml:space="preserve">FEDA resalta, como patronal, </w:t>
      </w:r>
      <w:r>
        <w:rPr>
          <w:rFonts w:ascii="Tahoma" w:hAnsi="Tahoma" w:cs="Tahoma"/>
          <w:sz w:val="22"/>
          <w:szCs w:val="22"/>
        </w:rPr>
        <w:t xml:space="preserve">los 5 años de trabajo </w:t>
      </w:r>
      <w:r w:rsidRPr="008C78F4">
        <w:rPr>
          <w:rFonts w:ascii="Tahoma" w:hAnsi="Tahoma" w:cs="Tahoma"/>
          <w:sz w:val="22"/>
          <w:szCs w:val="22"/>
        </w:rPr>
        <w:t xml:space="preserve">del </w:t>
      </w:r>
      <w:hyperlink r:id="rId19" w:history="1">
        <w:r w:rsidR="00210B8A">
          <w:rPr>
            <w:rStyle w:val="Hipervnculo"/>
            <w:rFonts w:ascii="Tahoma" w:hAnsi="Tahoma" w:cs="Tahoma"/>
            <w:b/>
            <w:color w:val="7030A0"/>
            <w:sz w:val="22"/>
            <w:szCs w:val="22"/>
          </w:rPr>
          <w:t>Observatorio Provincial de Igualdad en las Relaciones Laborales, OPI ALBACETE,</w:t>
        </w:r>
      </w:hyperlink>
      <w:r w:rsidR="00210B8A">
        <w:rPr>
          <w:rFonts w:ascii="Tahoma" w:hAnsi="Tahoma" w:cs="Tahoma"/>
          <w:b/>
          <w:color w:val="7030A0"/>
          <w:sz w:val="22"/>
          <w:szCs w:val="22"/>
        </w:rPr>
        <w:t xml:space="preserve"> </w:t>
      </w:r>
      <w:r w:rsidR="00210B8A" w:rsidRPr="00210B8A">
        <w:rPr>
          <w:rFonts w:ascii="Tahoma" w:eastAsia="Tahoma" w:hAnsi="Tahoma" w:cs="Tahoma"/>
          <w:sz w:val="22"/>
          <w:szCs w:val="22"/>
        </w:rPr>
        <w:t>constituido</w:t>
      </w:r>
      <w:r w:rsidR="00210B8A">
        <w:rPr>
          <w:rFonts w:ascii="Tahoma" w:eastAsia="Tahoma" w:hAnsi="Tahoma" w:cs="Tahoma"/>
          <w:sz w:val="22"/>
          <w:szCs w:val="22"/>
        </w:rPr>
        <w:t xml:space="preserve"> y promovido</w:t>
      </w:r>
      <w:r w:rsidR="00210B8A" w:rsidRPr="00210B8A">
        <w:rPr>
          <w:rFonts w:ascii="Tahoma" w:eastAsia="Tahoma" w:hAnsi="Tahoma" w:cs="Tahoma"/>
          <w:sz w:val="22"/>
          <w:szCs w:val="22"/>
        </w:rPr>
        <w:t xml:space="preserve"> por los agentes sociales, </w:t>
      </w:r>
      <w:hyperlink r:id="rId20" w:history="1">
        <w:r w:rsidR="00210B8A">
          <w:rPr>
            <w:rStyle w:val="Hipervnculo"/>
            <w:rFonts w:ascii="Tahoma" w:eastAsia="Tahoma" w:hAnsi="Tahoma" w:cs="Tahoma"/>
            <w:color w:val="0563C1" w:themeColor="hyperlink"/>
            <w:sz w:val="22"/>
            <w:szCs w:val="22"/>
          </w:rPr>
          <w:t>FEDA</w:t>
        </w:r>
      </w:hyperlink>
      <w:r w:rsidR="00210B8A">
        <w:rPr>
          <w:rFonts w:ascii="Tahoma" w:eastAsia="Tahoma" w:hAnsi="Tahoma" w:cs="Tahoma"/>
          <w:color w:val="000000"/>
          <w:sz w:val="22"/>
          <w:szCs w:val="22"/>
        </w:rPr>
        <w:t xml:space="preserve">, </w:t>
      </w:r>
      <w:hyperlink r:id="rId21" w:history="1">
        <w:r w:rsidR="00210B8A">
          <w:rPr>
            <w:rStyle w:val="Hipervnculo"/>
            <w:rFonts w:ascii="Tahoma" w:eastAsia="Tahoma" w:hAnsi="Tahoma" w:cs="Tahoma"/>
            <w:color w:val="0563C1" w:themeColor="hyperlink"/>
            <w:sz w:val="22"/>
            <w:szCs w:val="22"/>
          </w:rPr>
          <w:t>CCOO</w:t>
        </w:r>
      </w:hyperlink>
      <w:r w:rsidR="00210B8A">
        <w:rPr>
          <w:rFonts w:ascii="Tahoma" w:eastAsia="Tahoma" w:hAnsi="Tahoma" w:cs="Tahoma"/>
          <w:color w:val="000000"/>
          <w:sz w:val="22"/>
          <w:szCs w:val="22"/>
        </w:rPr>
        <w:t xml:space="preserve"> </w:t>
      </w:r>
      <w:r w:rsidR="00210B8A">
        <w:rPr>
          <w:rFonts w:ascii="Tahoma" w:eastAsia="Tahoma" w:hAnsi="Tahoma" w:cs="Tahoma"/>
          <w:color w:val="002060"/>
          <w:sz w:val="22"/>
          <w:szCs w:val="22"/>
        </w:rPr>
        <w:t>y</w:t>
      </w:r>
      <w:r w:rsidR="00210B8A">
        <w:rPr>
          <w:rFonts w:ascii="Tahoma" w:eastAsia="Tahoma" w:hAnsi="Tahoma" w:cs="Tahoma"/>
          <w:color w:val="000000"/>
          <w:sz w:val="22"/>
          <w:szCs w:val="22"/>
        </w:rPr>
        <w:t xml:space="preserve"> </w:t>
      </w:r>
      <w:hyperlink r:id="rId22" w:history="1">
        <w:r w:rsidR="00210B8A">
          <w:rPr>
            <w:rStyle w:val="Hipervnculo"/>
            <w:rFonts w:ascii="Tahoma" w:eastAsia="Tahoma" w:hAnsi="Tahoma" w:cs="Tahoma"/>
            <w:color w:val="0563C1" w:themeColor="hyperlink"/>
            <w:sz w:val="22"/>
            <w:szCs w:val="22"/>
          </w:rPr>
          <w:t>UGT</w:t>
        </w:r>
      </w:hyperlink>
      <w:r w:rsidR="00210B8A">
        <w:rPr>
          <w:rFonts w:ascii="Tahoma" w:eastAsia="Tahoma" w:hAnsi="Tahoma" w:cs="Tahoma"/>
          <w:color w:val="002060"/>
          <w:sz w:val="22"/>
          <w:szCs w:val="22"/>
        </w:rPr>
        <w:t xml:space="preserve">, </w:t>
      </w:r>
      <w:r w:rsidR="00210B8A" w:rsidRPr="00210B8A">
        <w:rPr>
          <w:rFonts w:ascii="Tahoma" w:eastAsia="Tahoma" w:hAnsi="Tahoma" w:cs="Tahoma"/>
          <w:sz w:val="22"/>
          <w:szCs w:val="22"/>
        </w:rPr>
        <w:t xml:space="preserve">en colaboración con la </w:t>
      </w:r>
      <w:hyperlink r:id="rId23" w:history="1">
        <w:r w:rsidR="00210B8A">
          <w:rPr>
            <w:rStyle w:val="Hipervnculo"/>
            <w:rFonts w:ascii="Tahoma" w:eastAsia="Tahoma" w:hAnsi="Tahoma" w:cs="Tahoma"/>
            <w:color w:val="0563C1" w:themeColor="hyperlink"/>
            <w:sz w:val="22"/>
            <w:szCs w:val="22"/>
          </w:rPr>
          <w:t>Junta de Comunidades de Castilla-La Mancha</w:t>
        </w:r>
      </w:hyperlink>
      <w:r w:rsidR="00210B8A" w:rsidRPr="00210B8A">
        <w:rPr>
          <w:rFonts w:ascii="Tahoma" w:eastAsia="Tahoma" w:hAnsi="Tahoma" w:cs="Tahoma"/>
          <w:sz w:val="22"/>
          <w:szCs w:val="22"/>
        </w:rPr>
        <w:t xml:space="preserve">, la </w:t>
      </w:r>
      <w:hyperlink r:id="rId24" w:history="1">
        <w:r w:rsidR="00210B8A">
          <w:rPr>
            <w:rStyle w:val="Hipervnculo"/>
            <w:rFonts w:ascii="Tahoma" w:eastAsia="Tahoma" w:hAnsi="Tahoma" w:cs="Tahoma"/>
            <w:color w:val="0563C1" w:themeColor="hyperlink"/>
            <w:sz w:val="22"/>
            <w:szCs w:val="22"/>
          </w:rPr>
          <w:t>Diputación Provincial</w:t>
        </w:r>
      </w:hyperlink>
      <w:r w:rsidR="00210B8A" w:rsidRPr="00210B8A">
        <w:rPr>
          <w:rFonts w:ascii="Tahoma" w:eastAsia="Tahoma" w:hAnsi="Tahoma" w:cs="Tahoma"/>
          <w:sz w:val="22"/>
          <w:szCs w:val="22"/>
        </w:rPr>
        <w:t xml:space="preserve">, el </w:t>
      </w:r>
      <w:hyperlink r:id="rId25" w:history="1">
        <w:r w:rsidR="00210B8A">
          <w:rPr>
            <w:rStyle w:val="Hipervnculo"/>
            <w:rFonts w:ascii="Tahoma" w:eastAsia="Tahoma" w:hAnsi="Tahoma" w:cs="Tahoma"/>
            <w:color w:val="0563C1" w:themeColor="hyperlink"/>
            <w:sz w:val="22"/>
            <w:szCs w:val="22"/>
          </w:rPr>
          <w:t>Ayuntamiento de Albacete</w:t>
        </w:r>
      </w:hyperlink>
      <w:r w:rsidR="00210B8A">
        <w:rPr>
          <w:rFonts w:ascii="Tahoma" w:eastAsia="Tahoma" w:hAnsi="Tahoma" w:cs="Tahoma"/>
          <w:color w:val="000000"/>
          <w:sz w:val="22"/>
          <w:szCs w:val="22"/>
        </w:rPr>
        <w:t xml:space="preserve"> </w:t>
      </w:r>
      <w:r w:rsidR="00210B8A" w:rsidRPr="00210B8A">
        <w:rPr>
          <w:rFonts w:ascii="Tahoma" w:eastAsia="Tahoma" w:hAnsi="Tahoma" w:cs="Tahoma"/>
          <w:sz w:val="22"/>
          <w:szCs w:val="22"/>
        </w:rPr>
        <w:t xml:space="preserve">desde sus </w:t>
      </w:r>
      <w:hyperlink r:id="rId26" w:history="1">
        <w:r w:rsidR="00210B8A">
          <w:rPr>
            <w:rStyle w:val="Hipervnculo"/>
            <w:rFonts w:ascii="Tahoma" w:eastAsia="Tahoma" w:hAnsi="Tahoma" w:cs="Tahoma"/>
            <w:color w:val="0563C1" w:themeColor="hyperlink"/>
            <w:sz w:val="22"/>
            <w:szCs w:val="22"/>
          </w:rPr>
          <w:t>áreas específicas en materia de Igualdad</w:t>
        </w:r>
      </w:hyperlink>
      <w:r w:rsidR="00210B8A">
        <w:rPr>
          <w:rFonts w:ascii="Tahoma" w:eastAsia="Tahoma" w:hAnsi="Tahoma" w:cs="Tahoma"/>
          <w:color w:val="000000"/>
          <w:sz w:val="22"/>
          <w:szCs w:val="22"/>
        </w:rPr>
        <w:t xml:space="preserve">, </w:t>
      </w:r>
      <w:r>
        <w:rPr>
          <w:rFonts w:ascii="Tahoma" w:hAnsi="Tahoma" w:cs="Tahoma"/>
          <w:sz w:val="22"/>
          <w:szCs w:val="22"/>
        </w:rPr>
        <w:t xml:space="preserve">teniendo como </w:t>
      </w:r>
      <w:r>
        <w:rPr>
          <w:rStyle w:val="Hipervnculo"/>
          <w:rFonts w:ascii="Tahoma" w:hAnsi="Tahoma" w:cs="Tahoma"/>
          <w:b/>
          <w:color w:val="0563C1"/>
          <w:sz w:val="22"/>
          <w:szCs w:val="22"/>
        </w:rPr>
        <w:t>entidad</w:t>
      </w:r>
      <w:r w:rsidR="00210B8A" w:rsidRPr="008C78F4">
        <w:rPr>
          <w:rStyle w:val="Hipervnculo"/>
          <w:rFonts w:ascii="Tahoma" w:hAnsi="Tahoma" w:cs="Tahoma"/>
          <w:b/>
          <w:color w:val="0563C1"/>
          <w:sz w:val="22"/>
          <w:szCs w:val="22"/>
        </w:rPr>
        <w:t xml:space="preserve"> adheridas</w:t>
      </w:r>
      <w:r>
        <w:rPr>
          <w:rFonts w:ascii="Tahoma" w:hAnsi="Tahoma" w:cs="Tahoma"/>
          <w:sz w:val="22"/>
          <w:szCs w:val="22"/>
        </w:rPr>
        <w:t xml:space="preserve"> al</w:t>
      </w:r>
      <w:r w:rsidR="00210B8A" w:rsidRPr="00210B8A">
        <w:rPr>
          <w:rFonts w:ascii="Tahoma" w:hAnsi="Tahoma" w:cs="Tahoma"/>
          <w:sz w:val="22"/>
          <w:szCs w:val="22"/>
        </w:rPr>
        <w:t xml:space="preserve"> </w:t>
      </w:r>
      <w:hyperlink r:id="rId27" w:history="1">
        <w:r w:rsidR="00210B8A">
          <w:rPr>
            <w:rStyle w:val="Hipervnculo"/>
            <w:rFonts w:ascii="Tahoma" w:hAnsi="Tahoma" w:cs="Tahoma"/>
            <w:color w:val="0563C1"/>
            <w:sz w:val="22"/>
            <w:szCs w:val="22"/>
          </w:rPr>
          <w:t>Instituto de La Mujer de Castilla-La Mancha</w:t>
        </w:r>
      </w:hyperlink>
      <w:r>
        <w:rPr>
          <w:rStyle w:val="Hipervnculo"/>
          <w:rFonts w:ascii="Tahoma" w:hAnsi="Tahoma" w:cs="Tahoma"/>
          <w:color w:val="0563C1"/>
          <w:sz w:val="22"/>
          <w:szCs w:val="22"/>
        </w:rPr>
        <w:t>.</w:t>
      </w:r>
      <w:r w:rsidR="00210B8A">
        <w:rPr>
          <w:rFonts w:ascii="Tahoma" w:hAnsi="Tahoma" w:cs="Tahoma"/>
          <w:color w:val="002060"/>
          <w:sz w:val="22"/>
          <w:szCs w:val="22"/>
        </w:rPr>
        <w:t xml:space="preserve"> </w:t>
      </w:r>
    </w:p>
    <w:p w14:paraId="4E763C69" w14:textId="4BB9FE0C" w:rsidR="00A40279" w:rsidRPr="00974151" w:rsidRDefault="00974151" w:rsidP="00B83D41">
      <w:pPr>
        <w:spacing w:after="160"/>
        <w:ind w:left="-284"/>
        <w:rPr>
          <w:rFonts w:ascii="Tahoma" w:eastAsiaTheme="majorEastAsia" w:hAnsi="Tahoma" w:cs="Tahoma"/>
          <w:sz w:val="22"/>
          <w:szCs w:val="22"/>
        </w:rPr>
      </w:pPr>
      <w:r>
        <w:rPr>
          <w:rFonts w:ascii="Tahoma" w:eastAsiaTheme="majorEastAsia" w:hAnsi="Tahoma" w:cs="Tahoma"/>
          <w:sz w:val="22"/>
          <w:szCs w:val="22"/>
        </w:rPr>
        <w:t>Este año en la presentación del informe, la entrega del distintivo y menciones se ha mostrado una imagen de coherencia en los impactos</w:t>
      </w:r>
      <w:r w:rsidR="00B83D41">
        <w:rPr>
          <w:rFonts w:ascii="Tahoma" w:eastAsiaTheme="majorEastAsia" w:hAnsi="Tahoma" w:cs="Tahoma"/>
          <w:sz w:val="22"/>
          <w:szCs w:val="22"/>
        </w:rPr>
        <w:t>,</w:t>
      </w:r>
      <w:r>
        <w:rPr>
          <w:rFonts w:ascii="Tahoma" w:eastAsiaTheme="majorEastAsia" w:hAnsi="Tahoma" w:cs="Tahoma"/>
          <w:sz w:val="22"/>
          <w:szCs w:val="22"/>
        </w:rPr>
        <w:t xml:space="preserve"> donde la dirección y las plantillas de las empresas se han visto reflejadas en un trabajo conjunto y real en materia de igualdad.</w:t>
      </w:r>
      <w:r w:rsidR="00B83D41">
        <w:rPr>
          <w:rFonts w:ascii="Tahoma" w:eastAsiaTheme="majorEastAsia" w:hAnsi="Tahoma" w:cs="Tahoma"/>
          <w:sz w:val="22"/>
          <w:szCs w:val="22"/>
        </w:rPr>
        <w:t xml:space="preserve"> </w:t>
      </w:r>
      <w:r w:rsidR="00E50A22" w:rsidRPr="00974151">
        <w:rPr>
          <w:rFonts w:ascii="Tahoma" w:hAnsi="Tahoma" w:cs="Tahoma"/>
          <w:b/>
          <w:sz w:val="22"/>
          <w:szCs w:val="22"/>
          <w:lang w:val="es-ES"/>
        </w:rPr>
        <w:t>Acceso completo al informe</w:t>
      </w:r>
      <w:r w:rsidR="00E50A22" w:rsidRPr="00974151">
        <w:rPr>
          <w:rFonts w:ascii="Tahoma" w:hAnsi="Tahoma" w:cs="Tahoma"/>
          <w:sz w:val="22"/>
          <w:szCs w:val="22"/>
          <w:lang w:val="es-ES"/>
        </w:rPr>
        <w:t xml:space="preserve"> </w:t>
      </w:r>
      <w:hyperlink r:id="rId28" w:history="1">
        <w:r w:rsidR="00E50A22" w:rsidRPr="00974151">
          <w:rPr>
            <w:rStyle w:val="Hipervnculo"/>
            <w:rFonts w:ascii="Tahoma" w:hAnsi="Tahoma" w:cs="Tahoma"/>
            <w:sz w:val="22"/>
            <w:szCs w:val="22"/>
            <w:lang w:val="es-ES"/>
          </w:rPr>
          <w:t>aquí.</w:t>
        </w:r>
      </w:hyperlink>
      <w:r w:rsidR="00E54BD7" w:rsidRPr="00974151">
        <w:rPr>
          <w:rStyle w:val="Hipervnculo"/>
          <w:rFonts w:ascii="Tahoma" w:hAnsi="Tahoma" w:cs="Tahoma"/>
          <w:sz w:val="22"/>
          <w:szCs w:val="22"/>
          <w:lang w:val="es-ES"/>
        </w:rPr>
        <w:t xml:space="preserve"> </w:t>
      </w:r>
      <w:r w:rsidR="00E54BD7" w:rsidRPr="00974151">
        <w:rPr>
          <w:rFonts w:ascii="Tahoma" w:hAnsi="Tahoma" w:cs="Tahoma"/>
          <w:sz w:val="22"/>
          <w:szCs w:val="22"/>
          <w:lang w:val="es-ES"/>
        </w:rPr>
        <w:t xml:space="preserve">Trabajo en el que los agentes sociales están comprometidos al </w:t>
      </w:r>
      <w:r w:rsidR="00B83D41">
        <w:rPr>
          <w:rFonts w:ascii="Tahoma" w:hAnsi="Tahoma" w:cs="Tahoma"/>
          <w:sz w:val="22"/>
          <w:szCs w:val="22"/>
          <w:lang w:val="es-ES"/>
        </w:rPr>
        <w:t>cien por cien.</w:t>
      </w:r>
    </w:p>
    <w:sectPr w:rsidR="00A40279" w:rsidRPr="00974151" w:rsidSect="000D4D85">
      <w:headerReference w:type="default" r:id="rId29"/>
      <w:footerReference w:type="even" r:id="rId30"/>
      <w:footerReference w:type="default" r:id="rId31"/>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EC438" w14:textId="77777777" w:rsidR="006467B2" w:rsidRDefault="006467B2">
      <w:r>
        <w:separator/>
      </w:r>
    </w:p>
  </w:endnote>
  <w:endnote w:type="continuationSeparator" w:id="0">
    <w:p w14:paraId="689AAF69" w14:textId="77777777" w:rsidR="006467B2" w:rsidRDefault="00646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6B487"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27B852AC"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15C15"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A236BE">
      <w:rPr>
        <w:rStyle w:val="Nmerodepgina"/>
        <w:noProof/>
        <w:sz w:val="11"/>
        <w:szCs w:val="11"/>
      </w:rPr>
      <w:t>2</w:t>
    </w:r>
    <w:r>
      <w:rPr>
        <w:rStyle w:val="Nmerodepgina"/>
        <w:sz w:val="11"/>
        <w:szCs w:val="11"/>
      </w:rPr>
      <w:fldChar w:fldCharType="end"/>
    </w:r>
  </w:p>
  <w:p w14:paraId="6376609A"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6929A75" wp14:editId="013C649B">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04EC4995" wp14:editId="77CF803D">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1443CE63"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0851648A"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4EC4995"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1443CE63"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0851648A"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6E77A8D0" wp14:editId="7F942FDD">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72FD3EAC" wp14:editId="785A4364">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26320A2A" w14:textId="77777777" w:rsidR="00A90926" w:rsidRPr="009B267A" w:rsidRDefault="00032ABD"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68BCAE98"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FD3EAC"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26320A2A" w14:textId="77777777" w:rsidR="00A90926" w:rsidRPr="009B267A" w:rsidRDefault="00032ABD"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68BCAE98" w14:textId="77777777" w:rsidR="00A90926" w:rsidRPr="00C00842" w:rsidRDefault="00A90926">
                    <w:pPr>
                      <w:rPr>
                        <w:sz w:val="18"/>
                        <w:szCs w:val="18"/>
                      </w:rPr>
                    </w:pPr>
                  </w:p>
                </w:txbxContent>
              </v:textbox>
            </v:shape>
          </w:pict>
        </mc:Fallback>
      </mc:AlternateContent>
    </w:r>
  </w:p>
  <w:p w14:paraId="4F64DF04"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39D85DB9" wp14:editId="3C90489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063CABA9" wp14:editId="609222B9">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614AF31D" wp14:editId="135D8C8F">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1DC01242" w14:textId="77777777" w:rsidR="00A90926" w:rsidRPr="00C00842" w:rsidRDefault="00032AB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4AF31D"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1DC01242" w14:textId="77777777" w:rsidR="00A90926" w:rsidRPr="00C00842" w:rsidRDefault="00032AB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06E60871" wp14:editId="41DE9D42">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6BACF72" w14:textId="77777777" w:rsidR="00A90926" w:rsidRPr="00C00842" w:rsidRDefault="00032ABD"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E60871"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6BACF72" w14:textId="77777777" w:rsidR="00A90926" w:rsidRPr="00C00842" w:rsidRDefault="00032ABD"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8A8D2" w14:textId="77777777" w:rsidR="006467B2" w:rsidRDefault="006467B2">
      <w:r>
        <w:separator/>
      </w:r>
    </w:p>
  </w:footnote>
  <w:footnote w:type="continuationSeparator" w:id="0">
    <w:p w14:paraId="7B97F84D" w14:textId="77777777" w:rsidR="006467B2" w:rsidRDefault="006467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C6706"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2325573D" wp14:editId="6A908D88">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199907F4"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1ED2ED04"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1CDB86FA"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EC37FD1"/>
    <w:multiLevelType w:val="hybridMultilevel"/>
    <w:tmpl w:val="A0B01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2647699"/>
    <w:multiLevelType w:val="hybridMultilevel"/>
    <w:tmpl w:val="B956AA78"/>
    <w:lvl w:ilvl="0" w:tplc="6ED0B3C2">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3DEA6D58"/>
    <w:multiLevelType w:val="hybridMultilevel"/>
    <w:tmpl w:val="A7CA7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F4032C5"/>
    <w:multiLevelType w:val="hybridMultilevel"/>
    <w:tmpl w:val="E92E4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E5F4E23"/>
    <w:multiLevelType w:val="hybridMultilevel"/>
    <w:tmpl w:val="CE6C9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1">
    <w:nsid w:val="509B01DE"/>
    <w:multiLevelType w:val="hybridMultilevel"/>
    <w:tmpl w:val="BAD4D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4225113"/>
    <w:multiLevelType w:val="hybridMultilevel"/>
    <w:tmpl w:val="D160DECC"/>
    <w:lvl w:ilvl="0" w:tplc="D0BEA68C">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73F2F85"/>
    <w:multiLevelType w:val="hybridMultilevel"/>
    <w:tmpl w:val="905EF0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16cid:durableId="2130467091">
    <w:abstractNumId w:val="15"/>
  </w:num>
  <w:num w:numId="2" w16cid:durableId="1277517898">
    <w:abstractNumId w:val="6"/>
  </w:num>
  <w:num w:numId="3" w16cid:durableId="224800819">
    <w:abstractNumId w:val="2"/>
  </w:num>
  <w:num w:numId="4" w16cid:durableId="885340277">
    <w:abstractNumId w:val="1"/>
  </w:num>
  <w:num w:numId="5" w16cid:durableId="204608446">
    <w:abstractNumId w:val="0"/>
  </w:num>
  <w:num w:numId="6" w16cid:durableId="729614899">
    <w:abstractNumId w:val="10"/>
  </w:num>
  <w:num w:numId="7" w16cid:durableId="358823709">
    <w:abstractNumId w:val="12"/>
  </w:num>
  <w:num w:numId="8" w16cid:durableId="1014305638">
    <w:abstractNumId w:val="9"/>
  </w:num>
  <w:num w:numId="9" w16cid:durableId="562067020">
    <w:abstractNumId w:val="7"/>
  </w:num>
  <w:num w:numId="10" w16cid:durableId="1527908123">
    <w:abstractNumId w:val="13"/>
  </w:num>
  <w:num w:numId="11" w16cid:durableId="1972009962">
    <w:abstractNumId w:val="11"/>
  </w:num>
  <w:num w:numId="12" w16cid:durableId="518475260">
    <w:abstractNumId w:val="8"/>
  </w:num>
  <w:num w:numId="13" w16cid:durableId="336621077">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ABD"/>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787"/>
    <w:rsid w:val="0007680D"/>
    <w:rsid w:val="0007749A"/>
    <w:rsid w:val="00080899"/>
    <w:rsid w:val="00080A6B"/>
    <w:rsid w:val="00080DB7"/>
    <w:rsid w:val="00081432"/>
    <w:rsid w:val="000820A3"/>
    <w:rsid w:val="00083C50"/>
    <w:rsid w:val="00083DF5"/>
    <w:rsid w:val="00084060"/>
    <w:rsid w:val="0008483B"/>
    <w:rsid w:val="00084DD5"/>
    <w:rsid w:val="000864B5"/>
    <w:rsid w:val="0008682D"/>
    <w:rsid w:val="000871B2"/>
    <w:rsid w:val="00092A95"/>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2C7D"/>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649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19F9"/>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866"/>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4A67"/>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1FE4"/>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B8A"/>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76720"/>
    <w:rsid w:val="00280080"/>
    <w:rsid w:val="00280F8A"/>
    <w:rsid w:val="00283498"/>
    <w:rsid w:val="00283D82"/>
    <w:rsid w:val="00284DB8"/>
    <w:rsid w:val="00284E35"/>
    <w:rsid w:val="00284E70"/>
    <w:rsid w:val="00284FDC"/>
    <w:rsid w:val="002864BE"/>
    <w:rsid w:val="00286E77"/>
    <w:rsid w:val="002876CD"/>
    <w:rsid w:val="0028793D"/>
    <w:rsid w:val="00287D7D"/>
    <w:rsid w:val="00290286"/>
    <w:rsid w:val="0029042C"/>
    <w:rsid w:val="00290781"/>
    <w:rsid w:val="0029092E"/>
    <w:rsid w:val="00290A33"/>
    <w:rsid w:val="002911C0"/>
    <w:rsid w:val="00293217"/>
    <w:rsid w:val="002936E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61F7"/>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70D"/>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AE9"/>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094"/>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52FE"/>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58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4E2"/>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0DDC"/>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7B2"/>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63D"/>
    <w:rsid w:val="006F1807"/>
    <w:rsid w:val="006F41D7"/>
    <w:rsid w:val="006F4466"/>
    <w:rsid w:val="006F4DAB"/>
    <w:rsid w:val="006F52CC"/>
    <w:rsid w:val="006F52D0"/>
    <w:rsid w:val="006F5661"/>
    <w:rsid w:val="006F574F"/>
    <w:rsid w:val="006F6637"/>
    <w:rsid w:val="006F6D50"/>
    <w:rsid w:val="006F6EF3"/>
    <w:rsid w:val="006F7019"/>
    <w:rsid w:val="006F72B6"/>
    <w:rsid w:val="006F7C23"/>
    <w:rsid w:val="00700797"/>
    <w:rsid w:val="00700952"/>
    <w:rsid w:val="00700B9F"/>
    <w:rsid w:val="00700D21"/>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375"/>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AAD"/>
    <w:rsid w:val="00765B46"/>
    <w:rsid w:val="00767A6C"/>
    <w:rsid w:val="007711B5"/>
    <w:rsid w:val="007714F4"/>
    <w:rsid w:val="00771CE6"/>
    <w:rsid w:val="00771F02"/>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6139"/>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187"/>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6618"/>
    <w:rsid w:val="008174B6"/>
    <w:rsid w:val="00817692"/>
    <w:rsid w:val="00817ECC"/>
    <w:rsid w:val="008207FE"/>
    <w:rsid w:val="00821F2F"/>
    <w:rsid w:val="00822051"/>
    <w:rsid w:val="0082321F"/>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1C71"/>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8F4"/>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626"/>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151"/>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CA9"/>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6BE"/>
    <w:rsid w:val="00A23CA0"/>
    <w:rsid w:val="00A243DE"/>
    <w:rsid w:val="00A24D73"/>
    <w:rsid w:val="00A25EA2"/>
    <w:rsid w:val="00A271E0"/>
    <w:rsid w:val="00A27B40"/>
    <w:rsid w:val="00A27F41"/>
    <w:rsid w:val="00A310DC"/>
    <w:rsid w:val="00A310DF"/>
    <w:rsid w:val="00A3142D"/>
    <w:rsid w:val="00A318DD"/>
    <w:rsid w:val="00A321D9"/>
    <w:rsid w:val="00A32F6E"/>
    <w:rsid w:val="00A33759"/>
    <w:rsid w:val="00A34186"/>
    <w:rsid w:val="00A35508"/>
    <w:rsid w:val="00A35A50"/>
    <w:rsid w:val="00A362BA"/>
    <w:rsid w:val="00A37326"/>
    <w:rsid w:val="00A37658"/>
    <w:rsid w:val="00A37753"/>
    <w:rsid w:val="00A379C4"/>
    <w:rsid w:val="00A37AFC"/>
    <w:rsid w:val="00A37BA1"/>
    <w:rsid w:val="00A40279"/>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4AFB"/>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D41"/>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5355"/>
    <w:rsid w:val="00BB6853"/>
    <w:rsid w:val="00BB74D3"/>
    <w:rsid w:val="00BB778C"/>
    <w:rsid w:val="00BC059B"/>
    <w:rsid w:val="00BC0B88"/>
    <w:rsid w:val="00BC0CAF"/>
    <w:rsid w:val="00BC1163"/>
    <w:rsid w:val="00BC1E2F"/>
    <w:rsid w:val="00BC248D"/>
    <w:rsid w:val="00BC41E1"/>
    <w:rsid w:val="00BC4A15"/>
    <w:rsid w:val="00BC52B2"/>
    <w:rsid w:val="00BC54BC"/>
    <w:rsid w:val="00BC64F7"/>
    <w:rsid w:val="00BC6D8E"/>
    <w:rsid w:val="00BD05E4"/>
    <w:rsid w:val="00BD0700"/>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4549"/>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61A"/>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2C2"/>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4301"/>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0A22"/>
    <w:rsid w:val="00E51C89"/>
    <w:rsid w:val="00E52E22"/>
    <w:rsid w:val="00E54BD7"/>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5F1D"/>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3531"/>
    <w:rsid w:val="00F74059"/>
    <w:rsid w:val="00F750AF"/>
    <w:rsid w:val="00F751D0"/>
    <w:rsid w:val="00F75DD6"/>
    <w:rsid w:val="00F75E3F"/>
    <w:rsid w:val="00F76026"/>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385"/>
    <o:shapelayout v:ext="edit">
      <o:idmap v:ext="edit" data="1"/>
    </o:shapelayout>
  </w:shapeDefaults>
  <w:decimalSymbol w:val=","/>
  <w:listSeparator w:val=";"/>
  <w14:docId w14:val="34C88B55"/>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character" w:customStyle="1" w:styleId="enlacedeinternet">
    <w:name w:val="enlacedeinternet"/>
    <w:basedOn w:val="Fuentedeprrafopredeter"/>
    <w:rsid w:val="00210B8A"/>
  </w:style>
  <w:style w:type="character" w:styleId="Mencinsinresolver">
    <w:name w:val="Unresolved Mention"/>
    <w:basedOn w:val="Fuentedeprrafopredeter"/>
    <w:uiPriority w:val="99"/>
    <w:semiHidden/>
    <w:unhideWhenUsed/>
    <w:rsid w:val="000D64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6204855">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6421887">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4196088">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feda.es/feda/asociaciones-junta-directiva" TargetMode="External"/><Relationship Id="rId18" Type="http://schemas.openxmlformats.org/officeDocument/2006/relationships/hyperlink" Target="https://comunasartemio.com/" TargetMode="External"/><Relationship Id="rId26" Type="http://schemas.openxmlformats.org/officeDocument/2006/relationships/hyperlink" Target="https://www.opialbacete.es/contact/" TargetMode="External"/><Relationship Id="rId3" Type="http://schemas.openxmlformats.org/officeDocument/2006/relationships/styles" Target="styles.xml"/><Relationship Id="rId21" Type="http://schemas.openxmlformats.org/officeDocument/2006/relationships/hyperlink" Target="https://castillalamancha.ccoo.es/Albacete/Sedes_y_Asesorias" TargetMode="External"/><Relationship Id="rId7" Type="http://schemas.openxmlformats.org/officeDocument/2006/relationships/endnotes" Target="endnotes.xml"/><Relationship Id="rId12" Type="http://schemas.openxmlformats.org/officeDocument/2006/relationships/hyperlink" Target="https://www.feda.es/feda/asociaciones-junta-directiva" TargetMode="External"/><Relationship Id="rId17" Type="http://schemas.openxmlformats.org/officeDocument/2006/relationships/hyperlink" Target="https://logisticafranciscohernandez.com/" TargetMode="External"/><Relationship Id="rId25" Type="http://schemas.openxmlformats.org/officeDocument/2006/relationships/hyperlink" Target="https://www.albacete.es/es/bienestar-social/mujer-igualdad"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youtube.com/watch?v=cgZt5N_tLFI" TargetMode="External"/><Relationship Id="rId20" Type="http://schemas.openxmlformats.org/officeDocument/2006/relationships/hyperlink" Target="https://www.feda.es/valor-anadido/responsabilidad-social-empresarial/ii-plan-de-igualdad"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organos-de-gobierno/comite-ejecutivo" TargetMode="External"/><Relationship Id="rId24" Type="http://schemas.openxmlformats.org/officeDocument/2006/relationships/hyperlink" Target="https://igualdad.dipualba.e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ecam.es/cecam-destaca-el-papel-de-las-empresarias-de-nuestra-region/" TargetMode="External"/><Relationship Id="rId23" Type="http://schemas.openxmlformats.org/officeDocument/2006/relationships/hyperlink" Target="https://www.castillalamancha.es/gobierno/igualdadyportavoz/estructura/dpiguyporab/funcionesycompetencias/funciones-y-competencias-de-la-delegaci&#243;n-provincial-consejer&#237;a-de-igualdad-y-portavoz-en-albacete" TargetMode="External"/><Relationship Id="rId28" Type="http://schemas.openxmlformats.org/officeDocument/2006/relationships/hyperlink" Target="https://www.opialbacete.es/resultados/" TargetMode="External"/><Relationship Id="rId10" Type="http://schemas.openxmlformats.org/officeDocument/2006/relationships/hyperlink" Target="https://www.feda.es/feda/nuestro-equipo" TargetMode="External"/><Relationship Id="rId19" Type="http://schemas.openxmlformats.org/officeDocument/2006/relationships/hyperlink" Target="https://www.opialbacete.es/"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eda.es/feda/nuestro-equipo" TargetMode="External"/><Relationship Id="rId14" Type="http://schemas.openxmlformats.org/officeDocument/2006/relationships/hyperlink" Target="https://www.feda.es/feda/juntas-locales-delegaciones" TargetMode="External"/><Relationship Id="rId22" Type="http://schemas.openxmlformats.org/officeDocument/2006/relationships/hyperlink" Target="https://www.ugt.es/sedes/Castilla-La%20Mancha" TargetMode="External"/><Relationship Id="rId27" Type="http://schemas.openxmlformats.org/officeDocument/2006/relationships/hyperlink" Target="https://institutomujer.castillalamancha.es/" TargetMode="External"/><Relationship Id="rId30" Type="http://schemas.openxmlformats.org/officeDocument/2006/relationships/footer" Target="footer1.xml"/><Relationship Id="rId8" Type="http://schemas.openxmlformats.org/officeDocument/2006/relationships/hyperlink" Target="https://www.feda.es/valor-anadido/responsabilidad-social-empresarial/plan-de-igualdad"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BB604-F727-48CC-9D4B-2954262B0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Pages>
  <Words>515</Words>
  <Characters>4341</Characters>
  <Application>Microsoft Office Word</Application>
  <DocSecurity>0</DocSecurity>
  <Lines>36</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4847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12</cp:revision>
  <cp:lastPrinted>2019-03-27T09:39:00Z</cp:lastPrinted>
  <dcterms:created xsi:type="dcterms:W3CDTF">2024-02-28T14:31:00Z</dcterms:created>
  <dcterms:modified xsi:type="dcterms:W3CDTF">2025-03-04T11:30:00Z</dcterms:modified>
</cp:coreProperties>
</file>