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76E39A6" w14:textId="77777777" w:rsidR="009F4EF6" w:rsidRDefault="00227A3D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9F4EF6">
        <w:rPr>
          <w:rFonts w:ascii="Tahoma" w:hAnsi="Tahoma" w:cs="Tahoma"/>
          <w:bCs/>
          <w:sz w:val="22"/>
          <w:szCs w:val="22"/>
        </w:rPr>
        <w:t>10</w:t>
      </w:r>
      <w:r w:rsidR="00A10560">
        <w:rPr>
          <w:rFonts w:ascii="Tahoma" w:hAnsi="Tahoma" w:cs="Tahoma"/>
          <w:bCs/>
          <w:sz w:val="22"/>
          <w:szCs w:val="22"/>
        </w:rPr>
        <w:t xml:space="preserve"> de abril de 2025</w:t>
      </w:r>
    </w:p>
    <w:p w14:paraId="37824EE4" w14:textId="77777777" w:rsidR="009F4EF6" w:rsidRDefault="009F4EF6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3F0F009" w14:textId="77777777" w:rsidR="009F4EF6" w:rsidRDefault="009F4EF6" w:rsidP="009F4EF6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bookmarkStart w:id="0" w:name="_Hlk195176787"/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La Asamblea General de FEDA despliega su capacidad de representación y servicio a las empresas de Albacete </w:t>
      </w:r>
    </w:p>
    <w:p w14:paraId="0B209FA3" w14:textId="77777777" w:rsidR="009F4EF6" w:rsidRDefault="009F4EF6" w:rsidP="009F4EF6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41302BAA" w14:textId="72336546" w:rsidR="009F4EF6" w:rsidRPr="009F4EF6" w:rsidRDefault="009F4EF6" w:rsidP="009F4EF6">
      <w:pPr>
        <w:pStyle w:val="Prrafodelista"/>
        <w:numPr>
          <w:ilvl w:val="0"/>
          <w:numId w:val="22"/>
        </w:numPr>
        <w:tabs>
          <w:tab w:val="left" w:pos="4080"/>
        </w:tabs>
        <w:suppressAutoHyphens/>
        <w:spacing w:line="240" w:lineRule="auto"/>
        <w:ind w:right="-142" w:hanging="284"/>
        <w:jc w:val="center"/>
        <w:textAlignment w:val="baseline"/>
        <w:rPr>
          <w:rFonts w:ascii="Tahoma" w:hAnsi="Tahoma" w:cs="Tahoma"/>
          <w:bCs/>
        </w:rPr>
      </w:pPr>
      <w:r w:rsidRPr="009F4EF6">
        <w:rPr>
          <w:rFonts w:ascii="Tahoma" w:hAnsi="Tahoma" w:cs="Tahoma"/>
          <w:b/>
          <w:bCs/>
          <w:color w:val="000000"/>
          <w:bdr w:val="none" w:sz="0" w:space="0" w:color="auto" w:frame="1"/>
        </w:rPr>
        <w:t>En el informe de actividades, asociados, instituciones y patrocinadores pusieron voz a los servicios y trabajo de la Confederación</w:t>
      </w:r>
      <w:bookmarkEnd w:id="0"/>
    </w:p>
    <w:p w14:paraId="2DD01DE5" w14:textId="41C2134D" w:rsidR="00A10560" w:rsidRDefault="009F4EF6" w:rsidP="009F4EF6">
      <w:pPr>
        <w:pStyle w:val="Prrafodelista"/>
        <w:numPr>
          <w:ilvl w:val="0"/>
          <w:numId w:val="21"/>
        </w:numPr>
        <w:tabs>
          <w:tab w:val="left" w:pos="4080"/>
        </w:tabs>
        <w:spacing w:line="240" w:lineRule="auto"/>
        <w:jc w:val="center"/>
        <w:textAlignment w:val="baseline"/>
        <w:rPr>
          <w:rFonts w:ascii="Tahoma" w:hAnsi="Tahoma" w:cs="Tahoma"/>
          <w:b/>
          <w:sz w:val="32"/>
          <w:szCs w:val="32"/>
          <w:lang w:eastAsia="zh-CN"/>
        </w:rPr>
      </w:pP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Se aprobó </w:t>
      </w:r>
      <w:r w:rsidRPr="009F4E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por unanimidad la gestión </w:t>
      </w: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>de</w:t>
      </w:r>
      <w:r w:rsidRPr="009F4E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</w:t>
      </w: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la Confederación en </w:t>
      </w:r>
      <w:r w:rsidRPr="009F4E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2024 y </w:t>
      </w: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el </w:t>
      </w:r>
      <w:r w:rsidRPr="009F4E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presupuesto </w:t>
      </w: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>para</w:t>
      </w:r>
      <w:r w:rsidRPr="009F4EF6">
        <w:rPr>
          <w:rFonts w:ascii="Tahoma" w:hAnsi="Tahoma" w:cs="Tahoma"/>
          <w:b/>
          <w:bCs/>
          <w:color w:val="000000"/>
          <w:bdr w:val="none" w:sz="0" w:space="0" w:color="auto" w:frame="1"/>
        </w:rPr>
        <w:t xml:space="preserve"> este año</w:t>
      </w:r>
    </w:p>
    <w:p w14:paraId="0F99F5D0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21C6168C" w14:textId="77777777" w:rsidR="009F4EF6" w:rsidRPr="00AA505B" w:rsidRDefault="009F4EF6" w:rsidP="009F4EF6">
      <w:pPr>
        <w:rPr>
          <w:rFonts w:ascii="Tahoma" w:hAnsi="Tahoma" w:cs="Tahoma"/>
          <w:b/>
          <w:color w:val="201F1E"/>
          <w:sz w:val="22"/>
          <w:szCs w:val="22"/>
          <w:bdr w:val="none" w:sz="0" w:space="0" w:color="auto" w:frame="1"/>
        </w:rPr>
      </w:pPr>
    </w:p>
    <w:p w14:paraId="1A48E27E" w14:textId="77777777" w:rsidR="00AD5E51" w:rsidRPr="00AD5E51" w:rsidRDefault="00AD5E51" w:rsidP="00AD5E51">
      <w:p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En la primera parte de la </w:t>
      </w:r>
      <w:hyperlink r:id="rId8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48ª Asamblea General de FEDA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 se procedió a la liquidación del ejercicio 2024 y a la aprobación, por unanimidad, del presupuesto para el ejercicio 2025. Unos datos económicos que ofreció de forma detallada el tesorero de la Confederación, José Lozano Tendero.</w:t>
      </w:r>
    </w:p>
    <w:p w14:paraId="7925CBCB" w14:textId="77777777" w:rsidR="00AD5E51" w:rsidRDefault="00AD5E51" w:rsidP="00AD5E51">
      <w:p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El secretario general de FEDA, Vicente García, se encargó de presentar el </w:t>
      </w:r>
      <w:hyperlink r:id="rId9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Informe de Actividades de 2024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realizando un recorrido por las principales gestiones, actividades, hitos y objetivos de la Confederación durante el pasado año para beneficio de empresarios, empresarias, empresas y autónomos.</w:t>
      </w:r>
    </w:p>
    <w:p w14:paraId="6F36FE9E" w14:textId="77777777" w:rsidR="00AD5E51" w:rsidRPr="00AD5E51" w:rsidRDefault="00AD5E51" w:rsidP="00AD5E51">
      <w:p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</w:p>
    <w:p w14:paraId="3A082AA6" w14:textId="77777777" w:rsidR="00AD5E51" w:rsidRDefault="00AD5E51" w:rsidP="00AD5E51">
      <w:p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Durante su presentación, Vicente García dio voz a diferentes asociados de la Confederación para dar más relevancia aún al trabajo que realiza FEDA a favor de autónomos, autónomas, empresarios y empresas, y a cada una de las áreas en la actividad de la organización:</w:t>
      </w:r>
    </w:p>
    <w:p w14:paraId="528E1E18" w14:textId="77777777" w:rsidR="00AD5E51" w:rsidRPr="00AD5E51" w:rsidRDefault="00AD5E51" w:rsidP="00AD5E51">
      <w:p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</w:p>
    <w:p w14:paraId="6658FE8A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hyperlink r:id="rId10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Sara Puche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. Autónoma. Socia fundadora. Directora del Centro Educativo A MAS, de Hellín, abrió el bloque de los servicios a los autónomos y las pymes, que son la base asociativa de FEDA.</w:t>
      </w:r>
    </w:p>
    <w:p w14:paraId="7F29E4F9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hyperlink r:id="rId11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Sara Cano Lorente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, directora de exportación y marketing de El </w:t>
      </w:r>
      <w:proofErr w:type="spellStart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Conchel</w:t>
      </w:r>
      <w:proofErr w:type="spellEnd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 Original </w:t>
      </w:r>
      <w:proofErr w:type="spellStart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Food</w:t>
      </w:r>
      <w:proofErr w:type="spellEnd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S.A. Vocal de ADIEX, introdujo la actividad de FEDA en servicios especializados como la internacionalización.</w:t>
      </w:r>
    </w:p>
    <w:p w14:paraId="0542136E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hyperlink r:id="rId12" w:history="1">
        <w:proofErr w:type="spellStart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Mª</w:t>
        </w:r>
        <w:proofErr w:type="spellEnd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 xml:space="preserve"> José Cantos Serrano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, CEO de la empresa Pinturas </w:t>
      </w:r>
      <w:proofErr w:type="spellStart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Macy</w:t>
      </w:r>
      <w:proofErr w:type="spellEnd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S.A. MBA Escuela de Negocios FEDA, habló de la calidad de esta formación tan profesional y que la Confederación tiene para la empresa de Albacete.</w:t>
      </w:r>
    </w:p>
    <w:p w14:paraId="52F016E3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hyperlink r:id="rId13" w:history="1">
        <w:proofErr w:type="spellStart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Arkaitz</w:t>
        </w:r>
        <w:proofErr w:type="spellEnd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 xml:space="preserve"> Calzada </w:t>
        </w:r>
        <w:proofErr w:type="spellStart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Etxaniz</w:t>
        </w:r>
        <w:proofErr w:type="spellEnd"/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ingeniero en la empresa RES.  Alumno en la Formación Profesional para el Empleo, quien destacó el amplio catálogo formativo.</w:t>
      </w:r>
    </w:p>
    <w:p w14:paraId="5FAAD795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Presidente de la Asociación de Industrias Gráficas, </w:t>
      </w:r>
      <w:hyperlink r:id="rId14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Carlos Bielsa Sánchez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. CEO de Imprenta Bielsa. La representación sectorial de FEDA y el trabajo con las diferentes asociaciones.</w:t>
      </w:r>
    </w:p>
    <w:p w14:paraId="381D5628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hyperlink r:id="rId15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Víctor Tárraga Osma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presidente junta local de FEDA en Almansa, expuso la red de cobertura con las delegaciones en diferentes puntos de la provincia.</w:t>
      </w:r>
    </w:p>
    <w:p w14:paraId="587F0D01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hyperlink r:id="rId16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 xml:space="preserve">José </w:t>
        </w:r>
        <w:proofErr w:type="spellStart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Baonza</w:t>
        </w:r>
        <w:proofErr w:type="spellEnd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 xml:space="preserve"> Ramírez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, director territorial de </w:t>
      </w:r>
      <w:proofErr w:type="spellStart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Globalcaja</w:t>
      </w:r>
      <w:proofErr w:type="spellEnd"/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en representación de los patrocinadores y colaboradores, en programas y acciones que se hacen a lo largo del año.</w:t>
      </w:r>
    </w:p>
    <w:p w14:paraId="1D22BC5A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Vicepresidente de la Diputación, </w:t>
      </w:r>
      <w:hyperlink r:id="rId17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Fran Valera González</w:t>
        </w:r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sobre la relación y trabajo institucional coordinado con FEDA.</w:t>
      </w:r>
    </w:p>
    <w:p w14:paraId="58A08C21" w14:textId="77777777" w:rsidR="00AD5E51" w:rsidRPr="00AD5E51" w:rsidRDefault="00AD5E51" w:rsidP="00AD5E51">
      <w:pPr>
        <w:numPr>
          <w:ilvl w:val="0"/>
          <w:numId w:val="25"/>
        </w:num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 xml:space="preserve">Presidenta de la Asociación de Periodistas de Albacete, </w:t>
      </w:r>
      <w:hyperlink r:id="rId18" w:history="1"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 xml:space="preserve">Loli Ríos </w:t>
        </w:r>
        <w:proofErr w:type="spellStart"/>
        <w:r w:rsidRPr="00AD5E51">
          <w:rPr>
            <w:rStyle w:val="Hipervnculo"/>
            <w:rFonts w:ascii="Tahoma" w:hAnsi="Tahoma" w:cs="Tahoma"/>
            <w:sz w:val="22"/>
            <w:szCs w:val="22"/>
            <w:bdr w:val="none" w:sz="0" w:space="0" w:color="auto" w:frame="1"/>
            <w:lang w:val="es-ES"/>
          </w:rPr>
          <w:t>Defez</w:t>
        </w:r>
        <w:proofErr w:type="spellEnd"/>
      </w:hyperlink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t>, resaltó cómo FEDA es fuente de información y opinión cualificada para los medios de comunicación.</w:t>
      </w:r>
    </w:p>
    <w:p w14:paraId="222CBA1D" w14:textId="77777777" w:rsidR="00AD5E51" w:rsidRDefault="00AD5E51" w:rsidP="00AD5E51">
      <w:pPr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</w:pPr>
      <w:r w:rsidRPr="00AD5E51">
        <w:rPr>
          <w:rFonts w:ascii="Tahoma" w:hAnsi="Tahoma" w:cs="Tahoma"/>
          <w:color w:val="201F1E"/>
          <w:sz w:val="22"/>
          <w:szCs w:val="22"/>
          <w:bdr w:val="none" w:sz="0" w:space="0" w:color="auto" w:frame="1"/>
          <w:lang w:val="es-ES"/>
        </w:rPr>
        <w:lastRenderedPageBreak/>
        <w:t>Así, en el ámbito relacionado con autónomos y micro pymes, destacó las 693 circulares enviadas, las 59 jornadas técnicas realizadas en 2024, con 968 inscritos, o los 953 asesoramientos y gestiones individuales realizados desde FEDA y sus delegaciones.</w:t>
      </w:r>
    </w:p>
    <w:p w14:paraId="33B47DB4" w14:textId="77777777" w:rsidR="006962B9" w:rsidRDefault="006962B9" w:rsidP="009F4EF6">
      <w:pPr>
        <w:rPr>
          <w:rFonts w:ascii="Tahoma" w:hAnsi="Tahoma" w:cs="Tahoma"/>
          <w:sz w:val="22"/>
          <w:szCs w:val="22"/>
        </w:rPr>
      </w:pPr>
    </w:p>
    <w:p w14:paraId="7C4EE714" w14:textId="3BABE26E" w:rsidR="006962B9" w:rsidRPr="006962B9" w:rsidRDefault="006962B9" w:rsidP="009F4EF6">
      <w:pPr>
        <w:rPr>
          <w:rFonts w:ascii="Tahoma" w:hAnsi="Tahoma" w:cs="Tahoma"/>
          <w:b/>
          <w:bCs/>
          <w:color w:val="201F1E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/>
          <w:bCs/>
          <w:sz w:val="22"/>
          <w:szCs w:val="22"/>
        </w:rPr>
        <w:t>Asociaciones, Formación, servicios técnicos y Comunicación</w:t>
      </w:r>
    </w:p>
    <w:p w14:paraId="38F98B49" w14:textId="77777777" w:rsidR="009F4EF6" w:rsidRPr="00AA505B" w:rsidRDefault="009F4EF6" w:rsidP="009F4EF6">
      <w:pPr>
        <w:rPr>
          <w:rFonts w:ascii="Tahoma" w:hAnsi="Tahoma" w:cs="Tahoma"/>
          <w:sz w:val="22"/>
          <w:szCs w:val="22"/>
        </w:rPr>
      </w:pPr>
    </w:p>
    <w:p w14:paraId="1E052B97" w14:textId="77777777" w:rsid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  <w:r w:rsidRPr="00AD5E51">
        <w:rPr>
          <w:rFonts w:ascii="Tahoma" w:hAnsi="Tahoma" w:cs="Tahoma"/>
          <w:sz w:val="22"/>
          <w:szCs w:val="22"/>
          <w:lang w:val="es-ES"/>
        </w:rPr>
        <w:t xml:space="preserve">En cuanto a </w:t>
      </w:r>
      <w:hyperlink r:id="rId19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pymes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, FEDA ha llevado a cabo 135 asesoramientos, 40 empresas han participado en el </w:t>
      </w:r>
      <w:hyperlink r:id="rId20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Programa IN-FEDA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, 35 empresas en el </w:t>
      </w:r>
      <w:hyperlink r:id="rId21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Foro de Inversión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, con 10 proyectos subvencionables desde el </w:t>
      </w:r>
      <w:hyperlink r:id="rId22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Servicio de FEDA Inversión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. Por su parte, desde </w:t>
      </w:r>
      <w:hyperlink r:id="rId23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FEDA Internacional 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se han realizado 69 asesoramientos, 52 participaciones en misiones comerciales, como por ejemplo a </w:t>
      </w:r>
      <w:hyperlink r:id="rId24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Polonia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, y 423 encuentros comerciales. En este apartado, el secretario general también destacó el </w:t>
      </w:r>
      <w:hyperlink r:id="rId25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Servicio de Contratación Pública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, con 58 consultas y gestiones realizadas con diferentes licitaciones. No se olvidó en este apartado del trabajo realizado por el </w:t>
      </w:r>
      <w:hyperlink r:id="rId26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Observatorio Provincial de Igualdad en las Relaciones Laborales 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(OPI Albacete, promovido desde los agentes sociales </w:t>
      </w:r>
      <w:proofErr w:type="gramStart"/>
      <w:r w:rsidRPr="00AD5E51">
        <w:rPr>
          <w:rFonts w:ascii="Tahoma" w:hAnsi="Tahoma" w:cs="Tahoma"/>
          <w:sz w:val="22"/>
          <w:szCs w:val="22"/>
          <w:lang w:val="es-ES"/>
        </w:rPr>
        <w:t>CC.OO</w:t>
      </w:r>
      <w:proofErr w:type="gramEnd"/>
      <w:r w:rsidRPr="00AD5E51">
        <w:rPr>
          <w:rFonts w:ascii="Tahoma" w:hAnsi="Tahoma" w:cs="Tahoma"/>
          <w:sz w:val="22"/>
          <w:szCs w:val="22"/>
          <w:lang w:val="es-ES"/>
        </w:rPr>
        <w:t>, UGT y FEDA con carácter de permanencia y con el apoyo institucional de la Junta de Comunidades de Castilla-La Mancha, Diputación Provincial y Ayuntamiento de Albacete desde sus respectivas áreas de igualdad.</w:t>
      </w:r>
    </w:p>
    <w:p w14:paraId="1DDAE061" w14:textId="77777777" w:rsidR="00AD5E51" w:rsidRP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</w:p>
    <w:p w14:paraId="476614C0" w14:textId="77777777" w:rsid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  <w:r w:rsidRPr="00AD5E51">
        <w:rPr>
          <w:rFonts w:ascii="Tahoma" w:hAnsi="Tahoma" w:cs="Tahoma"/>
          <w:sz w:val="22"/>
          <w:szCs w:val="22"/>
          <w:lang w:val="es-ES"/>
        </w:rPr>
        <w:t xml:space="preserve">Sobre los </w:t>
      </w:r>
      <w:hyperlink r:id="rId27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servicios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que FEDA ofrece a empresarios y equipo directivo, Vicente García señaló que desde </w:t>
      </w:r>
      <w:hyperlink r:id="rId28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Escuela de Negocios FEDA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han sido 290 los alumnos y alumnas formados en 2024, destacado la </w:t>
      </w:r>
      <w:hyperlink r:id="rId29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Formación </w:t>
        </w:r>
        <w:proofErr w:type="spellStart"/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InCompany</w:t>
        </w:r>
        <w:proofErr w:type="spellEnd"/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con 192 alumnos, el </w:t>
      </w:r>
      <w:hyperlink r:id="rId30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MBA Executive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de Escuela de Negocios FEDA con 22 alumnos en su </w:t>
      </w:r>
      <w:hyperlink r:id="rId31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XV edición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, o los 46 alumnos formados en </w:t>
      </w:r>
      <w:hyperlink r:id="rId32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programas superiores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. En este sentido, el secretario general destacó el crecimiento de </w:t>
      </w:r>
      <w:proofErr w:type="gramStart"/>
      <w:r w:rsidRPr="00AD5E51">
        <w:rPr>
          <w:rFonts w:ascii="Tahoma" w:hAnsi="Tahoma" w:cs="Tahoma"/>
          <w:sz w:val="22"/>
          <w:szCs w:val="22"/>
          <w:lang w:val="es-ES"/>
        </w:rPr>
        <w:t>los alumnos y alumnas</w:t>
      </w:r>
      <w:proofErr w:type="gramEnd"/>
      <w:r w:rsidRPr="00AD5E51">
        <w:rPr>
          <w:rFonts w:ascii="Tahoma" w:hAnsi="Tahoma" w:cs="Tahoma"/>
          <w:sz w:val="22"/>
          <w:szCs w:val="22"/>
          <w:lang w:val="es-ES"/>
        </w:rPr>
        <w:t xml:space="preserve"> pertenecientes a diversos puntos de la provincia. En el apartado de trabajadores, 1.796 </w:t>
      </w:r>
      <w:proofErr w:type="gramStart"/>
      <w:r w:rsidRPr="00AD5E51">
        <w:rPr>
          <w:rFonts w:ascii="Tahoma" w:hAnsi="Tahoma" w:cs="Tahoma"/>
          <w:sz w:val="22"/>
          <w:szCs w:val="22"/>
          <w:lang w:val="es-ES"/>
        </w:rPr>
        <w:t>alumnos y alumnas</w:t>
      </w:r>
      <w:proofErr w:type="gramEnd"/>
      <w:r w:rsidRPr="00AD5E51">
        <w:rPr>
          <w:rFonts w:ascii="Tahoma" w:hAnsi="Tahoma" w:cs="Tahoma"/>
          <w:sz w:val="22"/>
          <w:szCs w:val="22"/>
          <w:lang w:val="es-ES"/>
        </w:rPr>
        <w:t xml:space="preserve"> han participado en los diferentes cursos de </w:t>
      </w:r>
      <w:hyperlink r:id="rId33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Formación Subvencionada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>, señalando que se han ofertado hasta 92 acciones formativas. En su intervención, Vicente García destacó el incremento que se ha producido en las inscripciones en relación con el año anterior.</w:t>
      </w:r>
    </w:p>
    <w:p w14:paraId="27ECA19E" w14:textId="77777777" w:rsidR="00AD5E51" w:rsidRP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</w:p>
    <w:p w14:paraId="3236DBDF" w14:textId="77777777" w:rsid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  <w:r w:rsidRPr="00AD5E51">
        <w:rPr>
          <w:rFonts w:ascii="Tahoma" w:hAnsi="Tahoma" w:cs="Tahoma"/>
          <w:sz w:val="22"/>
          <w:szCs w:val="22"/>
          <w:lang w:val="es-ES"/>
        </w:rPr>
        <w:t xml:space="preserve">Vicente García detalló ampliamente el trabajo desarrollado por el </w:t>
      </w:r>
      <w:hyperlink r:id="rId34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Departamento de Asociaciones y Áreas Técnicas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>, con 48 reuniones y un total de 4.410 gestiones en las que FEDA ha dado gestión y soporte a las</w:t>
      </w:r>
      <w:hyperlink r:id="rId35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 asociaciones integradas en la Confederación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>. Siguiendo con estas acciones, puso el foco en la negociación colectiva, destacando las 47 reuniones celebradas y los diferentes convenios colectivos vigentes de los que se están beneficiando hasta 54.000 trabajadores, y señaló el trabajo de interlocución realizado con las diferentes administraciones a nivel local, provincial, regional y nacional.</w:t>
      </w:r>
    </w:p>
    <w:p w14:paraId="0D76F08F" w14:textId="77777777" w:rsidR="00AD5E51" w:rsidRP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</w:p>
    <w:p w14:paraId="7D9DD6D8" w14:textId="77777777" w:rsid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  <w:r w:rsidRPr="00AD5E51">
        <w:rPr>
          <w:rFonts w:ascii="Tahoma" w:hAnsi="Tahoma" w:cs="Tahoma"/>
          <w:sz w:val="22"/>
          <w:szCs w:val="22"/>
          <w:lang w:val="es-ES"/>
        </w:rPr>
        <w:t xml:space="preserve">El secretario general de FEDA no se olvidó de las entidades colaboradoras en las diferentes actividades de la Confederación, señalando principalmente los </w:t>
      </w:r>
      <w:hyperlink r:id="rId36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Premios Empresariales San Juan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o la </w:t>
      </w:r>
      <w:hyperlink r:id="rId37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Caseta en la Feria de Albacete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>. En la recta final de su presentación, también hizo referencia a las diferentes administraciones públicas que a lo largo del año 2024 han colaborado con FEDA en las actividades y acciones realizadas.</w:t>
      </w:r>
    </w:p>
    <w:p w14:paraId="7C48AE3F" w14:textId="77777777" w:rsidR="00AD5E51" w:rsidRP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</w:p>
    <w:p w14:paraId="2B481EB2" w14:textId="77777777" w:rsid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  <w:r w:rsidRPr="00AD5E51">
        <w:rPr>
          <w:rFonts w:ascii="Tahoma" w:hAnsi="Tahoma" w:cs="Tahoma"/>
          <w:sz w:val="22"/>
          <w:szCs w:val="22"/>
          <w:lang w:val="es-ES"/>
        </w:rPr>
        <w:t xml:space="preserve">Para terminar, Vicente García dio las principales cifras del trabajo del Departamento de Comunicación y Relaciones Institucionales, destacando las </w:t>
      </w:r>
      <w:hyperlink r:id="rId38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146 notas de prensa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y convocatorias a medios de comunicación. En 2024 se registraron 624.535 visitas a la web de FEDA, que no deja de crecer año tras año, y otras 144.075 a la página web de la </w:t>
      </w:r>
      <w:hyperlink r:id="rId39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Escuela de Negocios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. En este apartado señaló el incremento de seguidores en los diferentes perfiles sociales y terminó destacando sobre todo el aumento en </w:t>
      </w:r>
      <w:hyperlink r:id="rId40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LinkedIn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>, la red social empresarial por excelencia.</w:t>
      </w:r>
    </w:p>
    <w:p w14:paraId="531A166B" w14:textId="77777777" w:rsidR="00AD5E51" w:rsidRP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</w:p>
    <w:p w14:paraId="5A934466" w14:textId="3C21581F" w:rsidR="00DF2D56" w:rsidRPr="00AD5E51" w:rsidRDefault="00AD5E51" w:rsidP="00AD5E51">
      <w:pPr>
        <w:rPr>
          <w:rFonts w:ascii="Tahoma" w:hAnsi="Tahoma" w:cs="Tahoma"/>
          <w:sz w:val="22"/>
          <w:szCs w:val="22"/>
          <w:lang w:val="es-ES"/>
        </w:rPr>
      </w:pPr>
      <w:r w:rsidRPr="00AD5E51">
        <w:rPr>
          <w:rFonts w:ascii="Tahoma" w:hAnsi="Tahoma" w:cs="Tahoma"/>
          <w:sz w:val="22"/>
          <w:szCs w:val="22"/>
          <w:lang w:val="es-ES"/>
        </w:rPr>
        <w:t xml:space="preserve">Vicente García dedicó sus últimas palabras al </w:t>
      </w:r>
      <w:hyperlink r:id="rId41" w:history="1">
        <w:r w:rsidRPr="00AD5E51">
          <w:rPr>
            <w:rStyle w:val="Hipervnculo"/>
            <w:rFonts w:ascii="Tahoma" w:hAnsi="Tahoma" w:cs="Tahoma"/>
            <w:sz w:val="22"/>
            <w:szCs w:val="22"/>
            <w:lang w:val="es-ES"/>
          </w:rPr>
          <w:t>equipo humano</w:t>
        </w:r>
      </w:hyperlink>
      <w:r w:rsidRPr="00AD5E51">
        <w:rPr>
          <w:rFonts w:ascii="Tahoma" w:hAnsi="Tahoma" w:cs="Tahoma"/>
          <w:sz w:val="22"/>
          <w:szCs w:val="22"/>
          <w:lang w:val="es-ES"/>
        </w:rPr>
        <w:t xml:space="preserve"> que día a día trabaja en FEDA, el motor de la Confederación, al que agradeció su compromiso por su continua labor en favor de empresarios, empresarias, autónomos y empresas.  </w:t>
      </w:r>
    </w:p>
    <w:sectPr w:rsidR="00DF2D56" w:rsidRPr="00AD5E51" w:rsidSect="00702694">
      <w:headerReference w:type="default" r:id="rId42"/>
      <w:footerReference w:type="even" r:id="rId43"/>
      <w:footerReference w:type="default" r:id="rId4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C87CF7"/>
    <w:multiLevelType w:val="multilevel"/>
    <w:tmpl w:val="A4D64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23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18"/>
  </w:num>
  <w:num w:numId="7" w16cid:durableId="178743476">
    <w:abstractNumId w:val="14"/>
  </w:num>
  <w:num w:numId="8" w16cid:durableId="1270041694">
    <w:abstractNumId w:val="13"/>
  </w:num>
  <w:num w:numId="9" w16cid:durableId="755827841">
    <w:abstractNumId w:val="8"/>
  </w:num>
  <w:num w:numId="10" w16cid:durableId="1609311840">
    <w:abstractNumId w:val="27"/>
  </w:num>
  <w:num w:numId="11" w16cid:durableId="1610238958">
    <w:abstractNumId w:val="20"/>
  </w:num>
  <w:num w:numId="12" w16cid:durableId="1665746039">
    <w:abstractNumId w:val="10"/>
  </w:num>
  <w:num w:numId="13" w16cid:durableId="2012640009">
    <w:abstractNumId w:val="25"/>
  </w:num>
  <w:num w:numId="14" w16cid:durableId="1340423164">
    <w:abstractNumId w:val="24"/>
  </w:num>
  <w:num w:numId="15" w16cid:durableId="1252079421">
    <w:abstractNumId w:val="11"/>
  </w:num>
  <w:num w:numId="16" w16cid:durableId="1335575114">
    <w:abstractNumId w:val="19"/>
  </w:num>
  <w:num w:numId="17" w16cid:durableId="1911570808">
    <w:abstractNumId w:val="21"/>
  </w:num>
  <w:num w:numId="18" w16cid:durableId="938104421">
    <w:abstractNumId w:val="12"/>
  </w:num>
  <w:num w:numId="19" w16cid:durableId="845637126">
    <w:abstractNumId w:val="15"/>
  </w:num>
  <w:num w:numId="20" w16cid:durableId="1489443580">
    <w:abstractNumId w:val="9"/>
  </w:num>
  <w:num w:numId="21" w16cid:durableId="1663315">
    <w:abstractNumId w:val="26"/>
  </w:num>
  <w:num w:numId="22" w16cid:durableId="1615405616">
    <w:abstractNumId w:val="17"/>
  </w:num>
  <w:num w:numId="23" w16cid:durableId="13774364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22"/>
  </w:num>
  <w:num w:numId="25" w16cid:durableId="953828839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7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962B9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DE4"/>
    <w:rsid w:val="00AD22EE"/>
    <w:rsid w:val="00AD2DE9"/>
    <w:rsid w:val="00AD34A4"/>
    <w:rsid w:val="00AD36FA"/>
    <w:rsid w:val="00AD5295"/>
    <w:rsid w:val="00AD55D9"/>
    <w:rsid w:val="00AD5835"/>
    <w:rsid w:val="00AD5917"/>
    <w:rsid w:val="00AD5E51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52A7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731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asamblea-general" TargetMode="External"/><Relationship Id="rId13" Type="http://schemas.openxmlformats.org/officeDocument/2006/relationships/hyperlink" Target="https://youtu.be/WizyaLGq2Gw" TargetMode="External"/><Relationship Id="rId18" Type="http://schemas.openxmlformats.org/officeDocument/2006/relationships/hyperlink" Target="https://youtu.be/q67U9nkqoQE" TargetMode="External"/><Relationship Id="rId26" Type="http://schemas.openxmlformats.org/officeDocument/2006/relationships/hyperlink" Target="https://opialbacete.es/" TargetMode="External"/><Relationship Id="rId39" Type="http://schemas.openxmlformats.org/officeDocument/2006/relationships/hyperlink" Target="https://www.escueladenegociosfeda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foro-inversion/vii-foro-apoyo-a-la-inversion" TargetMode="External"/><Relationship Id="rId34" Type="http://schemas.openxmlformats.org/officeDocument/2006/relationships/hyperlink" Target="https://www.feda.es/feda/nuestro-equipo/4-sede-central-albacete/38-asociaciones-y-areas-tecnicas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youtu.be/CU3fU8L8fK8" TargetMode="External"/><Relationship Id="rId17" Type="http://schemas.openxmlformats.org/officeDocument/2006/relationships/hyperlink" Target="https://youtu.be/0H6ZOnJjpso" TargetMode="External"/><Relationship Id="rId25" Type="http://schemas.openxmlformats.org/officeDocument/2006/relationships/hyperlink" Target="https://www.feda.es/servicios/asesoramiento-tecnico/contratacion-publica" TargetMode="External"/><Relationship Id="rId33" Type="http://schemas.openxmlformats.org/officeDocument/2006/relationships/hyperlink" Target="https://www.feda.es/formacion" TargetMode="External"/><Relationship Id="rId38" Type="http://schemas.openxmlformats.org/officeDocument/2006/relationships/hyperlink" Target="https://www.feda.es/actualidad/noticias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youtu.be/wG_TFUQCBzQ" TargetMode="External"/><Relationship Id="rId20" Type="http://schemas.openxmlformats.org/officeDocument/2006/relationships/hyperlink" Target="https://www.feda.es/in-feda-2025" TargetMode="External"/><Relationship Id="rId29" Type="http://schemas.openxmlformats.org/officeDocument/2006/relationships/hyperlink" Target="https://www.escueladenegociosfeda.com/formacion/formacion-a-medida" TargetMode="External"/><Relationship Id="rId41" Type="http://schemas.openxmlformats.org/officeDocument/2006/relationships/hyperlink" Target="https://www.feda.es/feda/nuestro-equip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d3QagMdJO-U" TargetMode="External"/><Relationship Id="rId24" Type="http://schemas.openxmlformats.org/officeDocument/2006/relationships/hyperlink" Target="https://www.feda.es/actualidad/noticias/item/13203-feda-sigue-fomentando-la-internacionalizacion-de-las-empresas-con-la-mision-comercial-multisectorial-a-polonia" TargetMode="External"/><Relationship Id="rId32" Type="http://schemas.openxmlformats.org/officeDocument/2006/relationships/hyperlink" Target="https://www.escueladenegociosfeda.com/formacion/programas-superiores" TargetMode="External"/><Relationship Id="rId37" Type="http://schemas.openxmlformats.org/officeDocument/2006/relationships/hyperlink" Target="https://www.feda.es/caseta-feda-feria-2024" TargetMode="External"/><Relationship Id="rId40" Type="http://schemas.openxmlformats.org/officeDocument/2006/relationships/hyperlink" Target="https://www.linkedin.com/company/confederaci%C3%B3n-de-empresarios-de-albacete-feda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youtu.be/OXcdSqjNvso" TargetMode="External"/><Relationship Id="rId23" Type="http://schemas.openxmlformats.org/officeDocument/2006/relationships/hyperlink" Target="https://www.feda.es/servicios/asesoramiento-tecnico/internacional" TargetMode="External"/><Relationship Id="rId28" Type="http://schemas.openxmlformats.org/officeDocument/2006/relationships/hyperlink" Target="https://www.escueladenegociosfeda.com/" TargetMode="External"/><Relationship Id="rId36" Type="http://schemas.openxmlformats.org/officeDocument/2006/relationships/hyperlink" Target="https://www.feda.es/feda/premios-san-juan/edicion-2024" TargetMode="External"/><Relationship Id="rId10" Type="http://schemas.openxmlformats.org/officeDocument/2006/relationships/hyperlink" Target="https://youtu.be/9CUWpWWjuV4" TargetMode="External"/><Relationship Id="rId19" Type="http://schemas.openxmlformats.org/officeDocument/2006/relationships/hyperlink" Target="https://www.feda.es/feda/asociaciones-junta-directiva" TargetMode="External"/><Relationship Id="rId31" Type="http://schemas.openxmlformats.org/officeDocument/2006/relationships/hyperlink" Target="https://www.escueladenegociosfeda.com/formacion/masters/item/102-mba-executive-2024-2025-xv-edicion" TargetMode="External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feda.es/asamblea-general" TargetMode="External"/><Relationship Id="rId14" Type="http://schemas.openxmlformats.org/officeDocument/2006/relationships/hyperlink" Target="https://youtu.be/5WQZciDhqsk" TargetMode="External"/><Relationship Id="rId22" Type="http://schemas.openxmlformats.org/officeDocument/2006/relationships/hyperlink" Target="https://www.feda.es/servicios/asesoramiento-tecnico/apoyo-a-la-inversion" TargetMode="External"/><Relationship Id="rId27" Type="http://schemas.openxmlformats.org/officeDocument/2006/relationships/hyperlink" Target="https://www.feda.es/servicios" TargetMode="External"/><Relationship Id="rId30" Type="http://schemas.openxmlformats.org/officeDocument/2006/relationships/hyperlink" Target="https://www.escueladenegociosfeda.com/formacion/masters" TargetMode="External"/><Relationship Id="rId35" Type="http://schemas.openxmlformats.org/officeDocument/2006/relationships/hyperlink" Target="https://www.feda.es/feda/asociaciones-junta-directiva" TargetMode="External"/><Relationship Id="rId43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1024</Words>
  <Characters>7849</Characters>
  <Application>Microsoft Office Word</Application>
  <DocSecurity>0</DocSecurity>
  <Lines>65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8856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2024-11-15T09:28:00Z</cp:lastPrinted>
  <dcterms:created xsi:type="dcterms:W3CDTF">2025-04-10T10:10:00Z</dcterms:created>
  <dcterms:modified xsi:type="dcterms:W3CDTF">2025-04-10T11:56:00Z</dcterms:modified>
</cp:coreProperties>
</file>