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677095FF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651448EE" w14:textId="353BFCEA" w:rsidR="00960724" w:rsidRDefault="00960724" w:rsidP="00190DA7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3A4AED">
        <w:rPr>
          <w:rFonts w:ascii="Tahoma" w:hAnsi="Tahoma" w:cs="Tahoma"/>
          <w:bCs/>
          <w:sz w:val="22"/>
          <w:szCs w:val="22"/>
        </w:rPr>
        <w:t>1</w:t>
      </w:r>
      <w:r w:rsidR="00FC12F0">
        <w:rPr>
          <w:rFonts w:ascii="Tahoma" w:hAnsi="Tahoma" w:cs="Tahoma"/>
          <w:bCs/>
          <w:sz w:val="22"/>
          <w:szCs w:val="22"/>
        </w:rPr>
        <w:t xml:space="preserve">1 </w:t>
      </w:r>
      <w:r>
        <w:rPr>
          <w:rFonts w:ascii="Tahoma" w:hAnsi="Tahoma" w:cs="Tahoma"/>
          <w:bCs/>
          <w:sz w:val="22"/>
          <w:szCs w:val="22"/>
        </w:rPr>
        <w:t>de ju</w:t>
      </w:r>
      <w:r w:rsidR="00DA3942">
        <w:rPr>
          <w:rFonts w:ascii="Tahoma" w:hAnsi="Tahoma" w:cs="Tahoma"/>
          <w:bCs/>
          <w:sz w:val="22"/>
          <w:szCs w:val="22"/>
        </w:rPr>
        <w:t>l</w:t>
      </w:r>
      <w:r>
        <w:rPr>
          <w:rFonts w:ascii="Tahoma" w:hAnsi="Tahoma" w:cs="Tahoma"/>
          <w:bCs/>
          <w:sz w:val="22"/>
          <w:szCs w:val="22"/>
        </w:rPr>
        <w:t>io de 2025</w:t>
      </w:r>
    </w:p>
    <w:p w14:paraId="2F540D14" w14:textId="77777777" w:rsidR="00FC12F0" w:rsidRDefault="00FC12F0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302A8F50" w14:textId="77777777" w:rsidR="00FC12F0" w:rsidRDefault="00FC12F0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12F52CA8" w14:textId="39CC6466" w:rsidR="00FC12F0" w:rsidRPr="002633D4" w:rsidRDefault="00FC12F0" w:rsidP="00FC12F0">
      <w:pPr>
        <w:pStyle w:val="Textoindependiente3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FEDA </w:t>
      </w:r>
      <w:r w:rsidR="00243A09">
        <w:rPr>
          <w:rFonts w:ascii="Tahoma" w:hAnsi="Tahoma" w:cs="Tahoma"/>
          <w:sz w:val="28"/>
          <w:szCs w:val="28"/>
        </w:rPr>
        <w:t xml:space="preserve">renueva por tres años su participación en el proyecto </w:t>
      </w:r>
      <w:r w:rsidR="00243A09">
        <w:rPr>
          <w:rFonts w:ascii="Tahoma" w:hAnsi="Tahoma" w:cs="Tahoma"/>
          <w:sz w:val="28"/>
          <w:szCs w:val="28"/>
        </w:rPr>
        <w:t>Enterprise Europe Network</w:t>
      </w:r>
      <w:r w:rsidR="00243A09">
        <w:rPr>
          <w:rFonts w:ascii="Tahoma" w:hAnsi="Tahoma" w:cs="Tahoma"/>
          <w:sz w:val="28"/>
          <w:szCs w:val="28"/>
        </w:rPr>
        <w:t xml:space="preserve"> de la</w:t>
      </w:r>
      <w:r>
        <w:rPr>
          <w:rFonts w:ascii="Tahoma" w:hAnsi="Tahoma" w:cs="Tahoma"/>
          <w:sz w:val="28"/>
          <w:szCs w:val="28"/>
        </w:rPr>
        <w:t xml:space="preserve"> </w:t>
      </w:r>
      <w:r w:rsidR="00243A09">
        <w:rPr>
          <w:rFonts w:ascii="Tahoma" w:hAnsi="Tahoma" w:cs="Tahoma"/>
          <w:sz w:val="28"/>
          <w:szCs w:val="28"/>
        </w:rPr>
        <w:t>Comisión Europea</w:t>
      </w:r>
    </w:p>
    <w:p w14:paraId="62BEDF94" w14:textId="77777777" w:rsidR="00FC12F0" w:rsidRPr="002633D4" w:rsidRDefault="00FC12F0" w:rsidP="00FC12F0">
      <w:pPr>
        <w:pStyle w:val="Textoindependiente3"/>
        <w:jc w:val="center"/>
        <w:rPr>
          <w:rFonts w:ascii="Tahoma" w:hAnsi="Tahoma" w:cs="Tahoma"/>
          <w:sz w:val="28"/>
          <w:szCs w:val="28"/>
        </w:rPr>
      </w:pPr>
    </w:p>
    <w:p w14:paraId="3847EF6F" w14:textId="77777777" w:rsidR="00243A09" w:rsidRPr="00243A09" w:rsidRDefault="00243A09" w:rsidP="00243A09">
      <w:pPr>
        <w:pStyle w:val="Prrafodelista"/>
        <w:numPr>
          <w:ilvl w:val="0"/>
          <w:numId w:val="10"/>
        </w:numPr>
        <w:spacing w:line="240" w:lineRule="auto"/>
        <w:ind w:left="284" w:hanging="284"/>
        <w:jc w:val="center"/>
        <w:rPr>
          <w:rFonts w:ascii="Tahoma" w:hAnsi="Tahoma" w:cs="Tahoma"/>
          <w:shd w:val="clear" w:color="auto" w:fill="FFFFFF"/>
        </w:rPr>
      </w:pPr>
      <w:r w:rsidRPr="00243A09">
        <w:rPr>
          <w:rFonts w:ascii="Tahoma" w:hAnsi="Tahoma" w:cs="Tahoma"/>
          <w:b/>
          <w:shd w:val="clear" w:color="auto" w:fill="FFFFFF"/>
        </w:rPr>
        <w:t>La Confederación es</w:t>
      </w:r>
      <w:r w:rsidR="00FC12F0" w:rsidRPr="00243A09">
        <w:rPr>
          <w:rFonts w:ascii="Tahoma" w:hAnsi="Tahoma" w:cs="Tahoma"/>
          <w:b/>
          <w:shd w:val="clear" w:color="auto" w:fill="FFFFFF"/>
        </w:rPr>
        <w:t xml:space="preserve"> nodo desde 2008 de esta red internacional</w:t>
      </w:r>
      <w:r w:rsidRPr="00243A09">
        <w:rPr>
          <w:rFonts w:ascii="Tahoma" w:hAnsi="Tahoma" w:cs="Tahoma"/>
          <w:b/>
          <w:shd w:val="clear" w:color="auto" w:fill="FFFFFF"/>
        </w:rPr>
        <w:t>,</w:t>
      </w:r>
      <w:r w:rsidR="00FC12F0" w:rsidRPr="00243A09">
        <w:rPr>
          <w:rFonts w:ascii="Tahoma" w:hAnsi="Tahoma" w:cs="Tahoma"/>
          <w:b/>
          <w:shd w:val="clear" w:color="auto" w:fill="FFFFFF"/>
        </w:rPr>
        <w:t xml:space="preserve"> que tiene como objetivo apoyar a las empresas en sus procesos de internacionalización e innovación</w:t>
      </w:r>
    </w:p>
    <w:p w14:paraId="41362F6E" w14:textId="32073F9A" w:rsidR="00243A09" w:rsidRPr="00243A09" w:rsidRDefault="00243A09" w:rsidP="00243A09">
      <w:pPr>
        <w:pStyle w:val="Textoindependiente3"/>
        <w:numPr>
          <w:ilvl w:val="0"/>
          <w:numId w:val="10"/>
        </w:numPr>
        <w:spacing w:after="240"/>
        <w:ind w:hanging="426"/>
        <w:jc w:val="center"/>
        <w:rPr>
          <w:rFonts w:ascii="Tahoma" w:hAnsi="Tahoma" w:cs="Tahoma"/>
          <w:sz w:val="22"/>
        </w:rPr>
      </w:pPr>
      <w:r w:rsidRPr="00243A09">
        <w:rPr>
          <w:rFonts w:ascii="Tahoma" w:hAnsi="Tahoma" w:cs="Tahoma"/>
          <w:sz w:val="22"/>
          <w:szCs w:val="22"/>
        </w:rPr>
        <w:t xml:space="preserve">Entre </w:t>
      </w:r>
      <w:r w:rsidRPr="00243A09">
        <w:rPr>
          <w:rFonts w:ascii="Tahoma" w:hAnsi="Tahoma" w:cs="Tahoma"/>
          <w:sz w:val="22"/>
          <w:szCs w:val="22"/>
        </w:rPr>
        <w:t>2025-2028</w:t>
      </w:r>
      <w:r w:rsidRPr="00243A09">
        <w:rPr>
          <w:rFonts w:ascii="Tahoma" w:hAnsi="Tahoma" w:cs="Tahoma"/>
          <w:sz w:val="22"/>
          <w:szCs w:val="22"/>
        </w:rPr>
        <w:t xml:space="preserve">, FEDA </w:t>
      </w:r>
      <w:r w:rsidRPr="00243A09">
        <w:rPr>
          <w:rFonts w:ascii="Tahoma" w:hAnsi="Tahoma" w:cs="Tahoma"/>
          <w:bCs/>
          <w:sz w:val="22"/>
          <w:szCs w:val="22"/>
        </w:rPr>
        <w:t>formará parte de dos grupos de trabajo claves para el tejido empresarial de la región</w:t>
      </w:r>
      <w:r w:rsidRPr="00243A09">
        <w:rPr>
          <w:rFonts w:ascii="Tahoma" w:hAnsi="Tahoma" w:cs="Tahoma"/>
          <w:bCs/>
          <w:sz w:val="22"/>
          <w:szCs w:val="22"/>
        </w:rPr>
        <w:t>,</w:t>
      </w:r>
      <w:r>
        <w:rPr>
          <w:rFonts w:ascii="Tahoma" w:hAnsi="Tahoma" w:cs="Tahoma"/>
          <w:b w:val="0"/>
          <w:sz w:val="22"/>
          <w:szCs w:val="22"/>
        </w:rPr>
        <w:t xml:space="preserve"> </w:t>
      </w:r>
      <w:r w:rsidRPr="00243A09">
        <w:rPr>
          <w:rFonts w:ascii="Tahoma" w:hAnsi="Tahoma" w:cs="Tahoma"/>
          <w:sz w:val="22"/>
        </w:rPr>
        <w:t>agroalimentario y emprendimiento femenino</w:t>
      </w:r>
    </w:p>
    <w:p w14:paraId="7EC09E75" w14:textId="2016F0E3" w:rsidR="00FC12F0" w:rsidRPr="00243A09" w:rsidRDefault="00FC12F0" w:rsidP="00243A09">
      <w:pPr>
        <w:pStyle w:val="Prrafodelista"/>
        <w:spacing w:line="240" w:lineRule="auto"/>
        <w:ind w:left="-142"/>
        <w:jc w:val="both"/>
        <w:rPr>
          <w:rFonts w:ascii="Tahoma" w:hAnsi="Tahoma" w:cs="Tahoma"/>
          <w:shd w:val="clear" w:color="auto" w:fill="FFFFFF"/>
        </w:rPr>
      </w:pPr>
      <w:r w:rsidRPr="00243A09">
        <w:rPr>
          <w:rFonts w:ascii="Tahoma" w:hAnsi="Tahoma" w:cs="Tahoma"/>
          <w:shd w:val="clear" w:color="auto" w:fill="FFFFFF"/>
        </w:rPr>
        <w:t xml:space="preserve">El equipo del </w:t>
      </w:r>
      <w:hyperlink r:id="rId8" w:history="1">
        <w:r w:rsidRPr="00243A09">
          <w:rPr>
            <w:rStyle w:val="Hipervnculo"/>
            <w:rFonts w:ascii="Tahoma" w:hAnsi="Tahoma" w:cs="Tahoma"/>
            <w:shd w:val="clear" w:color="auto" w:fill="FFFFFF"/>
          </w:rPr>
          <w:t>Área Internacional de FEDA</w:t>
        </w:r>
      </w:hyperlink>
      <w:r w:rsidRPr="00243A09">
        <w:rPr>
          <w:rFonts w:ascii="Tahoma" w:hAnsi="Tahoma" w:cs="Tahoma"/>
          <w:shd w:val="clear" w:color="auto" w:fill="FFFFFF"/>
        </w:rPr>
        <w:t xml:space="preserve"> ha participado activamente en la XVIII Conferencia Anual de los consorcios españoles de la </w:t>
      </w:r>
      <w:hyperlink r:id="rId9" w:history="1">
        <w:r w:rsidRPr="00243A09">
          <w:rPr>
            <w:rStyle w:val="Hipervnculo"/>
            <w:rFonts w:ascii="Tahoma" w:hAnsi="Tahoma" w:cs="Tahoma"/>
            <w:shd w:val="clear" w:color="auto" w:fill="FFFFFF"/>
          </w:rPr>
          <w:t>Enterprise Europe Network Spain</w:t>
        </w:r>
      </w:hyperlink>
      <w:r w:rsidRPr="00243A09">
        <w:rPr>
          <w:rFonts w:ascii="Tahoma" w:hAnsi="Tahoma" w:cs="Tahoma"/>
          <w:shd w:val="clear" w:color="auto" w:fill="FFFFFF"/>
        </w:rPr>
        <w:t xml:space="preserve">. En esta reunión celebrada en Tenerife,  Natalia Martínez Paramo, Head </w:t>
      </w:r>
      <w:proofErr w:type="spellStart"/>
      <w:r w:rsidRPr="00243A09">
        <w:rPr>
          <w:rFonts w:ascii="Tahoma" w:hAnsi="Tahoma" w:cs="Tahoma"/>
          <w:shd w:val="clear" w:color="auto" w:fill="FFFFFF"/>
        </w:rPr>
        <w:t>of</w:t>
      </w:r>
      <w:proofErr w:type="spellEnd"/>
      <w:r w:rsidRPr="00243A09">
        <w:rPr>
          <w:rFonts w:ascii="Tahoma" w:hAnsi="Tahoma" w:cs="Tahoma"/>
          <w:shd w:val="clear" w:color="auto" w:fill="FFFFFF"/>
        </w:rPr>
        <w:t xml:space="preserve"> </w:t>
      </w:r>
      <w:proofErr w:type="spellStart"/>
      <w:r w:rsidRPr="00243A09">
        <w:rPr>
          <w:rFonts w:ascii="Tahoma" w:hAnsi="Tahoma" w:cs="Tahoma"/>
          <w:shd w:val="clear" w:color="auto" w:fill="FFFFFF"/>
        </w:rPr>
        <w:t>Unit</w:t>
      </w:r>
      <w:proofErr w:type="spellEnd"/>
      <w:r w:rsidRPr="00243A09">
        <w:rPr>
          <w:rFonts w:ascii="Tahoma" w:hAnsi="Tahoma" w:cs="Tahoma"/>
          <w:shd w:val="clear" w:color="auto" w:fill="FFFFFF"/>
        </w:rPr>
        <w:t xml:space="preserve"> SMP/SME Pillar, e </w:t>
      </w:r>
      <w:proofErr w:type="spellStart"/>
      <w:r w:rsidRPr="00243A09">
        <w:rPr>
          <w:rFonts w:ascii="Tahoma" w:hAnsi="Tahoma" w:cs="Tahoma"/>
          <w:shd w:val="clear" w:color="auto" w:fill="FFFFFF"/>
        </w:rPr>
        <w:t>Idaria</w:t>
      </w:r>
      <w:proofErr w:type="spellEnd"/>
      <w:r w:rsidRPr="00243A09">
        <w:rPr>
          <w:rFonts w:ascii="Tahoma" w:hAnsi="Tahoma" w:cs="Tahoma"/>
          <w:shd w:val="clear" w:color="auto" w:fill="FFFFFF"/>
        </w:rPr>
        <w:t xml:space="preserve"> </w:t>
      </w:r>
      <w:proofErr w:type="spellStart"/>
      <w:r w:rsidRPr="00243A09">
        <w:rPr>
          <w:rFonts w:ascii="Tahoma" w:hAnsi="Tahoma" w:cs="Tahoma"/>
          <w:shd w:val="clear" w:color="auto" w:fill="FFFFFF"/>
        </w:rPr>
        <w:t>Robayna</w:t>
      </w:r>
      <w:proofErr w:type="spellEnd"/>
      <w:r w:rsidRPr="00243A09">
        <w:rPr>
          <w:rFonts w:ascii="Tahoma" w:hAnsi="Tahoma" w:cs="Tahoma"/>
          <w:shd w:val="clear" w:color="auto" w:fill="FFFFFF"/>
        </w:rPr>
        <w:t xml:space="preserve"> Alfonso, Project </w:t>
      </w:r>
      <w:proofErr w:type="spellStart"/>
      <w:r w:rsidRPr="00243A09">
        <w:rPr>
          <w:rFonts w:ascii="Tahoma" w:hAnsi="Tahoma" w:cs="Tahoma"/>
          <w:shd w:val="clear" w:color="auto" w:fill="FFFFFF"/>
        </w:rPr>
        <w:t>Advisor</w:t>
      </w:r>
      <w:proofErr w:type="spellEnd"/>
      <w:r w:rsidRPr="00243A09">
        <w:rPr>
          <w:rFonts w:ascii="Tahoma" w:hAnsi="Tahoma" w:cs="Tahoma"/>
          <w:shd w:val="clear" w:color="auto" w:fill="FFFFFF"/>
        </w:rPr>
        <w:t xml:space="preserve"> de la EASME, resaltaron el excelente trabajo realizado por los nodos españoles en el contrato que </w:t>
      </w:r>
      <w:r w:rsidR="00243A09">
        <w:rPr>
          <w:rFonts w:ascii="Tahoma" w:hAnsi="Tahoma" w:cs="Tahoma"/>
          <w:shd w:val="clear" w:color="auto" w:fill="FFFFFF"/>
        </w:rPr>
        <w:t xml:space="preserve">ha finalizado este pasado mes de junio </w:t>
      </w:r>
      <w:r w:rsidRPr="00243A09">
        <w:rPr>
          <w:rFonts w:ascii="Tahoma" w:hAnsi="Tahoma" w:cs="Tahoma"/>
          <w:shd w:val="clear" w:color="auto" w:fill="FFFFFF"/>
        </w:rPr>
        <w:t>y la gran coordinación entre estos, destacando el hecho de que se han logrado más de 1</w:t>
      </w:r>
      <w:r w:rsidR="00243A09">
        <w:rPr>
          <w:rFonts w:ascii="Tahoma" w:hAnsi="Tahoma" w:cs="Tahoma"/>
          <w:shd w:val="clear" w:color="auto" w:fill="FFFFFF"/>
        </w:rPr>
        <w:t>.</w:t>
      </w:r>
      <w:r w:rsidRPr="00243A09">
        <w:rPr>
          <w:rFonts w:ascii="Tahoma" w:hAnsi="Tahoma" w:cs="Tahoma"/>
          <w:shd w:val="clear" w:color="auto" w:fill="FFFFFF"/>
        </w:rPr>
        <w:t xml:space="preserve">700 objetivos de apoyo y acuerdos empresariales. </w:t>
      </w:r>
    </w:p>
    <w:p w14:paraId="3E8BF274" w14:textId="77777777" w:rsidR="00FC12F0" w:rsidRDefault="00FC12F0" w:rsidP="00243A09">
      <w:pPr>
        <w:pStyle w:val="Prrafodelista"/>
        <w:spacing w:line="240" w:lineRule="auto"/>
        <w:ind w:left="-142"/>
        <w:jc w:val="both"/>
        <w:rPr>
          <w:rFonts w:ascii="Tahoma" w:hAnsi="Tahoma" w:cs="Tahoma"/>
          <w:shd w:val="clear" w:color="auto" w:fill="FFFFFF"/>
        </w:rPr>
      </w:pPr>
      <w:r w:rsidRPr="006638B3">
        <w:rPr>
          <w:rFonts w:ascii="Tahoma" w:hAnsi="Tahoma" w:cs="Tahoma"/>
          <w:shd w:val="clear" w:color="auto" w:fill="FFFFFF"/>
        </w:rPr>
        <w:t xml:space="preserve">FEDA forma parte de este proyecto desde 2008 y del Consorcio ACTIS, </w:t>
      </w:r>
      <w:r>
        <w:rPr>
          <w:rFonts w:ascii="Tahoma" w:hAnsi="Tahoma" w:cs="Tahoma"/>
          <w:shd w:val="clear" w:color="auto" w:fill="FFFFFF"/>
        </w:rPr>
        <w:t>con</w:t>
      </w:r>
      <w:r w:rsidRPr="006638B3">
        <w:rPr>
          <w:rFonts w:ascii="Tahoma" w:hAnsi="Tahoma" w:cs="Tahoma"/>
          <w:shd w:val="clear" w:color="auto" w:fill="FFFFFF"/>
        </w:rPr>
        <w:t xml:space="preserve"> a la </w:t>
      </w:r>
      <w:hyperlink r:id="rId10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Oficina de Transferencia de los Resultados de Investigación (OTRI) de la Universidad de Castilla-La Mancha</w:t>
        </w:r>
      </w:hyperlink>
      <w:r w:rsidRPr="006638B3">
        <w:rPr>
          <w:rFonts w:ascii="Tahoma" w:hAnsi="Tahoma" w:cs="Tahoma"/>
          <w:shd w:val="clear" w:color="auto" w:fill="FFFFFF"/>
        </w:rPr>
        <w:t xml:space="preserve">, la </w:t>
      </w:r>
      <w:hyperlink r:id="rId11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Cámara de Comercio de Toledo</w:t>
        </w:r>
      </w:hyperlink>
      <w:r w:rsidRPr="006638B3">
        <w:rPr>
          <w:rFonts w:ascii="Tahoma" w:hAnsi="Tahoma" w:cs="Tahoma"/>
          <w:shd w:val="clear" w:color="auto" w:fill="FFFFFF"/>
        </w:rPr>
        <w:t xml:space="preserve">, </w:t>
      </w:r>
      <w:hyperlink r:id="rId12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Confederación de Empresarios de Aragón- CEOE Aragón</w:t>
        </w:r>
      </w:hyperlink>
      <w:r w:rsidRPr="006638B3">
        <w:rPr>
          <w:rFonts w:ascii="Tahoma" w:hAnsi="Tahoma" w:cs="Tahoma"/>
          <w:shd w:val="clear" w:color="auto" w:fill="FFFFFF"/>
        </w:rPr>
        <w:t xml:space="preserve">, el </w:t>
      </w:r>
      <w:hyperlink r:id="rId13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Instituto Tecnológico de Aragón - ITAINNOVA</w:t>
        </w:r>
      </w:hyperlink>
      <w:r w:rsidRPr="006638B3">
        <w:rPr>
          <w:rFonts w:ascii="Tahoma" w:hAnsi="Tahoma" w:cs="Tahoma"/>
          <w:shd w:val="clear" w:color="auto" w:fill="FFFFFF"/>
        </w:rPr>
        <w:t xml:space="preserve">, </w:t>
      </w:r>
      <w:hyperlink r:id="rId14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Parque Científico y Tecnólogo de Extremadura FUNDECYT-PCTEX,</w:t>
        </w:r>
      </w:hyperlink>
      <w:r w:rsidRPr="006638B3">
        <w:rPr>
          <w:rFonts w:ascii="Tahoma" w:hAnsi="Tahoma" w:cs="Tahoma"/>
          <w:shd w:val="clear" w:color="auto" w:fill="FFFFFF"/>
        </w:rPr>
        <w:t xml:space="preserve"> la </w:t>
      </w:r>
      <w:hyperlink r:id="rId15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Agencia de Desarrollo Económico de La Rioja- ADER</w:t>
        </w:r>
      </w:hyperlink>
      <w:r w:rsidRPr="006638B3">
        <w:rPr>
          <w:rFonts w:ascii="Tahoma" w:hAnsi="Tahoma" w:cs="Tahoma"/>
          <w:shd w:val="clear" w:color="auto" w:fill="FFFFFF"/>
        </w:rPr>
        <w:t xml:space="preserve">, la </w:t>
      </w:r>
      <w:hyperlink r:id="rId16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Federación de Empresas de La Rioja (FER)</w:t>
        </w:r>
      </w:hyperlink>
      <w:r w:rsidRPr="006638B3">
        <w:rPr>
          <w:rFonts w:ascii="Tahoma" w:hAnsi="Tahoma" w:cs="Tahoma"/>
          <w:shd w:val="clear" w:color="auto" w:fill="FFFFFF"/>
        </w:rPr>
        <w:t xml:space="preserve">, la </w:t>
      </w:r>
      <w:hyperlink r:id="rId17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Asociación de la Industria Navarra- AIN</w:t>
        </w:r>
      </w:hyperlink>
      <w:r w:rsidRPr="006638B3">
        <w:rPr>
          <w:rFonts w:ascii="Tahoma" w:hAnsi="Tahoma" w:cs="Tahoma"/>
          <w:shd w:val="clear" w:color="auto" w:fill="FFFFFF"/>
        </w:rPr>
        <w:t xml:space="preserve"> y la </w:t>
      </w:r>
      <w:hyperlink r:id="rId18" w:history="1">
        <w:r w:rsidRPr="006638B3">
          <w:rPr>
            <w:rStyle w:val="Hipervnculo"/>
            <w:rFonts w:ascii="Tahoma" w:hAnsi="Tahoma" w:cs="Tahoma"/>
            <w:shd w:val="clear" w:color="auto" w:fill="FFFFFF"/>
          </w:rPr>
          <w:t>Universidad de Navarra</w:t>
        </w:r>
      </w:hyperlink>
      <w:r>
        <w:rPr>
          <w:rFonts w:ascii="Tahoma" w:hAnsi="Tahoma" w:cs="Tahoma"/>
          <w:shd w:val="clear" w:color="auto" w:fill="FFFFFF"/>
        </w:rPr>
        <w:t>. Otros</w:t>
      </w:r>
      <w:r w:rsidRPr="006638B3">
        <w:rPr>
          <w:rFonts w:ascii="Tahoma" w:hAnsi="Tahoma" w:cs="Tahoma"/>
          <w:shd w:val="clear" w:color="auto" w:fill="FFFFFF"/>
        </w:rPr>
        <w:t xml:space="preserve"> ocho consorcios</w:t>
      </w:r>
      <w:r>
        <w:rPr>
          <w:rFonts w:ascii="Tahoma" w:hAnsi="Tahoma" w:cs="Tahoma"/>
          <w:shd w:val="clear" w:color="auto" w:fill="FFFFFF"/>
        </w:rPr>
        <w:t xml:space="preserve"> españoles</w:t>
      </w:r>
      <w:r w:rsidRPr="006638B3">
        <w:rPr>
          <w:rFonts w:ascii="Tahoma" w:hAnsi="Tahoma" w:cs="Tahoma"/>
          <w:shd w:val="clear" w:color="auto" w:fill="FFFFFF"/>
        </w:rPr>
        <w:t xml:space="preserve"> continuarán trabajando por la internacionalización, innovación, sostenibilidad, digitalización y resiliencia de las empresas españolas durante el próximo contrato 2025-2028.</w:t>
      </w:r>
    </w:p>
    <w:p w14:paraId="19E12109" w14:textId="1AB3852A" w:rsidR="00FC12F0" w:rsidRDefault="00FC12F0" w:rsidP="00243A09">
      <w:pPr>
        <w:shd w:val="clear" w:color="auto" w:fill="FFFFFF"/>
        <w:spacing w:after="360"/>
        <w:ind w:left="-142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A nivel internacional, l</w:t>
      </w:r>
      <w:r w:rsidRPr="006D35E1">
        <w:rPr>
          <w:rFonts w:ascii="Tahoma" w:hAnsi="Tahoma" w:cs="Tahoma"/>
          <w:sz w:val="22"/>
        </w:rPr>
        <w:t xml:space="preserve">a </w:t>
      </w:r>
      <w:hyperlink r:id="rId19" w:history="1">
        <w:r w:rsidRPr="006D35E1">
          <w:rPr>
            <w:rStyle w:val="Hipervnculo"/>
            <w:rFonts w:ascii="Tahoma" w:hAnsi="Tahoma" w:cs="Tahoma"/>
            <w:iCs/>
            <w:sz w:val="22"/>
          </w:rPr>
          <w:t>Enterprise Europe Network</w:t>
        </w:r>
      </w:hyperlink>
      <w:r w:rsidRPr="006D35E1">
        <w:rPr>
          <w:rFonts w:ascii="Tahoma" w:hAnsi="Tahoma" w:cs="Tahoma"/>
          <w:iCs/>
          <w:sz w:val="22"/>
        </w:rPr>
        <w:t xml:space="preserve"> es una</w:t>
      </w:r>
      <w:r w:rsidRPr="006D35E1">
        <w:rPr>
          <w:rFonts w:ascii="Tahoma" w:hAnsi="Tahoma" w:cs="Tahoma"/>
          <w:iCs/>
          <w:color w:val="FF0000"/>
          <w:sz w:val="22"/>
        </w:rPr>
        <w:t xml:space="preserve"> </w:t>
      </w:r>
      <w:r w:rsidRPr="006D35E1">
        <w:rPr>
          <w:rFonts w:ascii="Tahoma" w:hAnsi="Tahoma" w:cs="Tahoma"/>
          <w:iCs/>
          <w:color w:val="000000"/>
          <w:sz w:val="22"/>
        </w:rPr>
        <w:t xml:space="preserve">iniciativa </w:t>
      </w:r>
      <w:r w:rsidRPr="006D35E1">
        <w:rPr>
          <w:rFonts w:ascii="Tahoma" w:hAnsi="Tahoma" w:cs="Tahoma"/>
          <w:iCs/>
          <w:sz w:val="22"/>
        </w:rPr>
        <w:t xml:space="preserve">de la </w:t>
      </w:r>
      <w:hyperlink r:id="rId20" w:history="1">
        <w:r w:rsidRPr="002B73D5">
          <w:rPr>
            <w:rStyle w:val="Hipervnculo"/>
            <w:rFonts w:ascii="Tahoma" w:hAnsi="Tahoma" w:cs="Tahoma"/>
            <w:b/>
            <w:iCs/>
            <w:sz w:val="22"/>
          </w:rPr>
          <w:t>Comisión Europea</w:t>
        </w:r>
      </w:hyperlink>
      <w:r w:rsidRPr="006D35E1">
        <w:rPr>
          <w:rFonts w:ascii="Tahoma" w:hAnsi="Tahoma" w:cs="Tahoma"/>
          <w:iCs/>
          <w:sz w:val="22"/>
        </w:rPr>
        <w:t xml:space="preserve"> que</w:t>
      </w:r>
      <w:r w:rsidRPr="006D35E1">
        <w:rPr>
          <w:rFonts w:ascii="Tahoma" w:hAnsi="Tahoma" w:cs="Tahoma"/>
          <w:sz w:val="22"/>
        </w:rPr>
        <w:t xml:space="preserve"> cuenta con más de </w:t>
      </w:r>
      <w:r w:rsidRPr="00854865">
        <w:rPr>
          <w:rFonts w:ascii="Tahoma" w:hAnsi="Tahoma" w:cs="Tahoma"/>
          <w:sz w:val="22"/>
        </w:rPr>
        <w:t>565 organizaciones</w:t>
      </w:r>
      <w:r w:rsidRPr="006D35E1">
        <w:rPr>
          <w:rFonts w:ascii="Tahoma" w:hAnsi="Tahoma" w:cs="Tahoma"/>
          <w:sz w:val="22"/>
        </w:rPr>
        <w:t xml:space="preserve"> en los países de la Comunidad Europea y en terceros países como Chile, Colombia, </w:t>
      </w:r>
      <w:r>
        <w:rPr>
          <w:rFonts w:ascii="Tahoma" w:hAnsi="Tahoma" w:cs="Tahoma"/>
          <w:sz w:val="22"/>
        </w:rPr>
        <w:t xml:space="preserve">Argentina, </w:t>
      </w:r>
      <w:r w:rsidRPr="006D35E1">
        <w:rPr>
          <w:rFonts w:ascii="Tahoma" w:hAnsi="Tahoma" w:cs="Tahoma"/>
          <w:sz w:val="22"/>
        </w:rPr>
        <w:t xml:space="preserve">y EEUU entre otros. </w:t>
      </w:r>
      <w:r>
        <w:rPr>
          <w:rFonts w:ascii="Tahoma" w:hAnsi="Tahoma" w:cs="Tahoma"/>
          <w:sz w:val="22"/>
        </w:rPr>
        <w:t xml:space="preserve">Entre sus </w:t>
      </w:r>
      <w:r w:rsidRPr="006D35E1">
        <w:rPr>
          <w:rFonts w:ascii="Tahoma" w:hAnsi="Tahoma" w:cs="Tahoma"/>
          <w:sz w:val="22"/>
        </w:rPr>
        <w:t>servicios destacan la ayuda a las empresas e investigadores a encontrar los socios internacionales adecuados para crecer y expandirse en el extranjero, el apoyo a las pymes durante todo el proceso de internacionalización y de acceso al Mercado Único, el asesoramiento especializado sobre el</w:t>
      </w:r>
      <w:r>
        <w:rPr>
          <w:rFonts w:ascii="Tahoma" w:hAnsi="Tahoma" w:cs="Tahoma"/>
          <w:sz w:val="22"/>
        </w:rPr>
        <w:t xml:space="preserve"> acceso a financiación europea</w:t>
      </w:r>
      <w:r w:rsidRPr="006D35E1">
        <w:rPr>
          <w:rFonts w:ascii="Tahoma" w:hAnsi="Tahoma" w:cs="Tahoma"/>
          <w:sz w:val="22"/>
        </w:rPr>
        <w:t xml:space="preserve">, el apoyo a la innovación empresarial a través de información sobre políticas, legislación y programas de apoyo relacionados con la innovación y auditorías para </w:t>
      </w:r>
      <w:r w:rsidRPr="002B73D5">
        <w:rPr>
          <w:rFonts w:ascii="Tahoma" w:hAnsi="Tahoma" w:cs="Tahoma"/>
          <w:sz w:val="22"/>
        </w:rPr>
        <w:t xml:space="preserve">un asesoramiento estratégico, </w:t>
      </w:r>
      <w:r w:rsidRPr="006D35E1">
        <w:rPr>
          <w:rFonts w:ascii="Tahoma" w:hAnsi="Tahoma" w:cs="Tahoma"/>
          <w:sz w:val="22"/>
        </w:rPr>
        <w:t xml:space="preserve">y el soporte necesario a las empresas que deseen participar en eventos de la EEN tanto regionales como  internacionales. </w:t>
      </w:r>
    </w:p>
    <w:p w14:paraId="7A339C97" w14:textId="77777777" w:rsidR="00FC12F0" w:rsidRDefault="00FC12F0" w:rsidP="00243A09">
      <w:pPr>
        <w:pStyle w:val="Textoindependiente3"/>
        <w:ind w:left="-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Nuevos objetivos 2025-2028</w:t>
      </w:r>
      <w:r w:rsidRPr="002B73D5">
        <w:rPr>
          <w:rFonts w:ascii="Tahoma" w:hAnsi="Tahoma" w:cs="Tahoma"/>
          <w:sz w:val="22"/>
          <w:szCs w:val="22"/>
        </w:rPr>
        <w:t xml:space="preserve"> </w:t>
      </w:r>
    </w:p>
    <w:p w14:paraId="290B3382" w14:textId="77777777" w:rsidR="00FC12F0" w:rsidRDefault="00FC12F0" w:rsidP="00243A09">
      <w:pPr>
        <w:pStyle w:val="Textoindependiente3"/>
        <w:ind w:left="-142"/>
        <w:rPr>
          <w:rFonts w:ascii="Tahoma" w:hAnsi="Tahoma" w:cs="Tahoma"/>
          <w:sz w:val="22"/>
          <w:szCs w:val="22"/>
        </w:rPr>
      </w:pPr>
    </w:p>
    <w:p w14:paraId="2DC3D65F" w14:textId="77C28F11" w:rsidR="00FC12F0" w:rsidRDefault="00FC12F0" w:rsidP="00243A09">
      <w:pPr>
        <w:pStyle w:val="Textoindependiente3"/>
        <w:spacing w:after="240"/>
        <w:ind w:left="-142"/>
        <w:rPr>
          <w:rFonts w:ascii="Tahoma" w:hAnsi="Tahoma" w:cs="Tahoma"/>
          <w:sz w:val="22"/>
        </w:rPr>
      </w:pPr>
      <w:r w:rsidRPr="00463DF7">
        <w:rPr>
          <w:rFonts w:ascii="Tahoma" w:hAnsi="Tahoma" w:cs="Tahoma"/>
          <w:b w:val="0"/>
          <w:sz w:val="22"/>
          <w:szCs w:val="22"/>
        </w:rPr>
        <w:t xml:space="preserve">En </w:t>
      </w:r>
      <w:r>
        <w:rPr>
          <w:rFonts w:ascii="Tahoma" w:hAnsi="Tahoma" w:cs="Tahoma"/>
          <w:b w:val="0"/>
          <w:sz w:val="22"/>
          <w:szCs w:val="22"/>
        </w:rPr>
        <w:t>este nuevo periodo</w:t>
      </w:r>
      <w:r w:rsidR="00243A09">
        <w:rPr>
          <w:rFonts w:ascii="Tahoma" w:hAnsi="Tahoma" w:cs="Tahoma"/>
          <w:b w:val="0"/>
          <w:sz w:val="22"/>
          <w:szCs w:val="22"/>
        </w:rPr>
        <w:t>,</w:t>
      </w:r>
      <w:r>
        <w:rPr>
          <w:rFonts w:ascii="Tahoma" w:hAnsi="Tahoma" w:cs="Tahoma"/>
          <w:b w:val="0"/>
          <w:sz w:val="22"/>
          <w:szCs w:val="22"/>
        </w:rPr>
        <w:t xml:space="preserve"> FEDA formará parte de dos grupos de trabajo claves para el tejido empresarial de la región: El grupo sectorial </w:t>
      </w:r>
      <w:r w:rsidRPr="0023467C">
        <w:rPr>
          <w:rFonts w:ascii="Tahoma" w:hAnsi="Tahoma" w:cs="Tahoma"/>
          <w:sz w:val="22"/>
        </w:rPr>
        <w:t>agr</w:t>
      </w:r>
      <w:r>
        <w:rPr>
          <w:rFonts w:ascii="Tahoma" w:hAnsi="Tahoma" w:cs="Tahoma"/>
          <w:sz w:val="22"/>
        </w:rPr>
        <w:t>oalimentario y en el</w:t>
      </w:r>
      <w:r w:rsidRPr="0023467C">
        <w:rPr>
          <w:rFonts w:ascii="Tahoma" w:hAnsi="Tahoma" w:cs="Tahoma"/>
          <w:sz w:val="22"/>
        </w:rPr>
        <w:t xml:space="preserve"> de emprendimiento femenino.</w:t>
      </w:r>
      <w:r>
        <w:rPr>
          <w:rFonts w:ascii="Tahoma" w:hAnsi="Tahoma" w:cs="Tahoma"/>
          <w:sz w:val="22"/>
        </w:rPr>
        <w:t xml:space="preserve"> </w:t>
      </w:r>
    </w:p>
    <w:p w14:paraId="4D03D3AD" w14:textId="3E4F6483" w:rsidR="00FC12F0" w:rsidRDefault="00FC12F0" w:rsidP="00243A09">
      <w:pPr>
        <w:pStyle w:val="Textoindependiente3"/>
        <w:spacing w:after="240"/>
        <w:ind w:left="-142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 xml:space="preserve">El objetivo de la participación del equipo de FEDA en el grupo agroalimentario en el que </w:t>
      </w:r>
      <w:r w:rsidR="00243A09">
        <w:rPr>
          <w:rFonts w:ascii="Tahoma" w:hAnsi="Tahoma" w:cs="Tahoma"/>
          <w:b w:val="0"/>
          <w:sz w:val="22"/>
          <w:szCs w:val="22"/>
        </w:rPr>
        <w:t>están incluidos m</w:t>
      </w:r>
      <w:r>
        <w:rPr>
          <w:rFonts w:ascii="Tahoma" w:hAnsi="Tahoma" w:cs="Tahoma"/>
          <w:b w:val="0"/>
          <w:sz w:val="22"/>
          <w:szCs w:val="22"/>
        </w:rPr>
        <w:t xml:space="preserve">ás de 281 </w:t>
      </w:r>
      <w:r w:rsidR="00243A09">
        <w:rPr>
          <w:rFonts w:ascii="Tahoma" w:hAnsi="Tahoma" w:cs="Tahoma"/>
          <w:b w:val="0"/>
          <w:sz w:val="22"/>
          <w:szCs w:val="22"/>
        </w:rPr>
        <w:t>c</w:t>
      </w:r>
      <w:r>
        <w:rPr>
          <w:rFonts w:ascii="Tahoma" w:hAnsi="Tahoma" w:cs="Tahoma"/>
          <w:b w:val="0"/>
          <w:sz w:val="22"/>
          <w:szCs w:val="22"/>
        </w:rPr>
        <w:t xml:space="preserve">onsultores de la EEN, tiene como objetivo potenciar el apoyo a las empresas castellanomanchegas en eventos de promoción internacional, el acceso a proyectos de innovación y sostenibilidad relacionados con el sector y la ayuda en la búsqueda de partners internacionales. </w:t>
      </w:r>
    </w:p>
    <w:p w14:paraId="27721EC8" w14:textId="77777777" w:rsidR="00243A09" w:rsidRDefault="00243A09" w:rsidP="00243A09">
      <w:pPr>
        <w:pStyle w:val="Textoindependiente3"/>
        <w:spacing w:after="240"/>
        <w:ind w:left="-142"/>
        <w:rPr>
          <w:rFonts w:ascii="Tahoma" w:hAnsi="Tahoma" w:cs="Tahoma"/>
          <w:b w:val="0"/>
          <w:sz w:val="22"/>
          <w:szCs w:val="22"/>
        </w:rPr>
      </w:pPr>
    </w:p>
    <w:p w14:paraId="6E260B97" w14:textId="77777777" w:rsidR="00243A09" w:rsidRDefault="00FC12F0" w:rsidP="00243A09">
      <w:pPr>
        <w:pStyle w:val="Textoindependiente3"/>
        <w:spacing w:after="240"/>
        <w:ind w:left="-142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En el grupo de emprendimiento femenino se potenciará la participación de mujeres de la región en diversos foros y eventos de internacionalización e innovación, se llevarán a cabo acciones de formación avanzada para mujeres emprendedoras y en puestos de liderazgo, así como la elaboración y divulgación de perfiles de mujeres empresarias con el fin de darles difusión a nivel nacional e internacional, entre otras muchas acciones.</w:t>
      </w:r>
    </w:p>
    <w:p w14:paraId="26DC7388" w14:textId="4569446C" w:rsidR="00FC12F0" w:rsidRDefault="00FC12F0" w:rsidP="00243A09">
      <w:pPr>
        <w:pStyle w:val="Textoindependiente3"/>
        <w:spacing w:after="240"/>
        <w:ind w:left="-142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 xml:space="preserve">Este grupo está además alineado con las líneas de trabajo de la Confederación, como agente del </w:t>
      </w:r>
      <w:hyperlink r:id="rId21" w:history="1">
        <w:r w:rsidRPr="000F36BD">
          <w:rPr>
            <w:rStyle w:val="Hipervnculo"/>
            <w:rFonts w:ascii="Tahoma" w:hAnsi="Tahoma" w:cs="Tahoma"/>
            <w:b w:val="0"/>
            <w:sz w:val="22"/>
            <w:szCs w:val="22"/>
          </w:rPr>
          <w:t>Observatorio Provincial por la Igualdad en las Relaciones Laborales, OPI Albacete</w:t>
        </w:r>
      </w:hyperlink>
      <w:r>
        <w:rPr>
          <w:rFonts w:ascii="Tahoma" w:hAnsi="Tahoma" w:cs="Tahoma"/>
          <w:b w:val="0"/>
          <w:sz w:val="22"/>
          <w:szCs w:val="22"/>
        </w:rPr>
        <w:t>, junto a</w:t>
      </w:r>
      <w:r w:rsidRPr="000F36BD">
        <w:rPr>
          <w:rFonts w:ascii="Tahoma" w:hAnsi="Tahoma" w:cs="Tahoma"/>
          <w:b w:val="0"/>
          <w:sz w:val="22"/>
          <w:szCs w:val="22"/>
        </w:rPr>
        <w:t xml:space="preserve"> los </w:t>
      </w:r>
      <w:r w:rsidR="00243A09">
        <w:rPr>
          <w:rFonts w:ascii="Tahoma" w:hAnsi="Tahoma" w:cs="Tahoma"/>
          <w:b w:val="0"/>
          <w:sz w:val="22"/>
          <w:szCs w:val="22"/>
        </w:rPr>
        <w:t>sindicatos</w:t>
      </w:r>
      <w:r w:rsidRPr="000F36BD">
        <w:rPr>
          <w:rFonts w:ascii="Tahoma" w:hAnsi="Tahoma" w:cs="Tahoma"/>
          <w:b w:val="0"/>
          <w:sz w:val="22"/>
          <w:szCs w:val="22"/>
        </w:rPr>
        <w:t>, en colaboración con la Diputación Provincial, el Ayuntamiento de Albacete y la Junta de Comunidades de Castilla</w:t>
      </w:r>
      <w:r w:rsidR="00243A09">
        <w:rPr>
          <w:rFonts w:ascii="Tahoma" w:hAnsi="Tahoma" w:cs="Tahoma"/>
          <w:b w:val="0"/>
          <w:sz w:val="22"/>
          <w:szCs w:val="22"/>
        </w:rPr>
        <w:t>-L</w:t>
      </w:r>
      <w:r w:rsidRPr="000F36BD">
        <w:rPr>
          <w:rFonts w:ascii="Tahoma" w:hAnsi="Tahoma" w:cs="Tahoma"/>
          <w:b w:val="0"/>
          <w:sz w:val="22"/>
          <w:szCs w:val="22"/>
        </w:rPr>
        <w:t>a Mancha, a través de sus unidades especi</w:t>
      </w:r>
      <w:r>
        <w:rPr>
          <w:rFonts w:ascii="Tahoma" w:hAnsi="Tahoma" w:cs="Tahoma"/>
          <w:b w:val="0"/>
          <w:sz w:val="22"/>
          <w:szCs w:val="22"/>
        </w:rPr>
        <w:t xml:space="preserve">alizadas en materia de Igualdad, que tiene como objetivo </w:t>
      </w:r>
      <w:r w:rsidRPr="000F36BD">
        <w:rPr>
          <w:rFonts w:ascii="Tahoma" w:hAnsi="Tahoma" w:cs="Tahoma"/>
          <w:b w:val="0"/>
          <w:sz w:val="22"/>
          <w:szCs w:val="22"/>
        </w:rPr>
        <w:t xml:space="preserve">combatir las brechas salariales y de género, </w:t>
      </w:r>
      <w:r>
        <w:rPr>
          <w:rFonts w:ascii="Tahoma" w:hAnsi="Tahoma" w:cs="Tahoma"/>
          <w:b w:val="0"/>
          <w:sz w:val="22"/>
          <w:szCs w:val="22"/>
        </w:rPr>
        <w:t xml:space="preserve">potenciar </w:t>
      </w:r>
      <w:r w:rsidRPr="000F36BD">
        <w:rPr>
          <w:rFonts w:ascii="Tahoma" w:hAnsi="Tahoma" w:cs="Tahoma"/>
          <w:b w:val="0"/>
          <w:sz w:val="22"/>
          <w:szCs w:val="22"/>
        </w:rPr>
        <w:t>las políticas públicas de activación y mejora del empleo de mujeres,</w:t>
      </w:r>
      <w:r>
        <w:rPr>
          <w:rFonts w:ascii="Tahoma" w:hAnsi="Tahoma" w:cs="Tahoma"/>
          <w:b w:val="0"/>
          <w:sz w:val="22"/>
          <w:szCs w:val="22"/>
        </w:rPr>
        <w:t xml:space="preserve"> así como</w:t>
      </w:r>
      <w:r w:rsidRPr="000F36BD">
        <w:rPr>
          <w:rFonts w:ascii="Tahoma" w:hAnsi="Tahoma" w:cs="Tahoma"/>
          <w:b w:val="0"/>
          <w:sz w:val="22"/>
          <w:szCs w:val="22"/>
        </w:rPr>
        <w:t xml:space="preserve"> </w:t>
      </w:r>
      <w:r>
        <w:rPr>
          <w:rFonts w:ascii="Tahoma" w:hAnsi="Tahoma" w:cs="Tahoma"/>
          <w:b w:val="0"/>
          <w:sz w:val="22"/>
          <w:szCs w:val="22"/>
        </w:rPr>
        <w:t>fomentar</w:t>
      </w:r>
      <w:r w:rsidRPr="000F36BD">
        <w:rPr>
          <w:rFonts w:ascii="Tahoma" w:hAnsi="Tahoma" w:cs="Tahoma"/>
          <w:b w:val="0"/>
          <w:sz w:val="22"/>
          <w:szCs w:val="22"/>
        </w:rPr>
        <w:t xml:space="preserve"> la implementación de medidas </w:t>
      </w:r>
      <w:r>
        <w:rPr>
          <w:rFonts w:ascii="Tahoma" w:hAnsi="Tahoma" w:cs="Tahoma"/>
          <w:b w:val="0"/>
          <w:sz w:val="22"/>
          <w:szCs w:val="22"/>
        </w:rPr>
        <w:t>de conciliación en las empresas</w:t>
      </w:r>
      <w:r w:rsidRPr="000F36BD">
        <w:rPr>
          <w:rFonts w:ascii="Tahoma" w:hAnsi="Tahoma" w:cs="Tahoma"/>
          <w:b w:val="0"/>
          <w:sz w:val="22"/>
          <w:szCs w:val="22"/>
        </w:rPr>
        <w:t xml:space="preserve"> </w:t>
      </w:r>
      <w:r>
        <w:rPr>
          <w:rFonts w:ascii="Tahoma" w:hAnsi="Tahoma" w:cs="Tahoma"/>
          <w:b w:val="0"/>
          <w:sz w:val="22"/>
          <w:szCs w:val="22"/>
        </w:rPr>
        <w:t>para</w:t>
      </w:r>
      <w:r w:rsidRPr="000F36BD">
        <w:rPr>
          <w:rFonts w:ascii="Tahoma" w:hAnsi="Tahoma" w:cs="Tahoma"/>
          <w:b w:val="0"/>
          <w:sz w:val="22"/>
          <w:szCs w:val="22"/>
        </w:rPr>
        <w:t xml:space="preserve"> mejorar la productividad en </w:t>
      </w:r>
      <w:r>
        <w:rPr>
          <w:rFonts w:ascii="Tahoma" w:hAnsi="Tahoma" w:cs="Tahoma"/>
          <w:b w:val="0"/>
          <w:sz w:val="22"/>
          <w:szCs w:val="22"/>
        </w:rPr>
        <w:t>el ámbito</w:t>
      </w:r>
      <w:r w:rsidRPr="000F36BD">
        <w:rPr>
          <w:rFonts w:ascii="Tahoma" w:hAnsi="Tahoma" w:cs="Tahoma"/>
          <w:b w:val="0"/>
          <w:sz w:val="22"/>
          <w:szCs w:val="22"/>
        </w:rPr>
        <w:t xml:space="preserve"> sociolaboral de Albacete.</w:t>
      </w:r>
    </w:p>
    <w:p w14:paraId="72490085" w14:textId="77777777" w:rsidR="00FC12F0" w:rsidRDefault="00FC12F0" w:rsidP="00243A09">
      <w:pPr>
        <w:pStyle w:val="Textoindependiente3"/>
        <w:ind w:left="-142"/>
        <w:rPr>
          <w:rFonts w:ascii="Tahoma" w:hAnsi="Tahoma" w:cs="Tahoma"/>
          <w:b w:val="0"/>
          <w:sz w:val="22"/>
          <w:szCs w:val="22"/>
        </w:rPr>
      </w:pPr>
    </w:p>
    <w:p w14:paraId="75A5DF88" w14:textId="77777777" w:rsidR="00FC12F0" w:rsidRPr="00EA4852" w:rsidRDefault="00FC12F0" w:rsidP="00243A09">
      <w:pPr>
        <w:shd w:val="clear" w:color="auto" w:fill="FFFFFF"/>
        <w:spacing w:after="360" w:line="276" w:lineRule="auto"/>
        <w:ind w:left="-142"/>
        <w:rPr>
          <w:rFonts w:ascii="Tahoma" w:hAnsi="Tahoma" w:cs="Tahoma"/>
          <w:b/>
          <w:sz w:val="22"/>
        </w:rPr>
      </w:pPr>
    </w:p>
    <w:p w14:paraId="1163AFAE" w14:textId="77777777" w:rsidR="00FC12F0" w:rsidRDefault="00FC12F0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6DDCB8DB" w14:textId="77777777" w:rsidR="003A4AED" w:rsidRDefault="003A4AED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57CF8BD1" w14:textId="77777777" w:rsidR="00311695" w:rsidRDefault="00311695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311695" w:rsidSect="00702694">
      <w:headerReference w:type="default" r:id="rId22"/>
      <w:footerReference w:type="even" r:id="rId23"/>
      <w:footerReference w:type="default" r:id="rId2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777B8"/>
    <w:multiLevelType w:val="hybridMultilevel"/>
    <w:tmpl w:val="5AE2E4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1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11"/>
  </w:num>
  <w:num w:numId="7" w16cid:durableId="1843736111">
    <w:abstractNumId w:val="12"/>
  </w:num>
  <w:num w:numId="8" w16cid:durableId="409886508">
    <w:abstractNumId w:val="8"/>
  </w:num>
  <w:num w:numId="9" w16cid:durableId="1850870317">
    <w:abstractNumId w:val="7"/>
  </w:num>
  <w:num w:numId="10" w16cid:durableId="831028260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21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3A09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212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asesoramiento-tecnico/internacional" TargetMode="External"/><Relationship Id="rId13" Type="http://schemas.openxmlformats.org/officeDocument/2006/relationships/hyperlink" Target="https://www.itainnova.es/es" TargetMode="External"/><Relationship Id="rId18" Type="http://schemas.openxmlformats.org/officeDocument/2006/relationships/hyperlink" Target="https://www.unav.ed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opialbacete.e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eoearagon.es/" TargetMode="External"/><Relationship Id="rId17" Type="http://schemas.openxmlformats.org/officeDocument/2006/relationships/hyperlink" Target="https://www.ain.es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ie.fer.es/" TargetMode="External"/><Relationship Id="rId20" Type="http://schemas.openxmlformats.org/officeDocument/2006/relationships/hyperlink" Target="https://commission.europa.eu/index_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maratoledo.com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ader.es/inicio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otri.uclm.es/en" TargetMode="External"/><Relationship Id="rId19" Type="http://schemas.openxmlformats.org/officeDocument/2006/relationships/hyperlink" Target="http://een.ec.europ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-spain.es/" TargetMode="External"/><Relationship Id="rId14" Type="http://schemas.openxmlformats.org/officeDocument/2006/relationships/hyperlink" Target="https://www.fundecyt-pctex.es/" TargetMode="External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670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5021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2025-07-11T08:18:00Z</dcterms:created>
  <dcterms:modified xsi:type="dcterms:W3CDTF">2025-07-11T08:26:00Z</dcterms:modified>
</cp:coreProperties>
</file>